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CORPORATE ACCOUNTABILITY IN DATA PROTECTION: A POLICY FRAMEWORK FOR CYBERSECURITY GOVERNANCE</w:t>
      </w:r>
    </w:p>
    <w:p>
      <w:pPr>
        <w:pStyle w:val="Heading1"/>
      </w:pPr>
      <w:r>
        <w:t>Abstract</w:t>
      </w:r>
    </w:p>
    <w:p>
      <w:r>
        <w:t>The 2017 Equifax breach exposed 143 million Americans' personal information due to corporate negligence and inadequate security practices. This paper advocates for a comprehensive three-tiered cybersecurity policy framework designed to address the ethical failures revealed by major data breaches. The proposed policy combines federal legislative requirements, industry standards, and corporate accountability mechanisms. Rather than adopting existing approaches wholesale, this analysis evaluates current policy models from the European Union, various U.S. states, and industry bodies, then synthesizes their strengths while addressing their weaknesses. The framework prioritizes duty-based ethical principles while acknowledging consequentialist benefits. Implementation requires coordination between government agencies, professional associations, and corporate leadership. Addressing anticipated critiques about compliance costs and innovation limitations, this paper demonstrates how robust data protection policies ultimately strengthen business resilience and consumer trust.</w:t>
      </w:r>
    </w:p>
    <w:p>
      <w:pPr>
        <w:pStyle w:val="Heading1"/>
      </w:pPr>
      <w:r>
        <w:t>Introduction</w:t>
      </w:r>
    </w:p>
    <w:p>
      <w:r>
        <w:t>Every day, companies collect vast amounts of personal information. Credit bureaus, financial institutions, healthcare providers, technology firms, and retailers maintain databases containing Social Security numbers, medical records, financial histories, and behavioral patterns. When systems fail, millions suffer the consequences. The Equifax breach illustrates how corporate negligence transforms into widespread harm. This incident was not a sophisticated attack that bypassed industry best practices. Rather, it was preventable. A known vulnerability existed. A patch was available. Yet Equifax failed to apply it, and 143 million people paid the price.</w:t>
        <w:br/>
        <w:br/>
        <w:t>The ethical problem extends beyond Equifax. The Capital One breach in 2019 exposed 100 million Americans. The SolarWinds attack in 2020 compromised government agencies and private companies. These incidents reveal a systematic failure: companies lack sufficient incentive to prioritize data security. Without meaningful policy intervention, breaches will continue, and trust in digital institutions will erode further.</w:t>
        <w:br/>
        <w:br/>
        <w:t>This paper proposes a policy framework that addresses corporate accountability through enforceable cybersecurity standards, mandatory breach notification requirements, and graduated penalties that exceed the financial benefit of negligence. The framework operates at multiple levels: national legislation establishing baseline requirements, industry standards providing technical guidance, and corporate policies implementing organizational structures that prioritize security. This approach aligns with duty-based ethical principles while producing positive consequences for consumers and the broader economy.</w:t>
      </w:r>
    </w:p>
    <w:p>
      <w:pPr>
        <w:pStyle w:val="Heading1"/>
      </w:pPr>
      <w:r>
        <w:t>Identifying the Problem and Stakeholders</w:t>
      </w:r>
    </w:p>
    <w:p>
      <w:pPr>
        <w:pStyle w:val="Heading2"/>
      </w:pPr>
      <w:r>
        <w:t>The Core Ethical Problem</w:t>
      </w:r>
    </w:p>
    <w:p>
      <w:r>
        <w:t>The fundamental ethical problem is corporate negligence in data protection. Companies knowingly or unknowingly fail to implement adequate security measures, placing millions at risk. This negligence violates the ethical principle of nonmaleficence—the obligation to do no harm. When a company stores sensitive personal information, it accepts implicit responsibility to protect that data. Failure to do so causes direct harm through identity theft, financial loss, and emotional distress, while also eroding public trust in digital systems.</w:t>
        <w:br/>
        <w:br/>
        <w:t>The problem has two dimensions. First, companies lack adequate internal accountability structures that prioritize security. Second, external regulatory frameworks fail to enforce meaningful consequences, making data breaches merely expensive rather than catastrophic.</w:t>
      </w:r>
    </w:p>
    <w:p>
      <w:pPr>
        <w:pStyle w:val="Heading2"/>
      </w:pPr>
      <w:r>
        <w:t>Primary Stakeholders</w:t>
      </w:r>
    </w:p>
    <w:p>
      <w:r>
        <w:t>Consumers and Citizens. Millions of Americans have experienced data breaches. They had no relationship with Equifax, yet their most sensitive information was stored without explicit consent. Consumers bear the cost of stolen identities, fraudulent accounts, and years of monitoring their credit. They deserve protection through policy.</w:t>
      </w:r>
    </w:p>
    <w:p>
      <w:r>
        <w:t>Corporate Executives and Boards. Company leadership makes strategic decisions about resource allocation. When security budgets are cut or security practices are deprioritized, executives bear responsibility. Currently, executives often face minimal personal consequences even when breaches harm millions.</w:t>
      </w:r>
    </w:p>
    <w:p>
      <w:r>
        <w:t>Information Technology and Security Professionals. These experts understand cybersecurity requirements and can implement effective controls. They often work within organizational constraints that limit their effectiveness. A policy framework must empower these professionals to enforce security standards.</w:t>
      </w:r>
    </w:p>
    <w:p>
      <w:r>
        <w:t>Government Agencies. Federal agencies like the Federal Trade Commission, Consumer Financial Protection Bureau, and Department of Justice enforce existing laws. State attorneys general investigate breaches and negotiate settlements. These agencies need clear statutory authority and resources to implement comprehensive policies.</w:t>
      </w:r>
    </w:p>
    <w:p>
      <w:r>
        <w:t>Financial Institutions and Creditors. Banks and lenders rely on credit bureaus for accurate information. Data breaches undermine the integrity of these systems, increasing financial risk across the economy.</w:t>
      </w:r>
    </w:p>
    <w:p>
      <w:r>
        <w:t>Cybersecurity and Privacy Professionals. Researchers, consultants, and industry associations develop best practices and standards. They advocate for stronger protections and analyze policy effectiveness.</w:t>
      </w:r>
    </w:p>
    <w:p>
      <w:pPr>
        <w:pStyle w:val="Heading1"/>
      </w:pPr>
      <w:r>
        <w:t>Evaluating Existing Proposed Solutions</w:t>
      </w:r>
    </w:p>
    <w:p>
      <w:r>
        <w:t>To develop an effective policy, we must examine what others have already proposed. The following analysis evaluates prominent approaches from Europe, the United States, and industry bodies.</w:t>
      </w:r>
    </w:p>
    <w:p>
      <w:pPr>
        <w:pStyle w:val="Heading2"/>
      </w:pPr>
      <w:r>
        <w:t>The European Union's General Data Protection Regulation (GDPR)</w:t>
      </w:r>
    </w:p>
    <w:p>
      <w:pPr>
        <w:pStyle w:val="Heading3"/>
      </w:pPr>
      <w:r>
        <w:t>Strengths</w:t>
      </w:r>
    </w:p>
    <w:p>
      <w:r>
        <w:t>GDPR represents the most comprehensive data protection regime globally. It establishes clear accountability requirements, including mandatory privacy impact assessments, explicit consent mechanisms, and substantial penalties. The regulation recognizes data protection as a fundamental right and places burden of proof on companies to demonstrate compliance. GDPR requires breach notification within 72 hours, ensuring transparency. The law applies to any organization processing data of EU residents, creating a global standard.</w:t>
      </w:r>
    </w:p>
    <w:p>
      <w:pPr>
        <w:pStyle w:val="Heading3"/>
      </w:pPr>
      <w:r>
        <w:t>Weaknesses</w:t>
      </w:r>
    </w:p>
    <w:p>
      <w:r>
        <w:t>GDPR's complexity creates compliance challenges, particularly for small and medium enterprises. The regulatory framework generates substantial administrative costs. The law focuses on consent and individual control rather than organizational security practices, leaving room for negligent companies that technically comply with notification requirements. Enforcement varies across member states. Some organizations treat GDPR compliance as a box to check rather than transforming their security culture.</w:t>
      </w:r>
    </w:p>
    <w:p>
      <w:pPr>
        <w:pStyle w:val="Heading2"/>
      </w:pPr>
      <w:r>
        <w:t>California Consumer Privacy Act (CCPA) and Related U.S. State Laws</w:t>
      </w:r>
    </w:p>
    <w:p>
      <w:pPr>
        <w:pStyle w:val="Heading3"/>
      </w:pPr>
      <w:r>
        <w:t>Strengths</w:t>
      </w:r>
    </w:p>
    <w:p>
      <w:r>
        <w:t>CCPA grants consumers rights to know what data companies hold, to delete that data, and to opt out of sale. It provides a private right of action for data breaches involving inadequate security, creating direct accountability. The law recognizes that consent alone is insufficient and emphasizes reasonable security practices. Multiple states have adopted similar frameworks, creating convergent standards.</w:t>
      </w:r>
    </w:p>
    <w:p>
      <w:pPr>
        <w:pStyle w:val="Heading3"/>
      </w:pPr>
      <w:r>
        <w:t>Weaknesses</w:t>
      </w:r>
    </w:p>
    <w:p>
      <w:r>
        <w:t>CCPA focuses on consumer rights rather than organizational accountability. It does not establish minimum security standards or require security audits. The law lacks explicit requirements for breach notification timelines. Enforcement depends heavily on class action litigation, which is expensive and slow. Small businesses often lack resources to achieve compliance.</w:t>
      </w:r>
    </w:p>
    <w:p>
      <w:pPr>
        <w:pStyle w:val="Heading2"/>
      </w:pPr>
      <w:r>
        <w:t>National Institute of Standards and Technology (NIST) Cybersecurity Framework</w:t>
      </w:r>
    </w:p>
    <w:p>
      <w:pPr>
        <w:pStyle w:val="Heading3"/>
      </w:pPr>
      <w:r>
        <w:t>Strengths</w:t>
      </w:r>
    </w:p>
    <w:p>
      <w:r>
        <w:t>NIST provides practical, technical guidance on implementing security controls. The framework identifies five key functions: identify, protect, detect, respond, and recover. It emphasizes continuous improvement and risk-based decision-making. NIST has broad adoption and credibility among security professionals. The framework is flexible and scalable for organizations of different sizes.</w:t>
      </w:r>
    </w:p>
    <w:p>
      <w:pPr>
        <w:pStyle w:val="Heading3"/>
      </w:pPr>
      <w:r>
        <w:t>Weaknesses</w:t>
      </w:r>
    </w:p>
    <w:p>
      <w:r>
        <w:t>NIST is voluntary guidance rather than law. It provides no enforcement mechanism and no minimum requirements. Compliance is entirely self-directed, allowing companies to choose which recommendations to implement. The framework lacks specificity about what "adequate" security means in different industries. Without legal authority, NIST recommendations are easily deprioritized when they conflict with business objectives.</w:t>
      </w:r>
    </w:p>
    <w:p>
      <w:pPr>
        <w:pStyle w:val="Heading2"/>
      </w:pPr>
      <w:r>
        <w:t>Assessment of Existing Solutions</w:t>
      </w:r>
    </w:p>
    <w:p>
      <w:r>
        <w:t>These approaches have merit but significant limitations. GDPR emphasizes accountability and breach notification, but it is complex and focused on consent rather than security requirements. U.S. state laws expand consumer rights but lack mandatory security standards. NIST provides technical guidance but carries no enforcement power. None of these approaches adequately address the corporate negligence problem illustrated by Equifax.</w:t>
        <w:br/>
        <w:br/>
        <w:t>A comprehensive solution must combine elements of each approach while addressing their weaknesses. It should establish mandatory security requirements with meaningful enforcement. It should require rapid breach notification with transparent disclosure. It should create accountability structures within organizations that prioritize security. It should provide clear guidance applicable to companies of different sizes. Critically, it should make the consequences of negligence severe enough to outweigh any financial benefit.</w:t>
      </w:r>
    </w:p>
    <w:p>
      <w:pPr>
        <w:pStyle w:val="Heading1"/>
      </w:pPr>
      <w:r>
        <w:t>Proposed Policy Framework</w:t>
      </w:r>
    </w:p>
    <w:p>
      <w:r>
        <w:t>This paper advocates for a three-tiered cybersecurity accountability policy that operates at federal, industry, and corporate levels. The policy synthesizes the transparency focus of GDPR, the enforcement mechanisms of U.S. state laws, the technical guidance of NIST, and the accountability principles emphasized in this analysis.</w:t>
      </w:r>
    </w:p>
    <w:p>
      <w:pPr>
        <w:pStyle w:val="Heading2"/>
      </w:pPr>
      <w:r>
        <w:t>Tier One: Federal Legislation—The Corporate Cybersecurity Accountability Act (CCAA)</w:t>
      </w:r>
    </w:p>
    <w:p>
      <w:r>
        <w:t>The CCAA establishes minimum federal standards for companies holding personal information. Key provisions include:</w:t>
      </w:r>
    </w:p>
    <w:p>
      <w:pPr>
        <w:pStyle w:val="Heading3"/>
      </w:pPr>
      <w:r>
        <w:t>Mandatory Security Standards</w:t>
      </w:r>
    </w:p>
    <w:p>
      <w:r>
        <w:t>Organizations must implement controls aligned with NIST or equivalent frameworks, tailored to the sensitivity of data held and the organization's resources. The law requires documented security policies, employee training, vulnerability management processes, and incident response procedures. Companies must conduct annual security assessments, with larger organizations required to undergo independent third-party audits.</w:t>
      </w:r>
    </w:p>
    <w:p>
      <w:pPr>
        <w:pStyle w:val="Heading3"/>
      </w:pPr>
      <w:r>
        <w:t>Mandatory Breach Notification</w:t>
      </w:r>
    </w:p>
    <w:p>
      <w:r>
        <w:t>Companies must notify affected individuals within 48 hours of discovering a breach affecting more than 500 people, or within 72 hours for smaller breaches. Notification must specify the type of data compromised, steps to mitigate harm, and resources available to affected parties. The law requires simultaneous notification to appropriate government agencies and credit agencies.</w:t>
      </w:r>
    </w:p>
    <w:p>
      <w:pPr>
        <w:pStyle w:val="Heading3"/>
      </w:pPr>
      <w:r>
        <w:t>Penalties for Negligence</w:t>
      </w:r>
    </w:p>
    <w:p>
      <w:r>
        <w:t>The law establishes graduated penalties based on breach severity and company negligence. Penalties include substantial fines (up to 5% of annual revenue or $250 million, whichever is greater) for breaches resulting from failures to implement basic security practices. Companies can reduce penalties by demonstrating good-faith compliance efforts and prompt breach disclosure. Penalties increase significantly if companies delay notification.</w:t>
      </w:r>
    </w:p>
    <w:p>
      <w:pPr>
        <w:pStyle w:val="Heading3"/>
      </w:pPr>
      <w:r>
        <w:t>Executive Accountability</w:t>
      </w:r>
    </w:p>
    <w:p>
      <w:r>
        <w:t>Company boards must designate a Chief Information Security Officer with direct reporting to the board and authority over security budgets and decisions. CISOs cannot be terminated or demoted without board approval based on security recommendations. The law requires security considerations in executive compensation, making security performance part of performance evaluation for senior leadership.</w:t>
      </w:r>
    </w:p>
    <w:p>
      <w:pPr>
        <w:pStyle w:val="Heading2"/>
      </w:pPr>
      <w:r>
        <w:t>Tier Two: Industry Standards and Certification</w:t>
      </w:r>
    </w:p>
    <w:p>
      <w:r>
        <w:t>Professional organizations develop and maintain detailed security standards for specific industries (healthcare, finance, retail, telecommunications). These standards specify technical controls, audit procedures, and incident response requirements. Companies can achieve certification by demonstrating compliance with standards. Certification is verified through independent assessments.</w:t>
        <w:br/>
        <w:br/>
        <w:t>Benefits include targeted guidance tailored to industry-specific risks, regular updates as threats evolve, and peer review of standards by security professionals. Industry leadership in standard-setting maintains professional credibility and ensures standards reflect current threat landscapes.</w:t>
      </w:r>
    </w:p>
    <w:p>
      <w:pPr>
        <w:pStyle w:val="Heading2"/>
      </w:pPr>
      <w:r>
        <w:t>Tier Three: Corporate Accountability Structures</w:t>
      </w:r>
    </w:p>
    <w:p>
      <w:r>
        <w:t>Companies implement internal governance structures that prioritize security. These structures include:</w:t>
      </w:r>
    </w:p>
    <w:p>
      <w:r>
        <w:t>Security Committees. Companies establish security committees with representatives from IT, legal, executive leadership, and business units. These committees meet regularly to review security posture, allocate resources, and address emerging threats.</w:t>
      </w:r>
    </w:p>
    <w:p>
      <w:r>
        <w:t>Security-Driven Decision Making. Major technology decisions incorporate security assessment and have security approval requirements. Companies document decisions about security trade-offs.</w:t>
      </w:r>
    </w:p>
    <w:p>
      <w:r>
        <w:t>Employee Training and Culture. Companies invest in security awareness training for all employees, especially those handling sensitive data. Organizations cultivate culture where security is a shared responsibility, not solely an IT function.</w:t>
      </w:r>
    </w:p>
    <w:p>
      <w:r>
        <w:t>Vendor Management. Companies establish requirements for third-party vendors and service providers who access or handle data. Companies conduct security audits of vendors and maintain contractual requirements for security practices.</w:t>
      </w:r>
    </w:p>
    <w:p>
      <w:pPr>
        <w:pStyle w:val="Heading1"/>
      </w:pPr>
      <w:r>
        <w:t>Ethical Framework Alignment</w:t>
      </w:r>
    </w:p>
    <w:p>
      <w:r>
        <w:t>This policy framework aligns primarily with duty-based (deontological) ethical theory, particularly approaches emphasizing obligations and rights. Companies have a duty to protect data entrusted to them. Consumers have a right to expect reasonable security. The policy establishes legal frameworks that formalize these duties and rights.</w:t>
        <w:br/>
        <w:br/>
        <w:t>The framework also produces positive consequences that justify consequentialist support. Stronger cybersecurity protects millions from identity theft and financial loss. Reduced breaches strengthen consumer confidence in digital systems, enabling beneficial innovation. Organizations with strong security cultures become more resilient and competitive. From a consequentialist perspective, the policy maximizes overall welfare by reducing harm and increasing trust.</w:t>
      </w:r>
    </w:p>
    <w:p>
      <w:pPr>
        <w:pStyle w:val="Heading1"/>
      </w:pPr>
      <w:r>
        <w:t>Policy Implementation Levels</w:t>
      </w:r>
    </w:p>
    <w:p>
      <w:r>
        <w:t>Federal Level. Congress enacts the Corporate Cybersecurity Accountability Act, establishing baseline requirements. The Federal Trade Commission and Consumer Financial Protection Bureau receive authority and resources to investigate breaches, enforce standards, and impose penalties. The Department of Justice pursues criminal charges for negligence that causes severe harm.</w:t>
        <w:br/>
        <w:br/>
        <w:t>State Level. States supplement federal law with additional requirements reflecting state-specific concerns. States maintain breach notification registries and provide resources to consumers affected by breaches. State attorneys general retain authority to investigate breaches and negotiate settlements.</w:t>
        <w:br/>
        <w:br/>
        <w:t>Industry Level. Professional associations for cybersecurity, technology, finance, and healthcare develop and maintain industry-specific standards. These bodies establish certification programs and provide technical guidance.</w:t>
        <w:br/>
        <w:br/>
        <w:t>Corporate Level. Companies implement governance structures, security committees, and accountability mechanisms. Boards establish policies requiring CISOs and security accountability. Companies conduct regular security assessments and maintain incident response capabilities.</w:t>
      </w:r>
    </w:p>
    <w:p>
      <w:pPr>
        <w:pStyle w:val="Heading1"/>
      </w:pPr>
      <w:r>
        <w:t>Implementation Requirements</w:t>
      </w:r>
    </w:p>
    <w:p>
      <w:pPr>
        <w:pStyle w:val="Heading2"/>
      </w:pPr>
      <w:r>
        <w:t>Resource Allocation</w:t>
      </w:r>
    </w:p>
    <w:p>
      <w:r>
        <w:t>Companies must allocate sufficient resources to security. The law requires security budgets to scale with data sensitivity and organization size. Large companies holding sensitive data must dedicate at least 3-5% of IT budgets to security.</w:t>
      </w:r>
    </w:p>
    <w:p>
      <w:pPr>
        <w:pStyle w:val="Heading2"/>
      </w:pPr>
      <w:r>
        <w:t>Timeline and Enforcement</w:t>
      </w:r>
    </w:p>
    <w:p>
      <w:r>
        <w:t>The law phases in requirements over 24 months to allow organizations time for implementation. The FTC provides technical guidance and support. After 24 months, enforcement begins with investigations of breaches and audits of companies handling sensitive data. Initially, focus is on large companies that have experienced breaches or maintain particularly sensitive data.</w:t>
      </w:r>
    </w:p>
    <w:p>
      <w:pPr>
        <w:pStyle w:val="Heading2"/>
      </w:pPr>
      <w:r>
        <w:t>Government and Regulatory Structure</w:t>
      </w:r>
    </w:p>
    <w:p>
      <w:r>
        <w:t>A new federal office—the Office of Corporate Cybersecurity Accountability—coordinates implementation across agencies. This office develops detailed technical guidance, maintains relationships with industry, monitors compliance, and investigates serious breaches.</w:t>
      </w:r>
    </w:p>
    <w:p>
      <w:pPr>
        <w:pStyle w:val="Heading1"/>
      </w:pPr>
      <w:r>
        <w:t>Addressing Anticipated Critiques</w:t>
      </w:r>
    </w:p>
    <w:p>
      <w:r>
        <w:t>Companies and policy critics will raise several objections to this framework. Anticipating and addressing these criticisms strengthens the proposal.</w:t>
      </w:r>
    </w:p>
    <w:p>
      <w:pPr>
        <w:pStyle w:val="Heading2"/>
      </w:pPr>
      <w:r>
        <w:t>Critique One: "The policy will be too expensive for businesses"</w:t>
      </w:r>
    </w:p>
    <w:p>
      <w:r>
        <w:t>This critique argues that compliance costs will be prohibitive, particularly for small and medium enterprises. Companies claim they lack resources to implement comprehensive security programs and conduct independent audits.</w:t>
      </w:r>
    </w:p>
    <w:p>
      <w:pPr>
        <w:pStyle w:val="Heading3"/>
      </w:pPr>
      <w:r>
        <w:t>Response</w:t>
      </w:r>
    </w:p>
    <w:p>
      <w:r>
        <w:t>First, the policy is tiered and scalable. Small companies can implement basic NIST controls and demonstrate compliance internally, avoiding expensive third-party audits. Audit requirements apply primarily to large organizations holding substantial amounts of sensitive data. Second, compliance costs are a legitimate business expense that should be borne by companies benefiting from data collection. Third, unmanaged data breach costs far exceed proactive security investment. Capital One's 2019 breach cost the company hundreds of millions in settlements, regulatory fines, and reputational damage. The policy prevents far more expensive crises. Fourth, the policy recognizes honest mistakes and compliance efforts, reducing penalties for companies that implement good-faith security measures and promptly disclose breaches. Finally, the 24-month implementation timeline provides reasonable time for resource allocation and planning.</w:t>
      </w:r>
    </w:p>
    <w:p>
      <w:pPr>
        <w:pStyle w:val="Heading2"/>
      </w:pPr>
      <w:r>
        <w:t>Critique Two: "Strict regulations will stifle innovation"</w:t>
      </w:r>
    </w:p>
    <w:p>
      <w:r>
        <w:t>This critique suggests that extensive security requirements will slow development cycles and reduce companies' ability to innovate rapidly.</w:t>
      </w:r>
    </w:p>
    <w:p>
      <w:pPr>
        <w:pStyle w:val="Heading3"/>
      </w:pPr>
      <w:r>
        <w:t>Response</w:t>
      </w:r>
    </w:p>
    <w:p>
      <w:r>
        <w:t>Security is not opposed to innovation. In fact, trustworthy systems enable more innovation, not less. Consumers and regulators are increasingly skeptical of companies with weak security. By establishing baseline security requirements, the policy creates a level playing field where all competitors must invest in security, preventing the current race to the bottom. Innovation in security technology is encouraged by clear standards. Companies know what controls are required and can innovate in how they implement them. The NIST framework explicitly permits flexible implementation, allowing organizations to choose cost-effective approaches aligned with their business models. Furthermore, many innovative companies already maintain strong security practices. Tesla, Microsoft, and Apple compete vigorously while maintaining rigorous security. Security and innovation are compatible when security is designed into products from inception rather than added afterward.</w:t>
      </w:r>
    </w:p>
    <w:p>
      <w:pPr>
        <w:pStyle w:val="Heading2"/>
      </w:pPr>
      <w:r>
        <w:t>Critique Three: "The policy gives the government too much power"</w:t>
      </w:r>
    </w:p>
    <w:p>
      <w:r>
        <w:t>This critique expresses concern about government overreach and surveillance.</w:t>
      </w:r>
    </w:p>
    <w:p>
      <w:pPr>
        <w:pStyle w:val="Heading3"/>
      </w:pPr>
      <w:r>
        <w:t>Response</w:t>
      </w:r>
    </w:p>
    <w:p>
      <w:r>
        <w:t>The policy does not grant government surveillance authority. It requires companies to report breaches, not to grant government access to customer data. The policy is narrowly tailored to address corporate negligence that causes harm, not to enable surveillance. The FTC and CFPB already possess authority to investigate consumer harm and enforce regulations. This policy clarifies their authority and provides additional tools. Most democratic countries have implemented stronger data protection regulations than proposed here. GDPR, adopted across the EU, includes robust due process protections and strong privacy guarantees. This policy is less expansive than GDPR. Democratic oversight of enforcement through courts, Congress, and state attorneys general provides checks on government power.</w:t>
      </w:r>
    </w:p>
    <w:p>
      <w:pPr>
        <w:pStyle w:val="Heading2"/>
      </w:pPr>
      <w:r>
        <w:t>Critique Four: "Different standards across states will create compliance chaos"</w:t>
      </w:r>
    </w:p>
    <w:p>
      <w:r>
        <w:t>This critique suggests that federal plus state regulations will create incompatible requirements.</w:t>
      </w:r>
    </w:p>
    <w:p>
      <w:pPr>
        <w:pStyle w:val="Heading3"/>
      </w:pPr>
      <w:r>
        <w:t>Response</w:t>
      </w:r>
    </w:p>
    <w:p>
      <w:r>
        <w:t>The policy establishes federal baseline requirements that all companies must meet. States may add additional requirements but cannot weaken federal protections. This federalism approach is established in other regulatory domains, such as environmental protection and consumer safety. Companies already navigate federal and state requirements in these areas. Technology is particularly suited to uniform standards because companies operate nationally and globally. Adopting NIST-based federal standards creates common language that facilitates compliance. The phased implementation provides time for systems to align. Moreover, variation is preferable to inadequate protection. Until federal standards existed, states adopted widely different approaches to cybersecurity, creating genuine chaos. Harmonized federal minimum standards with potential state enhancements provide clarity.</w:t>
      </w:r>
    </w:p>
    <w:p>
      <w:pPr>
        <w:pStyle w:val="Heading2"/>
      </w:pPr>
      <w:r>
        <w:t>Critique Five: "The policy does not address international data flows"</w:t>
      </w:r>
    </w:p>
    <w:p>
      <w:r>
        <w:t>This critique notes that data frequently crosses borders and that a U.S.-only policy cannot fully address transnational issues.</w:t>
      </w:r>
    </w:p>
    <w:p>
      <w:pPr>
        <w:pStyle w:val="Heading3"/>
      </w:pPr>
      <w:r>
        <w:t>Response</w:t>
      </w:r>
    </w:p>
    <w:p>
      <w:r>
        <w:t>The policy applies to any company handling data of U.S. residents, similar to how GDPR applies to any company handling data of EU residents. This extraterritorial approach creates incentive for international alignment. Companies will seek to implement security practices that satisfy multiple jurisdictions' requirements. International organizations like NIST and the International Organization for Standardization develop standards that facilitate global convergence. Additionally, the policy encourages U.S. participation in international cybersecurity governance and data protection frameworks. Over time, as more countries recognize data protection as essential, international standards will develop. This policy positions the U.S. as a leader in establishing these standards rather than following other nations' lead.</w:t>
      </w:r>
    </w:p>
    <w:p>
      <w:pPr>
        <w:pStyle w:val="Heading1"/>
      </w:pPr>
      <w:r>
        <w:t>Addressing Unintended Negative Consequences</w:t>
      </w:r>
    </w:p>
    <w:p>
      <w:r>
        <w:t>While anticipating intentional critiques, we must also consider unintended consequences.</w:t>
      </w:r>
    </w:p>
    <w:p>
      <w:pPr>
        <w:pStyle w:val="Heading2"/>
      </w:pPr>
      <w:r>
        <w:t>Risk One: Disproportionate Impact on Small Business</w:t>
      </w:r>
    </w:p>
    <w:p>
      <w:r>
        <w:t>Small companies lack IT staff and financial resources. Extensive compliance requirements could disadvantage small firms relative to large enterprises with dedicated security teams.</w:t>
      </w:r>
    </w:p>
    <w:p>
      <w:pPr>
        <w:pStyle w:val="Heading3"/>
      </w:pPr>
      <w:r>
        <w:t>Mitigation</w:t>
      </w:r>
    </w:p>
    <w:p>
      <w:r>
        <w:t>The policy explicitly scales requirements based on company size and data sensitivity. A small local business holding limited customer information has minimal requirements. A large company holding millions of people's financial and health information has stringent requirements. The FTC provides free or low-cost technical guidance and certification programs through industry associations. The policy creates incentives for shared security services that enable small businesses to outsource compliance. Small businesses can purchase cyber liability insurance to offset breach costs, and insurance companies will drive security improvements.</w:t>
      </w:r>
    </w:p>
    <w:p>
      <w:pPr>
        <w:pStyle w:val="Heading2"/>
      </w:pPr>
      <w:r>
        <w:t>Risk Two: Increased Data Minimization</w:t>
      </w:r>
    </w:p>
    <w:p>
      <w:r>
        <w:t>Companies might respond by collecting less data, potentially reducing beneficial uses of data for research, personalization, and service improvement.</w:t>
      </w:r>
    </w:p>
    <w:p>
      <w:pPr>
        <w:pStyle w:val="Heading3"/>
      </w:pPr>
      <w:r>
        <w:t>Mitigation</w:t>
      </w:r>
    </w:p>
    <w:p>
      <w:r>
        <w:t>The policy does not restrict data collection. It requires protection of data that companies choose to collect. If companies decide collecting certain data is not worth the compliance burden, they can minimize collection. This is not an unintended consequence; it is appropriate policy design. Companies should collect only data necessary for legitimate purposes. Excessive data collection creates unnecessary risk. Where beneficial uses require data, companies will continue collecting because the value exceeds compliance costs. Medical research, personalized healthcare, fraud detection, and many other beneficial applications will continue because they provide clear value.</w:t>
      </w:r>
    </w:p>
    <w:p>
      <w:pPr>
        <w:pStyle w:val="Heading2"/>
      </w:pPr>
      <w:r>
        <w:t>Risk Three: Defensive Business Practices</w:t>
      </w:r>
    </w:p>
    <w:p>
      <w:r>
        <w:t>Companies might refuse to serve high-risk populations or withdraw services from certain regions to avoid data security liability.</w:t>
      </w:r>
    </w:p>
    <w:p>
      <w:pPr>
        <w:pStyle w:val="Heading3"/>
      </w:pPr>
      <w:r>
        <w:t>Mitigation</w:t>
      </w:r>
    </w:p>
    <w:p>
      <w:r>
        <w:t>The policy does not prevent companies from serving any population. It requires them to protect data they collect. If service to a particular population is inherently risky, companies can choose whether to serve that population, but they cannot use the policy as excuse for discrimination. Anti-discrimination laws would restrict such practices. Moreover, the policy actually facilitates service to all populations by reducing breach risk and associated harms. A company with strong security can confidently serve diverse populations knowing data is protected.</w:t>
      </w:r>
    </w:p>
    <w:p>
      <w:pPr>
        <w:pStyle w:val="Heading2"/>
      </w:pPr>
      <w:r>
        <w:t>Risk Four: Excessive Bureaucracy and Compliance Theater</w:t>
      </w:r>
    </w:p>
    <w:p>
      <w:r>
        <w:t>Organizations might implement extensive documentation and processes that provide appearance of security without substance.</w:t>
      </w:r>
    </w:p>
    <w:p>
      <w:pPr>
        <w:pStyle w:val="Heading3"/>
      </w:pPr>
      <w:r>
        <w:t>Mitigation</w:t>
      </w:r>
    </w:p>
    <w:p>
      <w:r>
        <w:t>The policy emphasizes meaningful security practices, not documentation alone. Independent auditors verify that companies implement actual controls, not just policies. Enforcement focuses on companies that experience breaches resulting from inadequate controls. A company that maintains excellent security but experiences a sophisticated attack that bypasses all reasonable precautions faces minimal penalties. Penalties escalate based on negligence. This creates incentive for substantive security rather than paperwork.</w:t>
      </w:r>
    </w:p>
    <w:p>
      <w:pPr>
        <w:pStyle w:val="Heading1"/>
      </w:pPr>
      <w:r>
        <w:t>Policy Level and Implementation Approach</w:t>
      </w:r>
    </w:p>
    <w:p>
      <w:pPr>
        <w:pStyle w:val="Heading2"/>
      </w:pPr>
      <w:r>
        <w:t>Where Should This Policy Be Implemented?</w:t>
      </w:r>
    </w:p>
    <w:p>
      <w:r>
        <w:t>The federal government is the appropriate level for primary policy implementation. Data breaches affect millions of people across state lines. Markets for data (credit reporting, financial services, technology platforms) operate nationally and globally. Only federal authority can establish minimum standards that apply uniformly and prevent regulatory arbitrage where companies relocate to states with weak regulations. Federal implementation ensures consistent enforcement and prevents states from inadequately protecting citizens based on political ideology.</w:t>
        <w:br/>
        <w:br/>
        <w:t>States should maintain supplementary roles. State attorneys general can investigate breaches and enforce federal law, leveraging existing relationships with consumers and local institutions. States can establish additional requirements for their own agencies and contractors. States can provide resources to affected consumers.</w:t>
      </w:r>
    </w:p>
    <w:p>
      <w:pPr>
        <w:pStyle w:val="Heading2"/>
      </w:pPr>
      <w:r>
        <w:t>Would Multiple Levels of Policy Be Needed?</w:t>
      </w:r>
    </w:p>
    <w:p>
      <w:r>
        <w:t>Yes, multiple levels are necessary and complementary. Federal legislation provides baseline requirements and enforcement authority. Industry standards provide sector-specific guidance and technical detail. Corporate governance structures translate policy into organizational practice. Each level addresses different aspects of the problem:</w:t>
        <w:br/>
        <w:br/>
        <w:t>Federal law creates legal obligation and enforcement mechanism. Without federal law, companies have no legal requirement to implement security standards. Industry standards create professional expectation and technical guidance. Without industry involvement, federal law becomes rigid and disconnected from technical reality. Corporate governance creates accountability within organizations. Without internal accountability, standards remain external impositions rather than organizational values.</w:t>
        <w:br/>
        <w:br/>
        <w:t>The interaction of these levels creates reinforcement. Federal law encourages companies to adopt industry standards. Industry standards incorporate federal requirements. Corporate governance demonstrates commitment to federal and industry requirements. This multi-level approach is more effective than any single level alone.</w:t>
      </w:r>
    </w:p>
    <w:p>
      <w:pPr>
        <w:pStyle w:val="Heading1"/>
      </w:pPr>
      <w:r>
        <w:t>Implementation Resources and Monitoring</w:t>
      </w:r>
    </w:p>
    <w:p>
      <w:pPr>
        <w:pStyle w:val="Heading2"/>
      </w:pPr>
      <w:r>
        <w:t>Federal Resource Allocation</w:t>
      </w:r>
    </w:p>
    <w:p>
      <w:r>
        <w:t>Congress must provide the FTC, CFPB, and Department of Justice with substantial resources to implement the policy. This includes funding for investigators, technical experts, prosecutors, and administrative staff. A rough estimate is $500 million annually for a fully functional enforcement program—a modest amount relative to federal spending and the scope of harm prevented.</w:t>
      </w:r>
    </w:p>
    <w:p>
      <w:pPr>
        <w:pStyle w:val="Heading2"/>
      </w:pPr>
      <w:r>
        <w:t>Monitoring Mechanisms</w:t>
      </w:r>
    </w:p>
    <w:p>
      <w:r>
        <w:t>The government establishes a breach notification registry that collects information about data breaches, company responses, and enforcement actions. This registry is publicly accessible and enables tracking of patterns and trends. Congress receives annual reports on cybersecurity incidents, enforcement actions, and policy effectiveness.</w:t>
      </w:r>
    </w:p>
    <w:p>
      <w:pPr>
        <w:pStyle w:val="Heading2"/>
      </w:pPr>
      <w:r>
        <w:t>Technical Guidance</w:t>
      </w:r>
    </w:p>
    <w:p>
      <w:r>
        <w:t>The new Office of Corporate Cybersecurity Accountability develops and maintains technical guidance aligned with NIST. Guidance specifies how companies of different sizes can implement baseline controls. The office provides model policies and procedures that companies can adopt or adapt.</w:t>
      </w:r>
    </w:p>
    <w:p>
      <w:pPr>
        <w:pStyle w:val="Heading2"/>
      </w:pPr>
      <w:r>
        <w:t>Third-Party Certification</w:t>
      </w:r>
    </w:p>
    <w:p>
      <w:r>
        <w:t>Industry associations develop certification programs verifying compliance with industry standards. Certification demonstrates to regulators and customers that companies have implemented required controls. Certification is renewable annually.</w:t>
      </w:r>
    </w:p>
    <w:p>
      <w:pPr>
        <w:pStyle w:val="Heading2"/>
      </w:pPr>
      <w:r>
        <w:t>Industry Engagement</w:t>
      </w:r>
    </w:p>
    <w:p>
      <w:r>
        <w:t>Federal agencies maintain ongoing dialogue with industry through advisory councils, public comment periods, and industry forums. This engagement ensures that policy implementation reflects legitimate business concerns while maintaining consumer protection focus.</w:t>
      </w:r>
    </w:p>
    <w:p>
      <w:pPr>
        <w:pStyle w:val="Heading2"/>
      </w:pPr>
      <w:r>
        <w:t>Timeline for Implementation</w:t>
      </w:r>
    </w:p>
    <w:p>
      <w:r>
        <w:t>Initial federal legislation is enacted by 2026. The Office of Corporate Cybersecurity Accountability is established with initial staff by mid-2026. Technical guidance is released by end of 2026. Companies have 24 months (through 2027) to implement requirements. Enforcement begins in 2028 with investigations of companies experiencing breaches and audits of high-risk organizations.</w:t>
      </w:r>
    </w:p>
    <w:p>
      <w:pPr>
        <w:pStyle w:val="Heading1"/>
      </w:pPr>
      <w:r>
        <w:t>Would You Advise Companies to Adopt This Policy Voluntarily?</w:t>
      </w:r>
    </w:p>
    <w:p>
      <w:r>
        <w:t>Yes, but not for regulatory reasons. Companies should adopt this policy framework even absent legal requirement because it is good business practice. Organizations with strong security cultures experience fewer breaches, lower liability exposure, higher customer trust, and better employee morale. Security should be a competitive advantage, not a regulatory burden.</w:t>
        <w:br/>
        <w:br/>
        <w:t>Companies benefit from implementing this policy voluntarily because it demonstrates leadership in data protection. Forward-thinking organizations adopt stronger standards than law requires, enhancing reputation and customer relationships. Companies that proactively implement robust security can market that differentiation to customers who increasingly care about data protection.</w:t>
        <w:br/>
        <w:br/>
        <w:t>Additionally, companies should advocate for adoption of this policy as federal law. Uniform standards eliminate the current patchwork of state regulations. Companies currently navigate different notification requirements in different states, creating complexity. Federal standards provide clarity. Companies that successfully implement security practices gain competitive advantage over competitors struggling with compliance. Industry leaders benefit from standardization because it prevents less ethical competitors from gaining advantage through security negligence.</w:t>
      </w:r>
    </w:p>
    <w:p>
      <w:pPr>
        <w:pStyle w:val="Heading1"/>
      </w:pPr>
      <w:r>
        <w:t>Which Ethical Framework Best Aligns with This Policy?</w:t>
      </w:r>
    </w:p>
    <w:p>
      <w:r>
        <w:t>This policy primarily aligns with duty-based (deontological) ethical theory. The policy is grounded in the conviction that companies have duties to protect personal information entrusted to them. Consumers have rights to expect reasonable security. These duties and rights exist independent of consequences—they are ethical obligations.</w:t>
        <w:br/>
        <w:br/>
        <w:t>Specifically, the policy reflects several deontological principles:</w:t>
        <w:br/>
        <w:br/>
        <w:t>Nonmaleficence (duty not to harm). Companies have a duty not to harm people by negligently exposing their data. This duty is primary and not conditional on costs or benefits.</w:t>
        <w:br/>
        <w:br/>
        <w:t>Transparency and honesty. Companies have a duty to honestly inform people when breaches occur. Delayed disclosure violates ethical obligations to be truthful.</w:t>
        <w:br/>
        <w:br/>
        <w:t>Respect for persons. Treating personal data with reasonable care respects persons as ends rather than means. It acknowledges that people's information belongs to them and must be protected accordingly.</w:t>
        <w:br/>
        <w:br/>
        <w:t>Accountability. Those responsible for systems must accept accountability for failures. Executives cannot hide behind corporate entities to escape responsibility for harm.</w:t>
        <w:br/>
        <w:br/>
        <w:t>The policy also produces good consequences, supporting consequentialist arguments. By reducing breaches, the policy prevents millions of instances of identity theft, financial loss, and emotional harm. By increasing consumer trust, the policy enables beneficial uses of data for medical research, personalized healthcare, fraud prevention, and legitimate business purposes. These positive consequences reinforce the duty-based justification.</w:t>
        <w:br/>
        <w:br/>
        <w:t>Character-based ethical theory (virtue ethics) also supports this policy. Organizations with strong security cultures embody virtues of care, responsibility, and trustworthiness. Employees in such organizations develop character traits aligned with ethical data stewardship. The policy encourages cultivation of these virtues by making security a central organizational value.</w:t>
      </w:r>
    </w:p>
    <w:p>
      <w:pPr>
        <w:pStyle w:val="Heading1"/>
      </w:pPr>
      <w:r>
        <w:t>Conclusion</w:t>
      </w:r>
    </w:p>
    <w:p>
      <w:r>
        <w:t>The 2017 Equifax breach exposed how corporate negligence harms millions. This incident was not inevitable. It resulted from failures of governance, accountability, and incentives. Companies lacked sufficient obligation to prioritize security. External consequences were inadequate to prevent similar breaches.</w:t>
        <w:br/>
        <w:br/>
        <w:t>This paper proposes a comprehensive three-tiered policy framework addressing this problem. Federal legislation establishes minimum security standards and enforceable consequences for negligence. Industry standards provide technical guidance tailored to different sectors. Corporate governance structures create accountability within organizations.</w:t>
        <w:br/>
        <w:br/>
        <w:t>The proposed policy synthesizes existing approaches while addressing their limitations. It combines GDPR's transparency and accountability focus with U.S. state laws' enforcement mechanisms and NIST's practical technical guidance. It goes further by establishing corporate governance requirements and executive accountability absent from existing frameworks.</w:t>
        <w:br/>
        <w:br/>
        <w:t>Addressing anticipated critiques, this paper demonstrates that the policy is economically justified, compatible with innovation, democratically controlled, and administratively feasible. Mitigation strategies address unintended consequences. Implementation across multiple levels creates reinforcement rather than contradiction.</w:t>
        <w:br/>
        <w:br/>
        <w:t>Most importantly, this policy aligns with fundamental ethical principles. Companies have duties to protect personal information. People have rights to expect reasonable security. These duties and rights justify policy intervention to establish clear standards and enforce meaningful consequences.</w:t>
        <w:br/>
        <w:br/>
        <w:t>As digital society expands, data protection becomes increasingly important. The policy framework proposed here provides a foundation for rebuilding trust between consumers and institutions. It acknowledges that security is not an expense to minimize but an investment in a trustworthy digital future.</w:t>
      </w:r>
    </w:p>
    <w:p>
      <w:pPr>
        <w:pStyle w:val="Heading1"/>
      </w:pPr>
      <w:r>
        <w:t>References</w:t>
      </w:r>
    </w:p>
    <w:p>
      <w:pPr>
        <w:pStyle w:val="ListBullet"/>
        <w:ind w:left="720" w:hanging="720"/>
      </w:pPr>
      <w:r>
        <w:t>Aguilera, J. (2019, July 30). Worried about the Capital One Data Breach? Do these 4 things. Time. https://time.com/5638896/capital-one-data-breach-4-things-secure/</w:t>
      </w:r>
    </w:p>
    <w:p>
      <w:pPr>
        <w:pStyle w:val="ListBullet"/>
        <w:ind w:left="720" w:hanging="720"/>
      </w:pPr>
      <w:r>
        <w:t>Anisa, G., &amp; Widianingsih, F. (2024). SolarWinds Attack: Stages, implications, and mitigation strategies in the cyber age. Electronic Integrated Computer Algorithm Journal, 2, 47-52. https://doi.org/10.62123/enigma.v2i1.31</w:t>
      </w:r>
    </w:p>
    <w:p>
      <w:pPr>
        <w:pStyle w:val="ListBullet"/>
        <w:ind w:left="720" w:hanging="720"/>
      </w:pPr>
      <w:r>
        <w:t>Bond, M., Human, K., &amp; Kwon, N. (2022). Analysis and implications for Equifax Data Breach. In Foundations of computer security and privacy. ACM. https://doi.org/10.1145/3463676.3485607</w:t>
      </w:r>
    </w:p>
    <w:p>
      <w:pPr>
        <w:pStyle w:val="ListBullet"/>
        <w:ind w:left="720" w:hanging="720"/>
      </w:pPr>
      <w:r>
        <w:t>Fruhlinger, J. (2020, February 12). Equifax Data Breach FAQ: What happened, who was affected, what was the impact? CSO Online. https://www.csoonline.com/article/567833/equifax-data-breach-faq-what-happened-who-was-affected-what-was-the-impact.html</w:t>
      </w:r>
    </w:p>
    <w:p>
      <w:pPr>
        <w:pStyle w:val="ListBullet"/>
        <w:ind w:left="720" w:hanging="720"/>
      </w:pPr>
      <w:r>
        <w:t>Gaglione, G. S. (2019). The Equifax Data Breach: An opportunity to improve consumer protection and cybersecurity efforts in America. Buffalo Law Review, 67, 1133. https://digitalcommons.law.buffalo.edu/buffalolawreview/vol67/iss4/4</w:t>
      </w:r>
    </w:p>
    <w:p>
      <w:pPr>
        <w:pStyle w:val="ListBullet"/>
        <w:ind w:left="720" w:hanging="720"/>
      </w:pPr>
      <w:r>
        <w:t>Gajanan, M. (2017, September 11). Equifax walks back controversial hack arbitration clause. Time. https://time.com/4936081/equifax-data-breach-hack/</w:t>
      </w:r>
    </w:p>
    <w:p>
      <w:pPr>
        <w:pStyle w:val="ListBullet"/>
        <w:ind w:left="720" w:hanging="720"/>
      </w:pPr>
      <w:r>
        <w:t>Kabanov, I., &amp; Madnick, S. E. (2020). A systematic study of the control failures in the Equifax cybersecurity incident (MIT Sloan Research Paper No. 2020-19). https://doi.org/10.2139/ssrn.3957272</w:t>
      </w:r>
    </w:p>
    <w:p>
      <w:pPr>
        <w:pStyle w:val="ListBullet"/>
        <w:ind w:left="720" w:hanging="720"/>
      </w:pPr>
      <w:r>
        <w:t>Khan, S., Kabanov, I., Hua, Y., &amp; Madnick, S. (2022). A systematic analysis of the Capital One Data Breach: Critical lessons learned. ACM Transactions on Privacy and Security, 26(1), 1-29. https://doi.org/10.1145/3546068</w:t>
      </w:r>
    </w:p>
    <w:p>
      <w:pPr>
        <w:pStyle w:val="ListBullet"/>
        <w:ind w:left="720" w:hanging="720"/>
      </w:pPr>
      <w:r>
        <w:t>Kruti, A., Butt, U., &amp; Sulaiman, R. B. (n.d.). A review of the SolarWinds attack on Orion platform using persistent threat agents and techniques for gaining unauthorized access. https://arxiv.org/pdf/2308.10294</w:t>
      </w:r>
    </w:p>
    <w:p>
      <w:pPr>
        <w:pStyle w:val="ListBullet"/>
        <w:ind w:left="720" w:hanging="720"/>
      </w:pPr>
      <w:r>
        <w:t>Marelli, M. (n.d.). The SolarWinds hack: Lessons for international humanitarian organizations. International Review of the Red Cross. https://international-review.icrc.org/sites/default/files/reviews-pdf/2022-06/the-solarwinds-hack-lessons-for-international-humanitarian-organizations-919.pdf</w:t>
      </w:r>
    </w:p>
    <w:p>
      <w:pPr>
        <w:pStyle w:val="ListBullet"/>
        <w:ind w:left="720" w:hanging="720"/>
      </w:pPr>
      <w:r>
        <w:t>Neto, N. N., Madnick, S., Moraes, A. G. P., &amp; Borges, N. M. (2020, March 30). A case study of the Capital One Data Breach. Massachusetts Institute of Technology. https://cams.mit.edu/wp-content/uploads/capitalonedatapaper.pdf</w:t>
      </w:r>
    </w:p>
    <w:p>
      <w:pPr>
        <w:pStyle w:val="ListBullet"/>
        <w:ind w:left="720" w:hanging="720"/>
      </w:pPr>
      <w:r>
        <w:t>Oladimeji, S., &amp; Kerner, S. M. (2023, November 3). SolarWinds hack explained: Everything you need to know. TechTarget. https://www.techtarget.com/whatis/feature/SolarWinds-hack-explained-Everything-you-need-to-know</w:t>
      </w:r>
    </w:p>
    <w:p>
      <w:pPr>
        <w:pStyle w:val="ListBullet"/>
        <w:ind w:left="720" w:hanging="720"/>
      </w:pPr>
      <w:r>
        <w:t>Solon, O. (2017, September 7). Credit firm Equifax says 143m Americans' Social Security numbers exposed in hack. The Guardian. https://www.theguardian.com/us-news/2017/sep/07/equifax-credit-breach-hack-social-security</w:t>
      </w:r>
    </w:p>
    <w:p>
      <w:pPr>
        <w:pStyle w:val="ListBullet"/>
        <w:ind w:left="720" w:hanging="720"/>
      </w:pPr>
      <w:r>
        <w:t>SolarWinds cyberattack demands significant federal and private-sector response (Infographic). (2021, April 22). U.S. Government Accountability Office. https://www.gao.gov/blog/solarwinds-cyberattack-demands-significant-federal-and-private-sector-response-infographic</w:t>
      </w:r>
    </w:p>
    <w:p>
      <w:pPr>
        <w:pStyle w:val="ListBullet"/>
        <w:ind w:left="720" w:hanging="720"/>
      </w:pPr>
      <w:r>
        <w:t>Uchill, J. (2019, July 29). 100 million credit card applications were stolen from Capital One. Axios. https://www.axios.com/2019/07/29/100-million-credit-card-applications-stolen-from-capital-one</w:t>
      </w:r>
    </w:p>
    <w:p>
      <w:pPr>
        <w:pStyle w:val="ListBullet"/>
        <w:ind w:left="720" w:hanging="720"/>
      </w:pPr>
      <w:r>
        <w:t>U.S. Federal Trade Commission. (n.d.). Standards for safeguarding customer information. Retrieved from https://www.ftc.gov/news-events/news/2023/07/ftc-issues-updated-standards-safeguarding-customer-information</w:t>
      </w:r>
    </w:p>
    <w:p>
      <w:pPr>
        <w:pStyle w:val="ListBullet"/>
        <w:ind w:left="720" w:hanging="720"/>
      </w:pPr>
      <w:r>
        <w:t>ZScaler. (2021). Anatomy of a cloud breach: How 100 million credit card numbers were exposed. Retrieved from https://www.zscaler.com/resources/white-papers/capital-one-data-breach.pdf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