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F94D41C" w14:textId="7BBA627B" w:rsidR="00342048" w:rsidRPr="00342048" w:rsidRDefault="00342048" w:rsidP="003420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/>
        </w:rPr>
      </w:pPr>
      <w:r w:rsidRPr="00342048">
        <w:rPr>
          <w:rFonts w:ascii="Times New Roman" w:eastAsia="Times New Roman" w:hAnsi="Times New Roman" w:cs="Times New Roman"/>
          <w:b/>
          <w:sz w:val="32"/>
          <w:szCs w:val="32"/>
          <w:lang w:val="es-ES"/>
        </w:rPr>
        <w:t xml:space="preserve">SOLICITUD DE CAMBIO: </w:t>
      </w:r>
      <w:r w:rsidR="00052C99" w:rsidRPr="00052C99">
        <w:rPr>
          <w:rFonts w:ascii="Times New Roman" w:eastAsia="Times New Roman" w:hAnsi="Times New Roman" w:cs="Times New Roman"/>
          <w:b/>
          <w:sz w:val="32"/>
          <w:szCs w:val="32"/>
        </w:rPr>
        <w:t>Implementar opciones de reembolso</w:t>
      </w:r>
    </w:p>
    <w:p w14:paraId="5B99F509" w14:textId="77777777" w:rsidR="00F001B5" w:rsidRDefault="00F001B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405"/>
      </w:tblGrid>
      <w:tr w:rsidR="00F001B5" w14:paraId="2FDA1AAA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4352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6D97" w14:textId="1079E966" w:rsidR="00F001B5" w:rsidRDefault="00052C99" w:rsidP="00052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3420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3420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mplementar opciones de reembolso</w:t>
            </w:r>
          </w:p>
        </w:tc>
      </w:tr>
      <w:tr w:rsidR="00F001B5" w14:paraId="6B41D0EF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B94F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Proyecto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E577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de 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ChickenGO</w:t>
            </w:r>
            <w:proofErr w:type="spellEnd"/>
          </w:p>
        </w:tc>
        <w:bookmarkStart w:id="0" w:name="_GoBack"/>
        <w:bookmarkEnd w:id="0"/>
      </w:tr>
      <w:tr w:rsidR="00F001B5" w14:paraId="522362FE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3E55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3718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14/06/2023</w:t>
            </w:r>
          </w:p>
        </w:tc>
      </w:tr>
      <w:tr w:rsidR="00F001B5" w14:paraId="4E4AEACD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8ADB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Fuentes: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D291" w14:textId="7A81BB0D" w:rsidR="00F001B5" w:rsidRDefault="00052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Joel Hernández Livia</w:t>
            </w:r>
          </w:p>
        </w:tc>
      </w:tr>
      <w:tr w:rsidR="00F001B5" w14:paraId="0F2A156F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EAA6B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Autores: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8C95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 de Software</w:t>
            </w:r>
          </w:p>
        </w:tc>
      </w:tr>
      <w:tr w:rsidR="00F001B5" w14:paraId="35A33B13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0CFA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C1DC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El cambio solicitado consiste en: </w:t>
            </w:r>
          </w:p>
          <w:p w14:paraId="00161BDD" w14:textId="77777777" w:rsidR="00052C99" w:rsidRDefault="00052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4A2C27" w14:textId="52B9F405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52C99" w:rsidRPr="00052C99">
              <w:rPr>
                <w:rFonts w:ascii="Times New Roman" w:eastAsia="Times New Roman" w:hAnsi="Times New Roman" w:cs="Times New Roman"/>
                <w:sz w:val="24"/>
                <w:szCs w:val="24"/>
              </w:rPr>
              <w:t>La implementación de una opción de reembolso responde a las necesidades de nuestros clientes, quienes valoran tener la posibilidad de solicitar un reembolso en caso de que se presenten inconvenientes con su pedido o si cambian de opinión antes de que sea preparado.</w:t>
            </w:r>
          </w:p>
          <w:p w14:paraId="1A8CC2FD" w14:textId="77777777" w:rsidR="00F001B5" w:rsidRDefault="00F00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213030" w14:textId="1E8C7EE1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52C99" w:rsidRPr="00052C99">
              <w:rPr>
                <w:rFonts w:ascii="Times New Roman" w:eastAsia="Times New Roman" w:hAnsi="Times New Roman" w:cs="Times New Roman"/>
                <w:sz w:val="24"/>
                <w:szCs w:val="24"/>
              </w:rPr>
              <w:t>El objetivo principal de esta solicitud de cambio es proporcionar a nuestros clientes una opción adicional y conveniente para gestionar sus pedidos. Al ofrecer la posibilidad de solicitar un reembolso, buscamos brindarles mayor seguridad y confianza en su experiencia de compra.</w:t>
            </w:r>
          </w:p>
          <w:p w14:paraId="054277D5" w14:textId="77777777" w:rsidR="00F001B5" w:rsidRDefault="00F00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FBEA69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Ítems de la configuración: </w:t>
            </w:r>
          </w:p>
          <w:p w14:paraId="185CBBA7" w14:textId="77777777" w:rsidR="00F001B5" w:rsidRDefault="00F00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97B2A9" w14:textId="2E13FA5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Recursos: </w:t>
            </w:r>
            <w:r w:rsidR="00052C99" w:rsidRPr="00052C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 llevar a cabo esta solicitud de cambio, se requerirá la implementación en el área de </w:t>
            </w:r>
            <w:proofErr w:type="spellStart"/>
            <w:r w:rsidR="00052C99" w:rsidRPr="00052C99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="00052C99" w:rsidRPr="00052C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Será necesario contar con un desarrollador </w:t>
            </w:r>
            <w:proofErr w:type="spellStart"/>
            <w:r w:rsidR="00052C99" w:rsidRPr="00052C99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="00052C99" w:rsidRPr="00052C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experiencia en el desarrollo web.</w:t>
            </w:r>
          </w:p>
          <w:p w14:paraId="2EADD1B1" w14:textId="77777777" w:rsidR="00F001B5" w:rsidRDefault="00F00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52340A" w14:textId="7EB390E6" w:rsidR="00F001B5" w:rsidRDefault="00342048" w:rsidP="00052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Tiempo estimado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52C99" w:rsidRPr="00052C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estima que la implementación de esta opción de reembolso tomará aproximadamente </w:t>
            </w:r>
            <w:r w:rsidR="00052C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días </w:t>
            </w:r>
            <w:r w:rsidR="00E6390C">
              <w:rPr>
                <w:rFonts w:ascii="Times New Roman" w:eastAsia="Times New Roman" w:hAnsi="Times New Roman" w:cs="Times New Roman"/>
                <w:sz w:val="24"/>
                <w:szCs w:val="24"/>
              </w:rPr>
              <w:t>hábiles</w:t>
            </w:r>
            <w:r w:rsidR="00052C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052C99" w:rsidRPr="00052C99">
              <w:rPr>
                <w:rFonts w:ascii="Times New Roman" w:eastAsia="Times New Roman" w:hAnsi="Times New Roman" w:cs="Times New Roman"/>
                <w:sz w:val="24"/>
                <w:szCs w:val="24"/>
              </w:rPr>
              <w:t>Esto incluye el tiempo necesario para la programación, pruebas y la puesta en marcha de la funcionalidad en nuestra página web.</w:t>
            </w:r>
          </w:p>
        </w:tc>
      </w:tr>
      <w:tr w:rsidR="00F001B5" w14:paraId="5794F079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20C4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Justificación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960" w14:textId="344EF722" w:rsidR="00F001B5" w:rsidRDefault="00052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C99">
              <w:rPr>
                <w:rFonts w:ascii="Times New Roman" w:eastAsia="Times New Roman" w:hAnsi="Times New Roman" w:cs="Times New Roman"/>
                <w:sz w:val="24"/>
                <w:szCs w:val="24"/>
              </w:rPr>
              <w:t>La implementación de una opción de reembolso en nuestra página web proporciona mayor confianza, flexibilidad en la toma de decisiones y mejora la experiencia de compra de nuestros clientes al permitirles resolver problemas y ajustar sus pedidos de manera conveniente.</w:t>
            </w:r>
          </w:p>
        </w:tc>
      </w:tr>
    </w:tbl>
    <w:p w14:paraId="07DA41AE" w14:textId="77777777" w:rsidR="00F001B5" w:rsidRDefault="00F001B5"/>
    <w:sectPr w:rsidR="00F001B5">
      <w:pgSz w:w="11906" w:h="16838"/>
      <w:pgMar w:top="1133" w:right="1417" w:bottom="1133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B5"/>
    <w:rsid w:val="00052C99"/>
    <w:rsid w:val="00342048"/>
    <w:rsid w:val="00E6390C"/>
    <w:rsid w:val="00F0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CBFD"/>
  <w15:docId w15:val="{DE276D8A-6715-4118-8B07-D4AD711A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5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</cp:lastModifiedBy>
  <cp:revision>4</cp:revision>
  <dcterms:created xsi:type="dcterms:W3CDTF">2023-06-26T05:38:00Z</dcterms:created>
  <dcterms:modified xsi:type="dcterms:W3CDTF">2023-06-26T06:46:00Z</dcterms:modified>
</cp:coreProperties>
</file>