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976" w:rsidRPr="00092E16" w:rsidRDefault="00827976" w:rsidP="00827976">
      <w:pPr>
        <w:jc w:val="center"/>
        <w:rPr>
          <w:sz w:val="32"/>
        </w:rPr>
      </w:pPr>
      <w:r w:rsidRPr="00092E16">
        <w:rPr>
          <w:sz w:val="32"/>
        </w:rPr>
        <w:t>Instituto Pentágono de Ensino</w:t>
      </w:r>
    </w:p>
    <w:p w:rsidR="00827976" w:rsidRDefault="00827976" w:rsidP="00827976"/>
    <w:p w:rsidR="00827976" w:rsidRDefault="00827976" w:rsidP="00827976"/>
    <w:p w:rsidR="00827976" w:rsidRPr="00092E16" w:rsidRDefault="004A247E" w:rsidP="00827976">
      <w:pPr>
        <w:jc w:val="center"/>
        <w:rPr>
          <w:sz w:val="40"/>
        </w:rPr>
      </w:pPr>
      <w:r>
        <w:rPr>
          <w:sz w:val="40"/>
        </w:rPr>
        <w:t>Complementos de Matemática</w:t>
      </w:r>
    </w:p>
    <w:p w:rsidR="00827976" w:rsidRDefault="00827976" w:rsidP="00827976"/>
    <w:p w:rsidR="00827976" w:rsidRDefault="00827976" w:rsidP="00827976"/>
    <w:p w:rsidR="00827976" w:rsidRDefault="00827976" w:rsidP="00827976"/>
    <w:p w:rsidR="00827976" w:rsidRDefault="00827976" w:rsidP="00827976"/>
    <w:p w:rsidR="00827976" w:rsidRPr="00E375A0" w:rsidRDefault="004A247E" w:rsidP="00827976">
      <w:pPr>
        <w:jc w:val="center"/>
        <w:rPr>
          <w:sz w:val="72"/>
        </w:rPr>
      </w:pPr>
      <w:r>
        <w:rPr>
          <w:sz w:val="72"/>
        </w:rPr>
        <w:t>Cong</w:t>
      </w:r>
      <w:r w:rsidR="00EB0FE2">
        <w:rPr>
          <w:sz w:val="72"/>
        </w:rPr>
        <w:t>r</w:t>
      </w:r>
      <w:r>
        <w:rPr>
          <w:sz w:val="72"/>
        </w:rPr>
        <w:t>uência de Triângulos</w:t>
      </w:r>
    </w:p>
    <w:p w:rsidR="00827976" w:rsidRDefault="00827976" w:rsidP="00827976"/>
    <w:p w:rsidR="00AF5080" w:rsidRDefault="00AF5080" w:rsidP="00827976"/>
    <w:p w:rsidR="00827976" w:rsidRDefault="00827976" w:rsidP="00827976"/>
    <w:p w:rsidR="00827976" w:rsidRDefault="00827976" w:rsidP="00827976"/>
    <w:p w:rsidR="00827976" w:rsidRPr="00092E16" w:rsidRDefault="00827976" w:rsidP="00827976">
      <w:pPr>
        <w:rPr>
          <w:sz w:val="24"/>
        </w:rPr>
      </w:pPr>
      <w:proofErr w:type="spellStart"/>
      <w:r w:rsidRPr="00092E16">
        <w:rPr>
          <w:sz w:val="24"/>
        </w:rPr>
        <w:t>Profª</w:t>
      </w:r>
      <w:proofErr w:type="spellEnd"/>
      <w:r w:rsidRPr="00092E16">
        <w:rPr>
          <w:sz w:val="24"/>
        </w:rPr>
        <w:t xml:space="preserve"> </w:t>
      </w:r>
      <w:r w:rsidR="005656E9">
        <w:rPr>
          <w:sz w:val="24"/>
        </w:rPr>
        <w:t>Eleni</w:t>
      </w:r>
    </w:p>
    <w:p w:rsidR="00827976" w:rsidRDefault="00827976" w:rsidP="00827976"/>
    <w:p w:rsidR="00AF5080" w:rsidRDefault="00AF5080" w:rsidP="00827976"/>
    <w:p w:rsidR="00827976" w:rsidRDefault="00827976" w:rsidP="00827976"/>
    <w:p w:rsidR="00827976" w:rsidRPr="00092E16" w:rsidRDefault="00827976" w:rsidP="00827976">
      <w:pPr>
        <w:rPr>
          <w:sz w:val="24"/>
        </w:rPr>
      </w:pPr>
      <w:r w:rsidRPr="00092E16">
        <w:rPr>
          <w:sz w:val="24"/>
        </w:rPr>
        <w:t>1F6BC</w:t>
      </w:r>
    </w:p>
    <w:p w:rsidR="00827976" w:rsidRPr="00092E16" w:rsidRDefault="00827976" w:rsidP="00827976">
      <w:pPr>
        <w:rPr>
          <w:sz w:val="24"/>
        </w:rPr>
      </w:pPr>
      <w:r w:rsidRPr="00092E16">
        <w:rPr>
          <w:sz w:val="24"/>
        </w:rPr>
        <w:t xml:space="preserve">Luan Gustavo </w:t>
      </w:r>
      <w:proofErr w:type="spellStart"/>
      <w:r w:rsidRPr="00092E16">
        <w:rPr>
          <w:sz w:val="24"/>
        </w:rPr>
        <w:t>Altruda</w:t>
      </w:r>
      <w:proofErr w:type="spellEnd"/>
      <w:r w:rsidRPr="00092E16">
        <w:rPr>
          <w:sz w:val="24"/>
        </w:rPr>
        <w:t xml:space="preserve"> Filipov</w:t>
      </w:r>
    </w:p>
    <w:p w:rsidR="00827976" w:rsidRDefault="00827976" w:rsidP="00827976"/>
    <w:p w:rsidR="00827976" w:rsidRDefault="00827976" w:rsidP="00827976"/>
    <w:p w:rsidR="00AF5080" w:rsidRDefault="00AF5080" w:rsidP="00827976"/>
    <w:p w:rsidR="00827976" w:rsidRDefault="00827976" w:rsidP="00827976"/>
    <w:p w:rsidR="00827976" w:rsidRPr="00092E16" w:rsidRDefault="00827976" w:rsidP="00827976">
      <w:pPr>
        <w:jc w:val="center"/>
        <w:rPr>
          <w:sz w:val="24"/>
        </w:rPr>
      </w:pPr>
      <w:r w:rsidRPr="00092E16">
        <w:rPr>
          <w:sz w:val="24"/>
        </w:rPr>
        <w:t>Santo André/SP</w:t>
      </w:r>
    </w:p>
    <w:p w:rsidR="00827976" w:rsidRDefault="00827976" w:rsidP="00827976">
      <w:pPr>
        <w:jc w:val="center"/>
      </w:pPr>
    </w:p>
    <w:p w:rsidR="00827976" w:rsidRPr="00092E16" w:rsidRDefault="00827976" w:rsidP="00827976">
      <w:pPr>
        <w:jc w:val="center"/>
        <w:rPr>
          <w:sz w:val="24"/>
        </w:rPr>
      </w:pPr>
      <w:r w:rsidRPr="00092E16">
        <w:rPr>
          <w:sz w:val="24"/>
        </w:rPr>
        <w:t>2015</w:t>
      </w:r>
    </w:p>
    <w:p w:rsidR="005D3406" w:rsidRDefault="005D3406" w:rsidP="00827976">
      <w:pPr>
        <w:spacing w:after="0" w:line="360" w:lineRule="auto"/>
        <w:rPr>
          <w:rFonts w:ascii="Arial" w:hAnsi="Arial" w:cs="Arial"/>
          <w:szCs w:val="32"/>
        </w:rPr>
      </w:pPr>
    </w:p>
    <w:p w:rsidR="005D3406" w:rsidRDefault="005D3406" w:rsidP="00827976">
      <w:pPr>
        <w:spacing w:after="0" w:line="360" w:lineRule="auto"/>
        <w:rPr>
          <w:rFonts w:ascii="Arial" w:hAnsi="Arial" w:cs="Arial"/>
          <w:szCs w:val="32"/>
        </w:rPr>
        <w:sectPr w:rsidR="005D3406" w:rsidSect="000240C5">
          <w:headerReference w:type="default" r:id="rId8"/>
          <w:footerReference w:type="default" r:id="rId9"/>
          <w:pgSz w:w="11906" w:h="16838" w:code="9"/>
          <w:pgMar w:top="1985" w:right="1418" w:bottom="1418" w:left="2268" w:header="709" w:footer="709" w:gutter="0"/>
          <w:cols w:space="708"/>
          <w:docGrid w:linePitch="360"/>
        </w:sectPr>
      </w:pPr>
    </w:p>
    <w:p w:rsidR="00C63B3E" w:rsidRPr="00C63B3E" w:rsidRDefault="00C63B3E" w:rsidP="00C63B3E">
      <w:pPr>
        <w:pStyle w:val="NormalWeb"/>
        <w:shd w:val="clear" w:color="auto" w:fill="FFFFFF"/>
        <w:spacing w:before="120" w:beforeAutospacing="0" w:after="240" w:afterAutospacing="0"/>
        <w:rPr>
          <w:rFonts w:asciiTheme="majorHAnsi" w:hAnsiTheme="majorHAnsi" w:cs="Helvetica"/>
          <w:b/>
          <w:sz w:val="44"/>
          <w:szCs w:val="40"/>
        </w:rPr>
      </w:pPr>
      <w:r w:rsidRPr="00C63B3E">
        <w:rPr>
          <w:rFonts w:asciiTheme="majorHAnsi" w:hAnsiTheme="majorHAnsi" w:cs="Helvetica"/>
          <w:b/>
          <w:sz w:val="44"/>
          <w:szCs w:val="40"/>
        </w:rPr>
        <w:lastRenderedPageBreak/>
        <w:t>Congruência de Triângulos</w:t>
      </w:r>
    </w:p>
    <w:p w:rsidR="00C63B3E" w:rsidRDefault="00C63B3E" w:rsidP="00C41528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rPr>
          <w:rFonts w:asciiTheme="minorHAnsi" w:hAnsiTheme="minorHAnsi" w:cs="Helvetica"/>
          <w:sz w:val="22"/>
          <w:szCs w:val="22"/>
        </w:rPr>
      </w:pPr>
      <w:r w:rsidRPr="00A801D3">
        <w:rPr>
          <w:rFonts w:asciiTheme="minorHAnsi" w:hAnsiTheme="minorHAnsi" w:cs="Helvetica"/>
          <w:sz w:val="22"/>
          <w:szCs w:val="22"/>
        </w:rPr>
        <w:t>No começo do estudo de geometria estudamos figuras congruentes, como sendo figuras que, quando se transpõe uma sobre a outra, coincidem totalmente. Entretanto, devemos nos perguntar como saberemos que figuras são congruentes se estas estiverem desenhadas no papel, afinal nenhum de nós irá recortá-las para compará-las.</w:t>
      </w:r>
    </w:p>
    <w:p w:rsidR="00C41528" w:rsidRDefault="00C63B3E" w:rsidP="00C41528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rPr>
          <w:rFonts w:asciiTheme="minorHAnsi" w:hAnsiTheme="minorHAnsi" w:cs="Helvetica"/>
          <w:sz w:val="22"/>
          <w:szCs w:val="22"/>
        </w:rPr>
      </w:pPr>
      <w:r w:rsidRPr="00A801D3">
        <w:rPr>
          <w:rFonts w:asciiTheme="minorHAnsi" w:hAnsiTheme="minorHAnsi" w:cs="Helvetica"/>
          <w:sz w:val="22"/>
          <w:szCs w:val="22"/>
        </w:rPr>
        <w:t>No caso de congruência de triângulos é possível descobrir se um triângulo é congruente ao outro apenas comparando os seus elementos.</w:t>
      </w:r>
    </w:p>
    <w:p w:rsidR="00C41528" w:rsidRDefault="00C63B3E" w:rsidP="00C41528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rPr>
          <w:rFonts w:asciiTheme="minorHAnsi" w:hAnsiTheme="minorHAnsi" w:cs="Helvetica"/>
          <w:sz w:val="22"/>
          <w:szCs w:val="22"/>
        </w:rPr>
      </w:pPr>
      <w:r w:rsidRPr="00A801D3">
        <w:rPr>
          <w:rFonts w:asciiTheme="minorHAnsi" w:hAnsiTheme="minorHAnsi" w:cs="Helvetica"/>
          <w:sz w:val="22"/>
          <w:szCs w:val="22"/>
        </w:rPr>
        <w:t>Bem sabemos que o triângulo possui seis elementos (três lados e três ângulos). Estes elementos vão determinar a congruência dos triângulos de modo que podemos afirmar dois fatos:</w:t>
      </w:r>
    </w:p>
    <w:p w:rsidR="00C63B3E" w:rsidRPr="00A801D3" w:rsidRDefault="00C63B3E" w:rsidP="00C41528">
      <w:pPr>
        <w:pStyle w:val="NormalWeb"/>
        <w:shd w:val="clear" w:color="auto" w:fill="FFFFFF"/>
        <w:spacing w:before="0" w:beforeAutospacing="0" w:after="160" w:afterAutospacing="0" w:line="360" w:lineRule="auto"/>
        <w:jc w:val="center"/>
        <w:rPr>
          <w:rFonts w:asciiTheme="minorHAnsi" w:hAnsiTheme="minorHAnsi" w:cs="Helvetica"/>
          <w:sz w:val="22"/>
          <w:szCs w:val="22"/>
        </w:rPr>
      </w:pPr>
      <w:r w:rsidRPr="00A801D3">
        <w:rPr>
          <w:rFonts w:asciiTheme="minorHAnsi" w:hAnsiTheme="minorHAnsi" w:cs="Helvetica"/>
          <w:noProof/>
          <w:sz w:val="22"/>
          <w:szCs w:val="22"/>
        </w:rPr>
        <w:drawing>
          <wp:inline distT="0" distB="0" distL="0" distR="0" wp14:anchorId="53C07F08" wp14:editId="1AD644CD">
            <wp:extent cx="4765675" cy="720725"/>
            <wp:effectExtent l="0" t="0" r="0" b="3175"/>
            <wp:docPr id="2" name="Imagem 2" descr="Condições para congruê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dições para congruênc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528" w:rsidRDefault="00C63B3E" w:rsidP="00C41528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rPr>
          <w:rFonts w:asciiTheme="minorHAnsi" w:hAnsiTheme="minorHAnsi" w:cs="Helvetica"/>
          <w:sz w:val="22"/>
          <w:szCs w:val="22"/>
        </w:rPr>
      </w:pPr>
      <w:r w:rsidRPr="00A801D3">
        <w:rPr>
          <w:rFonts w:asciiTheme="minorHAnsi" w:hAnsiTheme="minorHAnsi" w:cs="Helvetica"/>
          <w:sz w:val="22"/>
          <w:szCs w:val="22"/>
        </w:rPr>
        <w:t>Para tanto, devemos estudar os possíveis casos de comparação destes elementos a fim de encontrar as congruências. Para isso, temos os casos de congruência: 4 casos que relacionam estes elementos entre si.</w:t>
      </w:r>
    </w:p>
    <w:p w:rsidR="00C41528" w:rsidRDefault="00C63B3E" w:rsidP="00C41528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rPr>
          <w:rFonts w:asciiTheme="minorHAnsi" w:hAnsiTheme="minorHAnsi" w:cs="Helvetica"/>
          <w:sz w:val="22"/>
          <w:szCs w:val="22"/>
        </w:rPr>
      </w:pPr>
      <w:r w:rsidRPr="00A801D3">
        <w:rPr>
          <w:rFonts w:asciiTheme="minorHAnsi" w:hAnsiTheme="minorHAnsi" w:cs="Helvetica"/>
          <w:sz w:val="22"/>
          <w:szCs w:val="22"/>
        </w:rPr>
        <w:t>Os casos de congruência comparam elementos de um triângulo com outro triângulo, veja quais são estes casos:</w:t>
      </w:r>
    </w:p>
    <w:p w:rsidR="00C41528" w:rsidRPr="00B963AE" w:rsidRDefault="00C63B3E" w:rsidP="007F4546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rPr>
          <w:rStyle w:val="Forte"/>
          <w:rFonts w:asciiTheme="minorHAnsi" w:hAnsiTheme="minorHAnsi" w:cs="Helvetica"/>
          <w:b w:val="0"/>
          <w:sz w:val="22"/>
          <w:szCs w:val="22"/>
          <w:bdr w:val="none" w:sz="0" w:space="0" w:color="auto" w:frame="1"/>
        </w:rPr>
      </w:pPr>
      <w:r w:rsidRPr="00A801D3">
        <w:rPr>
          <w:rStyle w:val="Forte"/>
          <w:rFonts w:asciiTheme="minorHAnsi" w:hAnsiTheme="minorHAnsi" w:cs="Helvetica"/>
          <w:color w:val="FF0000"/>
          <w:sz w:val="22"/>
          <w:szCs w:val="22"/>
          <w:bdr w:val="none" w:sz="0" w:space="0" w:color="auto" w:frame="1"/>
        </w:rPr>
        <w:t xml:space="preserve">1º Caso: LAL: </w:t>
      </w:r>
      <w:r w:rsidR="00B963AE" w:rsidRPr="00B963AE">
        <w:rPr>
          <w:rStyle w:val="Forte"/>
          <w:rFonts w:asciiTheme="minorHAnsi" w:hAnsiTheme="minorHAnsi" w:cs="Helvetica"/>
          <w:b w:val="0"/>
          <w:sz w:val="22"/>
          <w:szCs w:val="22"/>
          <w:bdr w:val="none" w:sz="0" w:space="0" w:color="auto" w:frame="1"/>
        </w:rPr>
        <w:t>N</w:t>
      </w:r>
      <w:r w:rsidRPr="00B963AE">
        <w:rPr>
          <w:rStyle w:val="Forte"/>
          <w:rFonts w:asciiTheme="minorHAnsi" w:hAnsiTheme="minorHAnsi" w:cs="Helvetica"/>
          <w:b w:val="0"/>
          <w:sz w:val="22"/>
          <w:szCs w:val="22"/>
          <w:bdr w:val="none" w:sz="0" w:space="0" w:color="auto" w:frame="1"/>
        </w:rPr>
        <w:t>este caso teremos dois lados congruentes e o ângulo formado por eles também será congruente.</w:t>
      </w:r>
    </w:p>
    <w:p w:rsidR="00C41528" w:rsidRPr="00B963AE" w:rsidRDefault="00C63B3E" w:rsidP="007F4546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rPr>
          <w:rStyle w:val="Forte"/>
          <w:rFonts w:asciiTheme="minorHAnsi" w:hAnsiTheme="minorHAnsi" w:cs="Helvetica"/>
          <w:b w:val="0"/>
          <w:sz w:val="22"/>
          <w:szCs w:val="22"/>
          <w:bdr w:val="none" w:sz="0" w:space="0" w:color="auto" w:frame="1"/>
        </w:rPr>
      </w:pPr>
      <w:r w:rsidRPr="00A801D3">
        <w:rPr>
          <w:rStyle w:val="Forte"/>
          <w:rFonts w:asciiTheme="minorHAnsi" w:hAnsiTheme="minorHAnsi" w:cs="Helvetica"/>
          <w:color w:val="FF0000"/>
          <w:sz w:val="22"/>
          <w:szCs w:val="22"/>
          <w:bdr w:val="none" w:sz="0" w:space="0" w:color="auto" w:frame="1"/>
        </w:rPr>
        <w:t xml:space="preserve">2º Caso: LLL: </w:t>
      </w:r>
      <w:r w:rsidR="00B963AE" w:rsidRPr="00B963AE">
        <w:rPr>
          <w:rStyle w:val="Forte"/>
          <w:rFonts w:asciiTheme="minorHAnsi" w:hAnsiTheme="minorHAnsi" w:cs="Helvetica"/>
          <w:b w:val="0"/>
          <w:sz w:val="22"/>
          <w:szCs w:val="22"/>
          <w:bdr w:val="none" w:sz="0" w:space="0" w:color="auto" w:frame="1"/>
        </w:rPr>
        <w:t>A</w:t>
      </w:r>
      <w:r w:rsidRPr="00B963AE">
        <w:rPr>
          <w:rStyle w:val="Forte"/>
          <w:rFonts w:asciiTheme="minorHAnsi" w:hAnsiTheme="minorHAnsi" w:cs="Helvetica"/>
          <w:b w:val="0"/>
          <w:sz w:val="22"/>
          <w:szCs w:val="22"/>
          <w:bdr w:val="none" w:sz="0" w:space="0" w:color="auto" w:frame="1"/>
        </w:rPr>
        <w:t>qui os três lados são congruentes.</w:t>
      </w:r>
    </w:p>
    <w:p w:rsidR="00C41528" w:rsidRPr="00B963AE" w:rsidRDefault="00C63B3E" w:rsidP="007F4546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rPr>
          <w:rStyle w:val="Forte"/>
          <w:rFonts w:asciiTheme="minorHAnsi" w:hAnsiTheme="minorHAnsi" w:cs="Helvetica"/>
          <w:b w:val="0"/>
          <w:sz w:val="22"/>
          <w:szCs w:val="22"/>
          <w:bdr w:val="none" w:sz="0" w:space="0" w:color="auto" w:frame="1"/>
        </w:rPr>
      </w:pPr>
      <w:r w:rsidRPr="00A801D3">
        <w:rPr>
          <w:rStyle w:val="Forte"/>
          <w:rFonts w:asciiTheme="minorHAnsi" w:hAnsiTheme="minorHAnsi" w:cs="Helvetica"/>
          <w:color w:val="FF0000"/>
          <w:sz w:val="22"/>
          <w:szCs w:val="22"/>
          <w:bdr w:val="none" w:sz="0" w:space="0" w:color="auto" w:frame="1"/>
        </w:rPr>
        <w:t xml:space="preserve">3º Caso: ALA: </w:t>
      </w:r>
      <w:r w:rsidR="00B963AE" w:rsidRPr="00B963AE">
        <w:rPr>
          <w:rStyle w:val="Forte"/>
          <w:rFonts w:asciiTheme="minorHAnsi" w:hAnsiTheme="minorHAnsi" w:cs="Helvetica"/>
          <w:b w:val="0"/>
          <w:sz w:val="22"/>
          <w:szCs w:val="22"/>
          <w:bdr w:val="none" w:sz="0" w:space="0" w:color="auto" w:frame="1"/>
        </w:rPr>
        <w:t>T</w:t>
      </w:r>
      <w:r w:rsidRPr="00B963AE">
        <w:rPr>
          <w:rStyle w:val="Forte"/>
          <w:rFonts w:asciiTheme="minorHAnsi" w:hAnsiTheme="minorHAnsi" w:cs="Helvetica"/>
          <w:b w:val="0"/>
          <w:sz w:val="22"/>
          <w:szCs w:val="22"/>
          <w:bdr w:val="none" w:sz="0" w:space="0" w:color="auto" w:frame="1"/>
        </w:rPr>
        <w:t>emos dois ângulos congruentes e o lado compreendido entre eles é congruente.</w:t>
      </w:r>
    </w:p>
    <w:p w:rsidR="00C41528" w:rsidRPr="00B963AE" w:rsidRDefault="00C63B3E" w:rsidP="007F4546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rPr>
          <w:rStyle w:val="Forte"/>
          <w:rFonts w:asciiTheme="minorHAnsi" w:hAnsiTheme="minorHAnsi" w:cs="Helvetica"/>
          <w:b w:val="0"/>
          <w:sz w:val="22"/>
          <w:szCs w:val="22"/>
          <w:bdr w:val="none" w:sz="0" w:space="0" w:color="auto" w:frame="1"/>
        </w:rPr>
      </w:pPr>
      <w:r w:rsidRPr="00A801D3">
        <w:rPr>
          <w:rStyle w:val="Forte"/>
          <w:rFonts w:asciiTheme="minorHAnsi" w:hAnsiTheme="minorHAnsi" w:cs="Helvetica"/>
          <w:color w:val="FF0000"/>
          <w:sz w:val="22"/>
          <w:szCs w:val="22"/>
          <w:bdr w:val="none" w:sz="0" w:space="0" w:color="auto" w:frame="1"/>
        </w:rPr>
        <w:t xml:space="preserve">4º Caso: LAA: </w:t>
      </w:r>
      <w:r w:rsidR="00B963AE" w:rsidRPr="00B963AE">
        <w:rPr>
          <w:rStyle w:val="Forte"/>
          <w:rFonts w:asciiTheme="minorHAnsi" w:hAnsiTheme="minorHAnsi" w:cs="Helvetica"/>
          <w:b w:val="0"/>
          <w:sz w:val="22"/>
          <w:szCs w:val="22"/>
          <w:bdr w:val="none" w:sz="0" w:space="0" w:color="auto" w:frame="1"/>
        </w:rPr>
        <w:t>U</w:t>
      </w:r>
      <w:r w:rsidRPr="00B963AE">
        <w:rPr>
          <w:rStyle w:val="Forte"/>
          <w:rFonts w:asciiTheme="minorHAnsi" w:hAnsiTheme="minorHAnsi" w:cs="Helvetica"/>
          <w:b w:val="0"/>
          <w:sz w:val="22"/>
          <w:szCs w:val="22"/>
          <w:bdr w:val="none" w:sz="0" w:space="0" w:color="auto" w:frame="1"/>
        </w:rPr>
        <w:t>m lado congruente, um ângulo adjacente e o ângulo oposto a esse lado é congruente.</w:t>
      </w:r>
    </w:p>
    <w:p w:rsidR="00C63B3E" w:rsidRPr="00A44F31" w:rsidRDefault="00C63B3E" w:rsidP="007F4546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rPr>
          <w:rFonts w:asciiTheme="minorHAnsi" w:hAnsiTheme="minorHAnsi" w:cs="Helvetica"/>
          <w:sz w:val="22"/>
          <w:szCs w:val="22"/>
        </w:rPr>
      </w:pPr>
      <w:r w:rsidRPr="00A801D3">
        <w:rPr>
          <w:rFonts w:asciiTheme="minorHAnsi" w:hAnsiTheme="minorHAnsi" w:cs="Helvetica"/>
          <w:sz w:val="22"/>
          <w:szCs w:val="22"/>
        </w:rPr>
        <w:t xml:space="preserve">Estes são os possíveis casos de congruência, veja que eles relacionam 3 elementos dos triângulos em uma determinada correspondência sequencial. Note que o fato mais importante destes casos é a sequência com que os elementos estão dispostos (organizados). </w:t>
      </w:r>
      <w:r w:rsidRPr="00A801D3">
        <w:rPr>
          <w:rFonts w:asciiTheme="minorHAnsi" w:hAnsiTheme="minorHAnsi" w:cs="Helvetica"/>
          <w:sz w:val="22"/>
          <w:szCs w:val="22"/>
        </w:rPr>
        <w:lastRenderedPageBreak/>
        <w:t>Só podemos afirmar que um triângulo é congruente caso ele tenha seus elementos congruentes, do modo como está organizado nos casos de congruência. Um exemplo disto é a possibilidade de termos quatro ou até mesmo cinco elementos congruentes, mas sem que nenhum encaixe em algum dos quatro casos de congruência</w:t>
      </w:r>
      <w:r>
        <w:t>.</w:t>
      </w:r>
    </w:p>
    <w:p w:rsidR="00C41528" w:rsidRDefault="00C63B3E" w:rsidP="00D045C7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T</w:t>
      </w:r>
      <w:r w:rsidRPr="00CE191D">
        <w:rPr>
          <w:rFonts w:asciiTheme="minorHAnsi" w:hAnsiTheme="minorHAnsi"/>
          <w:color w:val="000000"/>
          <w:sz w:val="22"/>
          <w:szCs w:val="22"/>
        </w:rPr>
        <w:t>emos que dois triângulos são congruentes:</w:t>
      </w:r>
    </w:p>
    <w:p w:rsidR="00C41528" w:rsidRDefault="00C63B3E" w:rsidP="00D045C7">
      <w:pPr>
        <w:pStyle w:val="NormalWeb"/>
        <w:shd w:val="clear" w:color="auto" w:fill="FFFFFF"/>
        <w:spacing w:before="0" w:beforeAutospacing="0" w:after="160" w:afterAutospacing="0"/>
        <w:jc w:val="both"/>
        <w:rPr>
          <w:rStyle w:val="nfase"/>
          <w:rFonts w:asciiTheme="minorHAnsi" w:hAnsiTheme="minorHAnsi"/>
          <w:color w:val="000000"/>
          <w:sz w:val="22"/>
          <w:szCs w:val="22"/>
        </w:rPr>
      </w:pPr>
      <w:r w:rsidRPr="00A44F31">
        <w:rPr>
          <w:rStyle w:val="nfase"/>
          <w:rFonts w:asciiTheme="minorHAnsi" w:hAnsiTheme="minorHAnsi"/>
          <w:color w:val="000000"/>
          <w:sz w:val="22"/>
          <w:szCs w:val="22"/>
        </w:rPr>
        <w:t>Quando seus elementos (lados e ângulos) determinam a congruência entre os triângulos.</w:t>
      </w:r>
    </w:p>
    <w:p w:rsidR="00C41528" w:rsidRDefault="00C63B3E" w:rsidP="00D045C7">
      <w:pPr>
        <w:pStyle w:val="NormalWeb"/>
        <w:shd w:val="clear" w:color="auto" w:fill="FFFFFF"/>
        <w:spacing w:before="0" w:beforeAutospacing="0" w:after="160" w:afterAutospacing="0"/>
        <w:jc w:val="both"/>
        <w:rPr>
          <w:rStyle w:val="nfase"/>
          <w:rFonts w:asciiTheme="minorHAnsi" w:hAnsiTheme="minorHAnsi"/>
          <w:color w:val="000000"/>
          <w:sz w:val="22"/>
          <w:szCs w:val="22"/>
        </w:rPr>
      </w:pPr>
      <w:r w:rsidRPr="00A44F31">
        <w:rPr>
          <w:rStyle w:val="nfase"/>
          <w:rFonts w:asciiTheme="minorHAnsi" w:hAnsiTheme="minorHAnsi"/>
          <w:color w:val="000000"/>
          <w:sz w:val="22"/>
          <w:szCs w:val="22"/>
        </w:rPr>
        <w:t>Quando dois triângulos determinam a congruência entre seus elementos.</w:t>
      </w:r>
    </w:p>
    <w:p w:rsidR="00C41528" w:rsidRDefault="00C63B3E" w:rsidP="00D045C7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Theme="minorHAnsi" w:hAnsiTheme="minorHAnsi"/>
          <w:color w:val="000000"/>
          <w:sz w:val="22"/>
          <w:szCs w:val="22"/>
        </w:rPr>
      </w:pPr>
      <w:r w:rsidRPr="00CE191D">
        <w:rPr>
          <w:rFonts w:asciiTheme="minorHAnsi" w:hAnsiTheme="minorHAnsi"/>
          <w:color w:val="000000"/>
          <w:sz w:val="22"/>
          <w:szCs w:val="22"/>
        </w:rPr>
        <w:t>Casos de congruência:</w:t>
      </w:r>
    </w:p>
    <w:p w:rsidR="00C41528" w:rsidRDefault="00C63B3E" w:rsidP="00D045C7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60" w:afterAutospacing="0"/>
        <w:jc w:val="both"/>
        <w:rPr>
          <w:rFonts w:asciiTheme="minorHAnsi" w:hAnsiTheme="minorHAnsi"/>
          <w:color w:val="000000"/>
          <w:sz w:val="22"/>
          <w:szCs w:val="22"/>
        </w:rPr>
      </w:pPr>
      <w:r w:rsidRPr="00CE191D">
        <w:rPr>
          <w:rFonts w:asciiTheme="minorHAnsi" w:hAnsiTheme="minorHAnsi"/>
          <w:color w:val="000000"/>
          <w:sz w:val="22"/>
          <w:szCs w:val="22"/>
        </w:rPr>
        <w:t>LAL (lado, ângulo, lado): dois lados congruentes e ângulos formados também congruentes.</w:t>
      </w:r>
    </w:p>
    <w:p w:rsidR="00D045C7" w:rsidRDefault="00C63B3E" w:rsidP="00D045C7">
      <w:pPr>
        <w:pStyle w:val="NormalWeb"/>
        <w:shd w:val="clear" w:color="auto" w:fill="FFFFFF"/>
        <w:spacing w:before="0" w:beforeAutospacing="0" w:after="0" w:afterAutospacing="0" w:line="360" w:lineRule="atLeast"/>
        <w:ind w:left="411"/>
        <w:jc w:val="center"/>
        <w:rPr>
          <w:rFonts w:asciiTheme="minorHAnsi" w:hAnsiTheme="minorHAnsi"/>
          <w:color w:val="000000"/>
          <w:sz w:val="22"/>
          <w:szCs w:val="22"/>
        </w:rPr>
      </w:pPr>
      <w:r w:rsidRPr="00CE191D">
        <w:rPr>
          <w:rFonts w:asciiTheme="minorHAnsi" w:hAnsiTheme="minorHAnsi"/>
          <w:noProof/>
          <w:color w:val="000000"/>
          <w:sz w:val="22"/>
          <w:szCs w:val="22"/>
        </w:rPr>
        <w:drawing>
          <wp:inline distT="0" distB="0" distL="0" distR="0" wp14:anchorId="291A3FB8" wp14:editId="6F0B481D">
            <wp:extent cx="3571240" cy="1280160"/>
            <wp:effectExtent l="0" t="0" r="0" b="0"/>
            <wp:docPr id="3" name="Imagem 3" descr="http://www.brasilescola.com/upload/e/1%20ca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rasilescola.com/upload/e/1%20cas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B3E" w:rsidRPr="00CE191D" w:rsidRDefault="00C63B3E" w:rsidP="00D045C7">
      <w:pPr>
        <w:pStyle w:val="NormalWeb"/>
        <w:numPr>
          <w:ilvl w:val="0"/>
          <w:numId w:val="20"/>
        </w:numPr>
        <w:shd w:val="clear" w:color="auto" w:fill="FFFFFF"/>
        <w:spacing w:before="120" w:beforeAutospacing="0" w:after="160" w:afterAutospacing="0"/>
        <w:ind w:left="765" w:hanging="357"/>
        <w:jc w:val="both"/>
        <w:rPr>
          <w:rFonts w:asciiTheme="minorHAnsi" w:hAnsiTheme="minorHAnsi"/>
          <w:color w:val="000000"/>
          <w:sz w:val="22"/>
          <w:szCs w:val="22"/>
        </w:rPr>
      </w:pPr>
      <w:r w:rsidRPr="00CE191D">
        <w:rPr>
          <w:rFonts w:asciiTheme="minorHAnsi" w:hAnsiTheme="minorHAnsi"/>
          <w:color w:val="000000"/>
          <w:sz w:val="22"/>
          <w:szCs w:val="22"/>
        </w:rPr>
        <w:t>LLL (lado, lado, lado): três lados congruentes.</w:t>
      </w:r>
    </w:p>
    <w:p w:rsidR="00D045C7" w:rsidRDefault="00C63B3E" w:rsidP="00D045C7">
      <w:pPr>
        <w:pStyle w:val="NormalWeb"/>
        <w:shd w:val="clear" w:color="auto" w:fill="FFFFFF"/>
        <w:spacing w:before="0" w:beforeAutospacing="0" w:after="0" w:afterAutospacing="0" w:line="360" w:lineRule="atLeast"/>
        <w:ind w:left="411"/>
        <w:jc w:val="center"/>
        <w:rPr>
          <w:rFonts w:asciiTheme="minorHAnsi" w:hAnsiTheme="minorHAnsi"/>
          <w:color w:val="000000"/>
          <w:sz w:val="22"/>
          <w:szCs w:val="22"/>
        </w:rPr>
      </w:pPr>
      <w:r w:rsidRPr="00CE191D">
        <w:rPr>
          <w:rFonts w:asciiTheme="minorHAnsi" w:hAnsiTheme="minorHAnsi"/>
          <w:noProof/>
          <w:color w:val="000000"/>
          <w:sz w:val="22"/>
          <w:szCs w:val="22"/>
        </w:rPr>
        <w:drawing>
          <wp:inline distT="0" distB="0" distL="0" distR="0" wp14:anchorId="1EDA6B4F" wp14:editId="3C538965">
            <wp:extent cx="4023360" cy="1280160"/>
            <wp:effectExtent l="0" t="0" r="0" b="0"/>
            <wp:docPr id="5" name="Imagem 5" descr="http://www.brasilescola.com/upload/e/2%20ca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brasilescola.com/upload/e/2%20cas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B3E" w:rsidRPr="00CE191D" w:rsidRDefault="00C63B3E" w:rsidP="00D045C7">
      <w:pPr>
        <w:pStyle w:val="NormalWeb"/>
        <w:numPr>
          <w:ilvl w:val="0"/>
          <w:numId w:val="20"/>
        </w:numPr>
        <w:shd w:val="clear" w:color="auto" w:fill="FFFFFF"/>
        <w:spacing w:before="120" w:beforeAutospacing="0" w:after="160" w:afterAutospacing="0"/>
        <w:ind w:left="765" w:hanging="357"/>
        <w:jc w:val="both"/>
        <w:rPr>
          <w:rFonts w:asciiTheme="minorHAnsi" w:hAnsiTheme="minorHAnsi"/>
          <w:color w:val="000000"/>
          <w:sz w:val="22"/>
          <w:szCs w:val="22"/>
        </w:rPr>
      </w:pPr>
      <w:r w:rsidRPr="00CE191D">
        <w:rPr>
          <w:rFonts w:asciiTheme="minorHAnsi" w:hAnsiTheme="minorHAnsi"/>
          <w:color w:val="000000"/>
          <w:sz w:val="22"/>
          <w:szCs w:val="22"/>
        </w:rPr>
        <w:t>ALA (ângulo, lado, ângulo): dois ângulos congruentes e lado entre os ângulos congruente.</w:t>
      </w:r>
    </w:p>
    <w:p w:rsidR="00C63B3E" w:rsidRDefault="00C63B3E" w:rsidP="00D045C7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Theme="minorHAnsi" w:hAnsiTheme="minorHAnsi"/>
          <w:color w:val="000000"/>
          <w:sz w:val="22"/>
          <w:szCs w:val="22"/>
        </w:rPr>
      </w:pPr>
      <w:r w:rsidRPr="00CE191D">
        <w:rPr>
          <w:rFonts w:asciiTheme="minorHAnsi" w:hAnsiTheme="minorHAnsi"/>
          <w:noProof/>
          <w:color w:val="000000"/>
          <w:sz w:val="22"/>
          <w:szCs w:val="22"/>
        </w:rPr>
        <w:drawing>
          <wp:inline distT="0" distB="0" distL="0" distR="0" wp14:anchorId="6BCABD68" wp14:editId="5BD13731">
            <wp:extent cx="3614420" cy="1183640"/>
            <wp:effectExtent l="0" t="0" r="5080" b="0"/>
            <wp:docPr id="4" name="Imagem 4" descr="http://www.brasilescola.com/upload/e/3%20ca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rasilescola.com/upload/e/3%20cas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FFA" w:rsidRDefault="002D2FFA">
      <w:pPr>
        <w:rPr>
          <w:rFonts w:eastAsia="Times New Roman" w:cs="Times New Roman"/>
          <w:color w:val="000000"/>
          <w:lang w:eastAsia="pt-BR"/>
        </w:rPr>
      </w:pPr>
      <w:r>
        <w:rPr>
          <w:color w:val="000000"/>
        </w:rPr>
        <w:br w:type="page"/>
      </w:r>
    </w:p>
    <w:p w:rsidR="002D2FFA" w:rsidRDefault="002D2FFA" w:rsidP="002D2FFA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Theme="minorHAnsi" w:hAnsiTheme="minorHAnsi"/>
          <w:color w:val="000000"/>
          <w:sz w:val="22"/>
          <w:szCs w:val="22"/>
        </w:rPr>
      </w:pPr>
    </w:p>
    <w:p w:rsidR="00C63B3E" w:rsidRPr="00CE191D" w:rsidRDefault="00C63B3E" w:rsidP="002D2FFA">
      <w:pPr>
        <w:pStyle w:val="NormalWeb"/>
        <w:numPr>
          <w:ilvl w:val="0"/>
          <w:numId w:val="20"/>
        </w:numPr>
        <w:shd w:val="clear" w:color="auto" w:fill="FFFFFF"/>
        <w:spacing w:before="120" w:beforeAutospacing="0" w:after="160" w:afterAutospacing="0"/>
        <w:jc w:val="both"/>
        <w:rPr>
          <w:rFonts w:asciiTheme="minorHAnsi" w:hAnsiTheme="minorHAnsi"/>
          <w:color w:val="000000"/>
          <w:sz w:val="22"/>
          <w:szCs w:val="22"/>
        </w:rPr>
      </w:pPr>
      <w:r w:rsidRPr="00CE191D">
        <w:rPr>
          <w:rFonts w:asciiTheme="minorHAnsi" w:hAnsiTheme="minorHAnsi"/>
          <w:color w:val="000000"/>
          <w:sz w:val="22"/>
          <w:szCs w:val="22"/>
        </w:rPr>
        <w:t xml:space="preserve">LAA (lado, ângulo, ângulo): </w:t>
      </w:r>
      <w:bookmarkStart w:id="0" w:name="_GoBack"/>
      <w:r w:rsidRPr="00CE191D">
        <w:rPr>
          <w:rFonts w:asciiTheme="minorHAnsi" w:hAnsiTheme="minorHAnsi"/>
          <w:color w:val="000000"/>
          <w:sz w:val="22"/>
          <w:szCs w:val="22"/>
        </w:rPr>
        <w:t>congru</w:t>
      </w:r>
      <w:bookmarkEnd w:id="0"/>
      <w:r w:rsidRPr="00CE191D">
        <w:rPr>
          <w:rFonts w:asciiTheme="minorHAnsi" w:hAnsiTheme="minorHAnsi"/>
          <w:color w:val="000000"/>
          <w:sz w:val="22"/>
          <w:szCs w:val="22"/>
        </w:rPr>
        <w:t>ência do ângulo adjacente ao lado, e congruência do ângulo oposto ao lado.</w:t>
      </w:r>
    </w:p>
    <w:p w:rsidR="00C63B3E" w:rsidRPr="00CE191D" w:rsidRDefault="00C63B3E" w:rsidP="002D2FFA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Theme="minorHAnsi" w:hAnsiTheme="minorHAnsi"/>
          <w:color w:val="000000"/>
          <w:sz w:val="22"/>
          <w:szCs w:val="22"/>
        </w:rPr>
      </w:pPr>
      <w:r w:rsidRPr="00CE191D">
        <w:rPr>
          <w:rFonts w:asciiTheme="minorHAnsi" w:hAnsiTheme="minorHAnsi"/>
          <w:noProof/>
          <w:color w:val="000000"/>
          <w:sz w:val="22"/>
          <w:szCs w:val="22"/>
        </w:rPr>
        <w:drawing>
          <wp:inline distT="0" distB="0" distL="0" distR="0" wp14:anchorId="043F28BF" wp14:editId="060AE7FB">
            <wp:extent cx="3087370" cy="1441450"/>
            <wp:effectExtent l="0" t="0" r="0" b="6350"/>
            <wp:docPr id="7" name="Imagem 7" descr="http://www.brasilescola.com/upload/e/4%20caso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brasilescola.com/upload/e/4%20caso(1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528" w:rsidRDefault="00C63B3E" w:rsidP="002D2FFA">
      <w:pPr>
        <w:pStyle w:val="NormalWeb"/>
        <w:shd w:val="clear" w:color="auto" w:fill="FFFFFF"/>
        <w:spacing w:before="120" w:beforeAutospacing="0" w:after="160" w:afterAutospacing="0" w:line="360" w:lineRule="auto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Conclusão: </w:t>
      </w:r>
      <w:r w:rsidRPr="00CE191D">
        <w:rPr>
          <w:rFonts w:asciiTheme="minorHAnsi" w:hAnsiTheme="minorHAnsi"/>
          <w:color w:val="000000"/>
          <w:sz w:val="22"/>
          <w:szCs w:val="22"/>
        </w:rPr>
        <w:t>Através das definições de congruência de triângulos podemos chegar às propriedades geométricas sem a necessidade de efetuar medidas. A esse método damos o nome de demonstração.</w:t>
      </w:r>
    </w:p>
    <w:p w:rsidR="00C63B3E" w:rsidRDefault="00C63B3E" w:rsidP="002D2FFA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rPr>
          <w:rFonts w:asciiTheme="minorHAnsi" w:hAnsiTheme="minorHAnsi"/>
          <w:color w:val="000000"/>
          <w:sz w:val="22"/>
          <w:szCs w:val="22"/>
        </w:rPr>
      </w:pPr>
      <w:r w:rsidRPr="00CE191D">
        <w:rPr>
          <w:rFonts w:asciiTheme="minorHAnsi" w:hAnsiTheme="minorHAnsi"/>
          <w:color w:val="000000"/>
          <w:sz w:val="22"/>
          <w:szCs w:val="22"/>
        </w:rPr>
        <w:t>Dizemos que, em todo triângulo isósceles, os ângulos opostos aos lados congruentes são congruentes. Os ângulos da base de um triângulo isósceles são congruentes.</w:t>
      </w:r>
    </w:p>
    <w:p w:rsidR="002D2FFA" w:rsidRDefault="002D2FFA" w:rsidP="002D2FFA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2D2FFA" w:rsidRDefault="002D2FFA" w:rsidP="002D2FFA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2D2FFA" w:rsidRDefault="002D2FFA" w:rsidP="002D2FFA">
      <w:pPr>
        <w:pStyle w:val="NormalWeb"/>
        <w:shd w:val="clear" w:color="auto" w:fill="FFFFFF"/>
        <w:spacing w:before="0" w:beforeAutospacing="0" w:after="160" w:afterAutospacing="0" w:line="360" w:lineRule="auto"/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6C0494" w:rsidRDefault="006C0494">
      <w:pPr>
        <w:rPr>
          <w:rFonts w:eastAsia="Times New Roman" w:cs="Arial"/>
          <w:lang w:eastAsia="pt-BR"/>
        </w:rPr>
      </w:pPr>
      <w:r>
        <w:rPr>
          <w:rFonts w:cs="Arial"/>
        </w:rPr>
        <w:br w:type="page"/>
      </w:r>
    </w:p>
    <w:p w:rsidR="00F6615D" w:rsidRPr="006C0494" w:rsidRDefault="006C0494" w:rsidP="006C0494">
      <w:pPr>
        <w:shd w:val="clear" w:color="auto" w:fill="FFFFFF"/>
        <w:spacing w:before="240" w:after="120" w:line="240" w:lineRule="auto"/>
        <w:textAlignment w:val="baseline"/>
        <w:rPr>
          <w:rFonts w:asciiTheme="majorHAnsi" w:eastAsia="Times New Roman" w:hAnsiTheme="majorHAnsi" w:cs="Arial"/>
          <w:b/>
          <w:bCs/>
          <w:sz w:val="48"/>
          <w:szCs w:val="48"/>
          <w:bdr w:val="none" w:sz="0" w:space="0" w:color="auto" w:frame="1"/>
          <w:lang w:eastAsia="pt-BR"/>
        </w:rPr>
      </w:pPr>
      <w:r w:rsidRPr="006C0494">
        <w:rPr>
          <w:rFonts w:asciiTheme="majorHAnsi" w:eastAsia="Times New Roman" w:hAnsiTheme="majorHAnsi" w:cs="Arial"/>
          <w:b/>
          <w:bCs/>
          <w:sz w:val="48"/>
          <w:szCs w:val="48"/>
          <w:bdr w:val="none" w:sz="0" w:space="0" w:color="auto" w:frame="1"/>
          <w:lang w:eastAsia="pt-BR"/>
        </w:rPr>
        <w:lastRenderedPageBreak/>
        <w:t>Bibliografia</w:t>
      </w:r>
    </w:p>
    <w:p w:rsidR="003C1CCD" w:rsidRPr="003C1CCD" w:rsidRDefault="003C1CCD" w:rsidP="003C1CCD">
      <w:pPr>
        <w:spacing w:after="40" w:line="360" w:lineRule="auto"/>
        <w:rPr>
          <w:rFonts w:cs="Arial"/>
          <w:shd w:val="clear" w:color="auto" w:fill="FFFFFF"/>
        </w:rPr>
      </w:pPr>
      <w:r w:rsidRPr="003C1CCD">
        <w:t xml:space="preserve">Brasil Escola: </w:t>
      </w:r>
      <w:hyperlink r:id="rId15" w:history="1">
        <w:r w:rsidRPr="003C1CCD">
          <w:rPr>
            <w:rStyle w:val="Hyperlink"/>
            <w:rFonts w:cs="Arial"/>
            <w:color w:val="auto"/>
            <w:shd w:val="clear" w:color="auto" w:fill="FFFFFF"/>
          </w:rPr>
          <w:t>www.brasilescola.com</w:t>
        </w:r>
      </w:hyperlink>
    </w:p>
    <w:p w:rsidR="003C1CCD" w:rsidRPr="003C1CCD" w:rsidRDefault="003C1CCD" w:rsidP="003C1CCD">
      <w:pPr>
        <w:spacing w:after="40" w:line="360" w:lineRule="auto"/>
        <w:rPr>
          <w:rStyle w:val="Hyperlink"/>
          <w:rFonts w:cs="Arial"/>
          <w:color w:val="auto"/>
          <w:shd w:val="clear" w:color="auto" w:fill="FFFFFF"/>
        </w:rPr>
      </w:pPr>
      <w:r w:rsidRPr="003C1CCD">
        <w:t xml:space="preserve">Mundo Educação: </w:t>
      </w:r>
      <w:hyperlink r:id="rId16" w:history="1">
        <w:r w:rsidRPr="003C1CCD">
          <w:rPr>
            <w:rStyle w:val="Hyperlink"/>
            <w:rFonts w:cs="Arial"/>
            <w:color w:val="auto"/>
            <w:shd w:val="clear" w:color="auto" w:fill="FFFFFF"/>
          </w:rPr>
          <w:t>www.mundoeducacao.com/matematica/</w:t>
        </w:r>
        <w:r w:rsidRPr="003C1CCD">
          <w:rPr>
            <w:rStyle w:val="Hyperlink"/>
            <w:rFonts w:cs="Arial"/>
            <w:bCs/>
            <w:color w:val="auto"/>
            <w:shd w:val="clear" w:color="auto" w:fill="FFFFFF"/>
          </w:rPr>
          <w:t>congruencia</w:t>
        </w:r>
        <w:r w:rsidRPr="003C1CCD">
          <w:rPr>
            <w:rStyle w:val="Hyperlink"/>
            <w:rFonts w:cs="Arial"/>
            <w:color w:val="auto"/>
            <w:shd w:val="clear" w:color="auto" w:fill="FFFFFF"/>
          </w:rPr>
          <w:t>-</w:t>
        </w:r>
        <w:r w:rsidRPr="003C1CCD">
          <w:rPr>
            <w:rStyle w:val="Hyperlink"/>
            <w:rFonts w:cs="Arial"/>
            <w:bCs/>
            <w:color w:val="auto"/>
            <w:shd w:val="clear" w:color="auto" w:fill="FFFFFF"/>
          </w:rPr>
          <w:t>triangulos</w:t>
        </w:r>
        <w:r w:rsidRPr="003C1CCD">
          <w:rPr>
            <w:rStyle w:val="Hyperlink"/>
            <w:rFonts w:cs="Arial"/>
            <w:color w:val="auto"/>
            <w:shd w:val="clear" w:color="auto" w:fill="FFFFFF"/>
          </w:rPr>
          <w:t>.htm</w:t>
        </w:r>
      </w:hyperlink>
    </w:p>
    <w:p w:rsidR="00923FF8" w:rsidRDefault="00923FF8" w:rsidP="00C061C2">
      <w:pPr>
        <w:rPr>
          <w:rFonts w:ascii="Arial" w:hAnsi="Arial" w:cs="Arial"/>
          <w:color w:val="222222"/>
          <w:shd w:val="clear" w:color="auto" w:fill="F1F1F1"/>
        </w:rPr>
      </w:pPr>
    </w:p>
    <w:p w:rsidR="00AC3EA4" w:rsidRPr="00C061C2" w:rsidRDefault="00AC3EA4" w:rsidP="00C061C2">
      <w:pPr>
        <w:rPr>
          <w:rFonts w:ascii="Arial" w:hAnsi="Arial" w:cs="Arial"/>
        </w:rPr>
      </w:pPr>
    </w:p>
    <w:sectPr w:rsidR="00AC3EA4" w:rsidRPr="00C061C2" w:rsidSect="000240C5">
      <w:pgSz w:w="11906" w:h="16838" w:code="9"/>
      <w:pgMar w:top="1985" w:right="1418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097" w:rsidRDefault="00523097" w:rsidP="000240C5">
      <w:pPr>
        <w:spacing w:after="0" w:line="240" w:lineRule="auto"/>
      </w:pPr>
      <w:r>
        <w:separator/>
      </w:r>
    </w:p>
  </w:endnote>
  <w:endnote w:type="continuationSeparator" w:id="0">
    <w:p w:rsidR="00523097" w:rsidRDefault="00523097" w:rsidP="00024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97" w:rsidRDefault="005E5B97">
    <w:pPr>
      <w:pStyle w:val="Rodap"/>
      <w:pBdr>
        <w:bottom w:val="single" w:sz="12" w:space="1" w:color="auto"/>
      </w:pBdr>
      <w:jc w:val="right"/>
    </w:pPr>
  </w:p>
  <w:p w:rsidR="005E5B97" w:rsidRDefault="00523097">
    <w:pPr>
      <w:pStyle w:val="Rodap"/>
      <w:jc w:val="right"/>
    </w:pPr>
    <w:sdt>
      <w:sdtPr>
        <w:id w:val="-18783063"/>
        <w:docPartObj>
          <w:docPartGallery w:val="Page Numbers (Bottom of Page)"/>
          <w:docPartUnique/>
        </w:docPartObj>
      </w:sdtPr>
      <w:sdtEndPr/>
      <w:sdtContent>
        <w:r w:rsidR="005E5B97">
          <w:fldChar w:fldCharType="begin"/>
        </w:r>
        <w:r w:rsidR="005E5B97">
          <w:instrText>PAGE   \* MERGEFORMAT</w:instrText>
        </w:r>
        <w:r w:rsidR="005E5B97">
          <w:fldChar w:fldCharType="separate"/>
        </w:r>
        <w:r w:rsidR="00EB0FE2">
          <w:rPr>
            <w:noProof/>
          </w:rPr>
          <w:t>4</w:t>
        </w:r>
        <w:r w:rsidR="005E5B97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097" w:rsidRDefault="00523097" w:rsidP="000240C5">
      <w:pPr>
        <w:spacing w:after="0" w:line="240" w:lineRule="auto"/>
      </w:pPr>
      <w:r>
        <w:separator/>
      </w:r>
    </w:p>
  </w:footnote>
  <w:footnote w:type="continuationSeparator" w:id="0">
    <w:p w:rsidR="00523097" w:rsidRDefault="00523097" w:rsidP="00024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ACB" w:rsidRDefault="00525ACB">
    <w:pPr>
      <w:pStyle w:val="Cabealho"/>
      <w:pBdr>
        <w:bottom w:val="single" w:sz="12" w:space="1" w:color="auto"/>
      </w:pBdr>
    </w:pPr>
    <w:r>
      <w:rPr>
        <w:noProof/>
        <w:lang w:eastAsia="pt-BR"/>
      </w:rPr>
      <w:drawing>
        <wp:inline distT="0" distB="0" distL="0" distR="0" wp14:anchorId="748E0056" wp14:editId="06AFDAD5">
          <wp:extent cx="1425040" cy="427512"/>
          <wp:effectExtent l="0" t="0" r="3810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Pentagon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8944" cy="4526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25ACB" w:rsidRDefault="00525AC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B765D"/>
    <w:multiLevelType w:val="hybridMultilevel"/>
    <w:tmpl w:val="CC10FC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B4D16"/>
    <w:multiLevelType w:val="multilevel"/>
    <w:tmpl w:val="07A8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523C1"/>
    <w:multiLevelType w:val="multilevel"/>
    <w:tmpl w:val="B674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D3A6E"/>
    <w:multiLevelType w:val="hybridMultilevel"/>
    <w:tmpl w:val="26B454DA"/>
    <w:lvl w:ilvl="0" w:tplc="0416000F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 w15:restartNumberingAfterBreak="0">
    <w:nsid w:val="35750239"/>
    <w:multiLevelType w:val="multilevel"/>
    <w:tmpl w:val="F594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16FFE"/>
    <w:multiLevelType w:val="multilevel"/>
    <w:tmpl w:val="56FA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84139"/>
    <w:multiLevelType w:val="multilevel"/>
    <w:tmpl w:val="B408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1A1CD8"/>
    <w:multiLevelType w:val="multilevel"/>
    <w:tmpl w:val="6190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037E8"/>
    <w:multiLevelType w:val="multilevel"/>
    <w:tmpl w:val="1910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D014EB"/>
    <w:multiLevelType w:val="multilevel"/>
    <w:tmpl w:val="6566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6E136D"/>
    <w:multiLevelType w:val="multilevel"/>
    <w:tmpl w:val="02BA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567053"/>
    <w:multiLevelType w:val="multilevel"/>
    <w:tmpl w:val="0064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967A59"/>
    <w:multiLevelType w:val="multilevel"/>
    <w:tmpl w:val="EB02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047E65"/>
    <w:multiLevelType w:val="multilevel"/>
    <w:tmpl w:val="799C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490070"/>
    <w:multiLevelType w:val="multilevel"/>
    <w:tmpl w:val="DDFA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E975EA"/>
    <w:multiLevelType w:val="multilevel"/>
    <w:tmpl w:val="E9FA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ED0389"/>
    <w:multiLevelType w:val="multilevel"/>
    <w:tmpl w:val="B6820972"/>
    <w:lvl w:ilvl="0">
      <w:start w:val="1"/>
      <w:numFmt w:val="bullet"/>
      <w:lvlText w:val=""/>
      <w:lvlJc w:val="left"/>
      <w:pPr>
        <w:tabs>
          <w:tab w:val="num" w:pos="2505"/>
        </w:tabs>
        <w:ind w:left="250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65"/>
        </w:tabs>
        <w:ind w:left="466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25"/>
        </w:tabs>
        <w:ind w:left="682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45"/>
        </w:tabs>
        <w:ind w:left="754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65"/>
        </w:tabs>
        <w:ind w:left="8265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A23AEC"/>
    <w:multiLevelType w:val="multilevel"/>
    <w:tmpl w:val="49D6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FC6604"/>
    <w:multiLevelType w:val="multilevel"/>
    <w:tmpl w:val="017A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F9575F"/>
    <w:multiLevelType w:val="hybridMultilevel"/>
    <w:tmpl w:val="F62803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1"/>
    <w:lvlOverride w:ilvl="0">
      <w:startOverride w:val="1"/>
    </w:lvlOverride>
  </w:num>
  <w:num w:numId="8">
    <w:abstractNumId w:val="14"/>
    <w:lvlOverride w:ilvl="0">
      <w:startOverride w:val="1"/>
    </w:lvlOverride>
  </w:num>
  <w:num w:numId="9">
    <w:abstractNumId w:val="15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18"/>
  </w:num>
  <w:num w:numId="13">
    <w:abstractNumId w:val="17"/>
  </w:num>
  <w:num w:numId="14">
    <w:abstractNumId w:val="16"/>
  </w:num>
  <w:num w:numId="15">
    <w:abstractNumId w:val="13"/>
  </w:num>
  <w:num w:numId="16">
    <w:abstractNumId w:val="8"/>
  </w:num>
  <w:num w:numId="17">
    <w:abstractNumId w:val="6"/>
  </w:num>
  <w:num w:numId="18">
    <w:abstractNumId w:val="19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7F7"/>
    <w:rsid w:val="00002EEC"/>
    <w:rsid w:val="00013B22"/>
    <w:rsid w:val="000240C5"/>
    <w:rsid w:val="00031B08"/>
    <w:rsid w:val="000A2A18"/>
    <w:rsid w:val="000A3AA0"/>
    <w:rsid w:val="000B1C7D"/>
    <w:rsid w:val="00106664"/>
    <w:rsid w:val="00120A72"/>
    <w:rsid w:val="00171E31"/>
    <w:rsid w:val="001C0FF8"/>
    <w:rsid w:val="001E44B7"/>
    <w:rsid w:val="00202268"/>
    <w:rsid w:val="002104C6"/>
    <w:rsid w:val="002111C3"/>
    <w:rsid w:val="0021234C"/>
    <w:rsid w:val="00240EC5"/>
    <w:rsid w:val="0024174C"/>
    <w:rsid w:val="00277E88"/>
    <w:rsid w:val="002A3E85"/>
    <w:rsid w:val="002D2FFA"/>
    <w:rsid w:val="00301DE6"/>
    <w:rsid w:val="00333E90"/>
    <w:rsid w:val="00365523"/>
    <w:rsid w:val="00365850"/>
    <w:rsid w:val="003A1EF9"/>
    <w:rsid w:val="003A3C65"/>
    <w:rsid w:val="003C1CCD"/>
    <w:rsid w:val="00434CC9"/>
    <w:rsid w:val="00462013"/>
    <w:rsid w:val="00476E0F"/>
    <w:rsid w:val="004A247E"/>
    <w:rsid w:val="004C302C"/>
    <w:rsid w:val="00506EF5"/>
    <w:rsid w:val="005150E8"/>
    <w:rsid w:val="00523097"/>
    <w:rsid w:val="00525ACB"/>
    <w:rsid w:val="005656E9"/>
    <w:rsid w:val="005860AA"/>
    <w:rsid w:val="00587579"/>
    <w:rsid w:val="005950D3"/>
    <w:rsid w:val="005C5058"/>
    <w:rsid w:val="005D3406"/>
    <w:rsid w:val="005D5F6E"/>
    <w:rsid w:val="005E5B97"/>
    <w:rsid w:val="00636BBA"/>
    <w:rsid w:val="006453AC"/>
    <w:rsid w:val="00657D58"/>
    <w:rsid w:val="006B0224"/>
    <w:rsid w:val="006C0494"/>
    <w:rsid w:val="006D5284"/>
    <w:rsid w:val="0071528B"/>
    <w:rsid w:val="00772A2D"/>
    <w:rsid w:val="007801E2"/>
    <w:rsid w:val="007A3F22"/>
    <w:rsid w:val="007F4546"/>
    <w:rsid w:val="00820353"/>
    <w:rsid w:val="00827976"/>
    <w:rsid w:val="00843481"/>
    <w:rsid w:val="00845313"/>
    <w:rsid w:val="00864B70"/>
    <w:rsid w:val="008860C7"/>
    <w:rsid w:val="00892538"/>
    <w:rsid w:val="0091539E"/>
    <w:rsid w:val="00923FF8"/>
    <w:rsid w:val="00955CEC"/>
    <w:rsid w:val="00993F88"/>
    <w:rsid w:val="009A1F23"/>
    <w:rsid w:val="009F4DA1"/>
    <w:rsid w:val="00A61D22"/>
    <w:rsid w:val="00A83235"/>
    <w:rsid w:val="00A92C14"/>
    <w:rsid w:val="00AC3EA4"/>
    <w:rsid w:val="00AD4107"/>
    <w:rsid w:val="00AE1C59"/>
    <w:rsid w:val="00AF5080"/>
    <w:rsid w:val="00B039DD"/>
    <w:rsid w:val="00B04F57"/>
    <w:rsid w:val="00B93F88"/>
    <w:rsid w:val="00B963AE"/>
    <w:rsid w:val="00BB7EF5"/>
    <w:rsid w:val="00BD5E40"/>
    <w:rsid w:val="00C03019"/>
    <w:rsid w:val="00C061C2"/>
    <w:rsid w:val="00C41528"/>
    <w:rsid w:val="00C464A8"/>
    <w:rsid w:val="00C63B3E"/>
    <w:rsid w:val="00C71FB4"/>
    <w:rsid w:val="00CC7714"/>
    <w:rsid w:val="00CD044D"/>
    <w:rsid w:val="00CD4036"/>
    <w:rsid w:val="00CF3EE7"/>
    <w:rsid w:val="00D0046A"/>
    <w:rsid w:val="00D045C7"/>
    <w:rsid w:val="00D227F7"/>
    <w:rsid w:val="00D270EB"/>
    <w:rsid w:val="00D31A1D"/>
    <w:rsid w:val="00D6420C"/>
    <w:rsid w:val="00D76896"/>
    <w:rsid w:val="00DB3034"/>
    <w:rsid w:val="00DE30D8"/>
    <w:rsid w:val="00DF20D7"/>
    <w:rsid w:val="00E16656"/>
    <w:rsid w:val="00E51C89"/>
    <w:rsid w:val="00E568AA"/>
    <w:rsid w:val="00E971AF"/>
    <w:rsid w:val="00EA0D28"/>
    <w:rsid w:val="00EA6D80"/>
    <w:rsid w:val="00EB0FE2"/>
    <w:rsid w:val="00EE47F7"/>
    <w:rsid w:val="00F04DEA"/>
    <w:rsid w:val="00F13FAB"/>
    <w:rsid w:val="00F23A68"/>
    <w:rsid w:val="00F266D0"/>
    <w:rsid w:val="00F50684"/>
    <w:rsid w:val="00F50F74"/>
    <w:rsid w:val="00F51BEB"/>
    <w:rsid w:val="00F6615D"/>
    <w:rsid w:val="00F926F8"/>
    <w:rsid w:val="00FA6573"/>
    <w:rsid w:val="00FD7E94"/>
    <w:rsid w:val="00FE7123"/>
    <w:rsid w:val="00FF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2F33E3-7F2D-418A-92F4-519EDC75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453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C061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47F7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EE47F7"/>
  </w:style>
  <w:style w:type="paragraph" w:styleId="NormalWeb">
    <w:name w:val="Normal (Web)"/>
    <w:basedOn w:val="Normal"/>
    <w:uiPriority w:val="99"/>
    <w:unhideWhenUsed/>
    <w:rsid w:val="00C71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71FB4"/>
    <w:rPr>
      <w:b/>
      <w:bCs/>
    </w:rPr>
  </w:style>
  <w:style w:type="character" w:styleId="Hyperlink">
    <w:name w:val="Hyperlink"/>
    <w:basedOn w:val="Fontepargpadro"/>
    <w:uiPriority w:val="99"/>
    <w:unhideWhenUsed/>
    <w:rsid w:val="00C71FB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5860AA"/>
    <w:rPr>
      <w:i/>
      <w:iCs/>
    </w:rPr>
  </w:style>
  <w:style w:type="paragraph" w:customStyle="1" w:styleId="western">
    <w:name w:val="western"/>
    <w:basedOn w:val="Normal"/>
    <w:rsid w:val="00F50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061C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453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tbr">
    <w:name w:val="pt_br"/>
    <w:basedOn w:val="Fontepargpadro"/>
    <w:rsid w:val="00845313"/>
  </w:style>
  <w:style w:type="character" w:styleId="HiperlinkVisitado">
    <w:name w:val="FollowedHyperlink"/>
    <w:basedOn w:val="Fontepargpadro"/>
    <w:uiPriority w:val="99"/>
    <w:semiHidden/>
    <w:unhideWhenUsed/>
    <w:rsid w:val="00845313"/>
    <w:rPr>
      <w:color w:val="954F72" w:themeColor="followedHyperlink"/>
      <w:u w:val="single"/>
    </w:rPr>
  </w:style>
  <w:style w:type="character" w:customStyle="1" w:styleId="hcb">
    <w:name w:val="_hcb"/>
    <w:basedOn w:val="Fontepargpadro"/>
    <w:rsid w:val="00AC3EA4"/>
  </w:style>
  <w:style w:type="character" w:customStyle="1" w:styleId="ircpt">
    <w:name w:val="irc_pt"/>
    <w:basedOn w:val="Fontepargpadro"/>
    <w:rsid w:val="00AC3EA4"/>
  </w:style>
  <w:style w:type="character" w:customStyle="1" w:styleId="r3">
    <w:name w:val="_r3"/>
    <w:basedOn w:val="Fontepargpadro"/>
    <w:rsid w:val="00AC3EA4"/>
  </w:style>
  <w:style w:type="character" w:customStyle="1" w:styleId="ircho">
    <w:name w:val="irc_ho"/>
    <w:basedOn w:val="Fontepargpadro"/>
    <w:rsid w:val="00AC3EA4"/>
  </w:style>
  <w:style w:type="character" w:customStyle="1" w:styleId="ircidim">
    <w:name w:val="irc_idim"/>
    <w:basedOn w:val="Fontepargpadro"/>
    <w:rsid w:val="00AC3EA4"/>
  </w:style>
  <w:style w:type="character" w:customStyle="1" w:styleId="ircsu">
    <w:name w:val="irc_su"/>
    <w:basedOn w:val="Fontepargpadro"/>
    <w:rsid w:val="00AC3EA4"/>
  </w:style>
  <w:style w:type="character" w:customStyle="1" w:styleId="ircbutt">
    <w:name w:val="irc_but_t"/>
    <w:basedOn w:val="Fontepargpadro"/>
    <w:rsid w:val="00AC3EA4"/>
  </w:style>
  <w:style w:type="paragraph" w:styleId="Cabealho">
    <w:name w:val="header"/>
    <w:basedOn w:val="Normal"/>
    <w:link w:val="CabealhoChar"/>
    <w:uiPriority w:val="99"/>
    <w:unhideWhenUsed/>
    <w:rsid w:val="00024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40C5"/>
  </w:style>
  <w:style w:type="paragraph" w:styleId="Rodap">
    <w:name w:val="footer"/>
    <w:basedOn w:val="Normal"/>
    <w:link w:val="RodapChar"/>
    <w:uiPriority w:val="99"/>
    <w:unhideWhenUsed/>
    <w:rsid w:val="00024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40C5"/>
  </w:style>
  <w:style w:type="table" w:styleId="Tabelacomgrade">
    <w:name w:val="Table Grid"/>
    <w:basedOn w:val="Tabelanormal"/>
    <w:uiPriority w:val="39"/>
    <w:rsid w:val="00892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467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508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90505">
                          <w:marLeft w:val="-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52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62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7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mundoeducacao.com/matematica/congruencia-triangulos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://www.brasilescola.com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8F301-87CF-4977-9C22-285BE91BD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504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Gustavo</dc:creator>
  <cp:keywords/>
  <dc:description/>
  <cp:lastModifiedBy>Marcelo A. Filipov</cp:lastModifiedBy>
  <cp:revision>11</cp:revision>
  <cp:lastPrinted>2015-10-12T21:26:00Z</cp:lastPrinted>
  <dcterms:created xsi:type="dcterms:W3CDTF">2015-10-17T18:09:00Z</dcterms:created>
  <dcterms:modified xsi:type="dcterms:W3CDTF">2015-10-19T22:38:00Z</dcterms:modified>
</cp:coreProperties>
</file>