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A962" w14:textId="52FECDB6" w:rsidR="00ED3169" w:rsidRDefault="002F5621">
      <w:r>
        <w:t>Algoritmos de Regressão</w:t>
      </w:r>
    </w:p>
    <w:p w14:paraId="2BC332C4" w14:textId="77777777" w:rsidR="002F5621" w:rsidRDefault="002F5621"/>
    <w:sectPr w:rsidR="002F5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21"/>
    <w:rsid w:val="002F5621"/>
    <w:rsid w:val="00ED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4CA4"/>
  <w15:chartTrackingRefBased/>
  <w15:docId w15:val="{2C3E5558-54E9-474F-A5B1-A8F7F8E6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2024-02-29T13:20:00Z</dcterms:created>
  <dcterms:modified xsi:type="dcterms:W3CDTF">2024-02-29T13:20:00Z</dcterms:modified>
</cp:coreProperties>
</file>