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4F176C">
      <w:r w:rsidRPr="004F176C">
        <w:drawing>
          <wp:inline distT="0" distB="0" distL="0" distR="0" wp14:anchorId="7F484AB1" wp14:editId="30ACD12D">
            <wp:extent cx="5400040" cy="3980815"/>
            <wp:effectExtent l="0" t="0" r="0" b="635"/>
            <wp:docPr id="486894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94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6C" w:rsidRDefault="004F176C"/>
    <w:p w:rsidR="004F176C" w:rsidRDefault="004F176C"/>
    <w:p w:rsidR="004F176C" w:rsidRPr="004F176C" w:rsidRDefault="004F176C" w:rsidP="004F176C">
      <w:pPr>
        <w:rPr>
          <w:b/>
          <w:bCs/>
        </w:rPr>
      </w:pPr>
      <w:r w:rsidRPr="004F176C">
        <w:rPr>
          <w:rFonts w:ascii="Segoe UI Emoji" w:hAnsi="Segoe UI Emoji" w:cs="Segoe UI Emoji"/>
          <w:b/>
          <w:bCs/>
        </w:rPr>
        <w:t>🧠</w:t>
      </w:r>
      <w:r w:rsidRPr="004F176C">
        <w:rPr>
          <w:b/>
          <w:bCs/>
        </w:rPr>
        <w:t xml:space="preserve"> Explicação:</w:t>
      </w:r>
    </w:p>
    <w:p w:rsidR="004F176C" w:rsidRPr="004F176C" w:rsidRDefault="004F176C" w:rsidP="004F176C">
      <w:pPr>
        <w:numPr>
          <w:ilvl w:val="0"/>
          <w:numId w:val="1"/>
        </w:numPr>
      </w:pPr>
      <w:proofErr w:type="spellStart"/>
      <w:r w:rsidRPr="004F176C">
        <w:rPr>
          <w:b/>
          <w:bCs/>
        </w:rPr>
        <w:t>Component</w:t>
      </w:r>
      <w:proofErr w:type="spellEnd"/>
      <w:r w:rsidRPr="004F176C">
        <w:t xml:space="preserve"> → interface comum.</w:t>
      </w:r>
    </w:p>
    <w:p w:rsidR="004F176C" w:rsidRPr="004F176C" w:rsidRDefault="004F176C" w:rsidP="004F176C">
      <w:pPr>
        <w:numPr>
          <w:ilvl w:val="0"/>
          <w:numId w:val="1"/>
        </w:numPr>
      </w:pPr>
      <w:proofErr w:type="spellStart"/>
      <w:r w:rsidRPr="004F176C">
        <w:rPr>
          <w:b/>
          <w:bCs/>
        </w:rPr>
        <w:t>ConcreteComponent</w:t>
      </w:r>
      <w:proofErr w:type="spellEnd"/>
      <w:r w:rsidRPr="004F176C">
        <w:t xml:space="preserve"> → objeto base que será “decorado”.</w:t>
      </w:r>
    </w:p>
    <w:p w:rsidR="004F176C" w:rsidRPr="004F176C" w:rsidRDefault="004F176C" w:rsidP="004F176C">
      <w:pPr>
        <w:numPr>
          <w:ilvl w:val="0"/>
          <w:numId w:val="1"/>
        </w:numPr>
      </w:pPr>
      <w:proofErr w:type="spellStart"/>
      <w:r w:rsidRPr="004F176C">
        <w:rPr>
          <w:b/>
          <w:bCs/>
        </w:rPr>
        <w:t>Decorator</w:t>
      </w:r>
      <w:proofErr w:type="spellEnd"/>
      <w:r w:rsidRPr="004F176C">
        <w:t xml:space="preserve"> → mantém uma referência a um </w:t>
      </w:r>
      <w:proofErr w:type="spellStart"/>
      <w:r w:rsidRPr="004F176C">
        <w:t>Component</w:t>
      </w:r>
      <w:proofErr w:type="spellEnd"/>
      <w:r w:rsidRPr="004F176C">
        <w:t xml:space="preserve"> e implementa a mesma interface.</w:t>
      </w:r>
    </w:p>
    <w:p w:rsidR="004F176C" w:rsidRPr="004F176C" w:rsidRDefault="004F176C" w:rsidP="004F176C">
      <w:pPr>
        <w:numPr>
          <w:ilvl w:val="0"/>
          <w:numId w:val="1"/>
        </w:numPr>
      </w:pPr>
      <w:proofErr w:type="spellStart"/>
      <w:r w:rsidRPr="004F176C">
        <w:rPr>
          <w:b/>
          <w:bCs/>
        </w:rPr>
        <w:t>ConcreteDecorator</w:t>
      </w:r>
      <w:proofErr w:type="spellEnd"/>
      <w:r w:rsidRPr="004F176C">
        <w:t xml:space="preserve"> → adiciona responsabilidades extras ao objeto decorado.</w:t>
      </w:r>
    </w:p>
    <w:p w:rsidR="004F176C" w:rsidRPr="004F176C" w:rsidRDefault="004F176C" w:rsidP="004F176C">
      <w:r w:rsidRPr="004F176C">
        <w:pict>
          <v:rect id="_x0000_i1031" style="width:0;height:1.5pt" o:hralign="center" o:hrstd="t" o:hr="t" fillcolor="#a0a0a0" stroked="f"/>
        </w:pict>
      </w:r>
    </w:p>
    <w:p w:rsidR="004F176C" w:rsidRPr="004F176C" w:rsidRDefault="004F176C" w:rsidP="004F176C">
      <w:r w:rsidRPr="004F176C">
        <w:rPr>
          <w:rFonts w:ascii="Segoe UI Emoji" w:hAnsi="Segoe UI Emoji" w:cs="Segoe UI Emoji"/>
        </w:rPr>
        <w:t>📌</w:t>
      </w:r>
      <w:r w:rsidRPr="004F176C">
        <w:t xml:space="preserve"> Exemplo intuitivo:</w:t>
      </w:r>
    </w:p>
    <w:p w:rsidR="004F176C" w:rsidRPr="004F176C" w:rsidRDefault="004F176C" w:rsidP="004F176C">
      <w:pPr>
        <w:numPr>
          <w:ilvl w:val="0"/>
          <w:numId w:val="2"/>
        </w:numPr>
      </w:pPr>
      <w:proofErr w:type="spellStart"/>
      <w:r w:rsidRPr="004F176C">
        <w:rPr>
          <w:b/>
          <w:bCs/>
        </w:rPr>
        <w:t>Component</w:t>
      </w:r>
      <w:proofErr w:type="spellEnd"/>
      <w:r w:rsidRPr="004F176C">
        <w:t xml:space="preserve"> = Café simples.</w:t>
      </w:r>
    </w:p>
    <w:p w:rsidR="004F176C" w:rsidRPr="004F176C" w:rsidRDefault="004F176C" w:rsidP="004F176C">
      <w:pPr>
        <w:numPr>
          <w:ilvl w:val="0"/>
          <w:numId w:val="2"/>
        </w:numPr>
      </w:pPr>
      <w:proofErr w:type="spellStart"/>
      <w:r w:rsidRPr="004F176C">
        <w:rPr>
          <w:b/>
          <w:bCs/>
        </w:rPr>
        <w:t>ConcreteComponent</w:t>
      </w:r>
      <w:proofErr w:type="spellEnd"/>
      <w:r w:rsidRPr="004F176C">
        <w:t xml:space="preserve"> = Café Expresso.</w:t>
      </w:r>
    </w:p>
    <w:p w:rsidR="004F176C" w:rsidRPr="004F176C" w:rsidRDefault="004F176C" w:rsidP="004F176C">
      <w:pPr>
        <w:numPr>
          <w:ilvl w:val="0"/>
          <w:numId w:val="2"/>
        </w:numPr>
      </w:pPr>
      <w:proofErr w:type="spellStart"/>
      <w:r w:rsidRPr="004F176C">
        <w:rPr>
          <w:b/>
          <w:bCs/>
        </w:rPr>
        <w:t>ConcreteDecoratorA</w:t>
      </w:r>
      <w:proofErr w:type="spellEnd"/>
      <w:r w:rsidRPr="004F176C">
        <w:t xml:space="preserve"> = Adiciona Leite.</w:t>
      </w:r>
    </w:p>
    <w:p w:rsidR="004F176C" w:rsidRPr="004F176C" w:rsidRDefault="004F176C" w:rsidP="004F176C">
      <w:pPr>
        <w:numPr>
          <w:ilvl w:val="0"/>
          <w:numId w:val="2"/>
        </w:numPr>
      </w:pPr>
      <w:proofErr w:type="spellStart"/>
      <w:r w:rsidRPr="004F176C">
        <w:rPr>
          <w:b/>
          <w:bCs/>
        </w:rPr>
        <w:t>ConcreteDecoratorB</w:t>
      </w:r>
      <w:proofErr w:type="spellEnd"/>
      <w:r w:rsidRPr="004F176C">
        <w:t xml:space="preserve"> = Adiciona Chocolate.</w:t>
      </w:r>
    </w:p>
    <w:p w:rsidR="004F176C" w:rsidRPr="004F176C" w:rsidRDefault="004F176C" w:rsidP="004F176C">
      <w:r w:rsidRPr="004F176C">
        <w:t>Assim você pode montar combinações: Café + Leite, Café + Chocolate, Café + Leite + Chocolate, sem mudar a classe base.</w:t>
      </w:r>
    </w:p>
    <w:p w:rsidR="004F176C" w:rsidRDefault="004F176C"/>
    <w:sectPr w:rsidR="004F1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E2BD5"/>
    <w:multiLevelType w:val="multilevel"/>
    <w:tmpl w:val="9828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E66C9"/>
    <w:multiLevelType w:val="multilevel"/>
    <w:tmpl w:val="EC1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721395">
    <w:abstractNumId w:val="1"/>
  </w:num>
  <w:num w:numId="2" w16cid:durableId="103522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6C"/>
    <w:rsid w:val="004F176C"/>
    <w:rsid w:val="00AC03AB"/>
    <w:rsid w:val="00D47B69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E246"/>
  <w15:chartTrackingRefBased/>
  <w15:docId w15:val="{FD0F56C7-DFAE-4E81-9E74-7B2F441D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17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176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17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17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17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17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17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17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176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176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1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2025-08-20T03:32:00Z</dcterms:created>
  <dcterms:modified xsi:type="dcterms:W3CDTF">2025-08-20T03:33:00Z</dcterms:modified>
</cp:coreProperties>
</file>