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37A0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Requisitos Funcionais — Versão 3</w:t>
      </w:r>
    </w:p>
    <w:p w14:paraId="2E928AE8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33029C47">
          <v:rect id="_x0000_i1025" style="width:0;height:1.5pt" o:hralign="center" o:hrstd="t" o:hr="t" fillcolor="#a0a0a0" stroked="f"/>
        </w:pict>
      </w:r>
    </w:p>
    <w:p w14:paraId="46E7B63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1. Autenticação e acesso</w:t>
      </w:r>
    </w:p>
    <w:p w14:paraId="4246C80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RF01. O sistema deve permitir que o usuário realize login utilizando suas credenciais cadastradas.</w:t>
      </w:r>
    </w:p>
    <w:p w14:paraId="3073AEA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RF02. O sistema deve permitir que o usuário encerre sua sessão.</w:t>
      </w:r>
    </w:p>
    <w:p w14:paraId="60FFD97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RF03. O sistema deve restringir o acesso aos dados e funcionalidades de acordo com o usuário autenticado, impedindo o acesso aos dados pertencentes a outros usuários.</w:t>
      </w:r>
    </w:p>
    <w:p w14:paraId="5245944C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0632182D">
          <v:rect id="_x0000_i1026" style="width:0;height:1.5pt" o:hralign="center" o:hrstd="t" o:hr="t" fillcolor="#a0a0a0" stroked="f"/>
        </w:pict>
      </w:r>
    </w:p>
    <w:p w14:paraId="5257160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2. Gerenciamento de clientes</w:t>
      </w:r>
    </w:p>
    <w:p w14:paraId="71F5E6E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RF04. O sistema deve permitir cadastrar clientes informando nome, telefone, e-mail, documento, observações e, opcionalmente, endereço.</w:t>
      </w:r>
    </w:p>
    <w:p w14:paraId="01A7571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RF05. O sistema deve permitir consultar os clientes cadastrados pelo usuário.</w:t>
      </w:r>
    </w:p>
    <w:p w14:paraId="0BC5429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RF06. O sistema deve permitir pesquisar clientes por nome ou telefone.</w:t>
      </w:r>
    </w:p>
    <w:p w14:paraId="29991D1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RF07. O sistema deve permitir editar os dados de um cliente.</w:t>
      </w:r>
    </w:p>
    <w:p w14:paraId="71FCAB3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RF08. O sistema deve permitir desativar um cliente, preservando seus dados quando necessários para o histórico de orçamentos.</w:t>
      </w:r>
    </w:p>
    <w:p w14:paraId="0542431B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4AD63BA8">
          <v:rect id="_x0000_i1027" style="width:0;height:1.5pt" o:hralign="center" o:hrstd="t" o:hr="t" fillcolor="#a0a0a0" stroked="f"/>
        </w:pict>
      </w:r>
    </w:p>
    <w:p w14:paraId="5A1508F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3. Gerenciamento de endereços e localização</w:t>
      </w:r>
    </w:p>
    <w:p w14:paraId="74051735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RF09. O sistema deve permitir cadastrar, editar e consultar o endereço associado a um cliente.</w:t>
      </w:r>
    </w:p>
    <w:p w14:paraId="025850A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RF10. O sistema deve permitir utilizar os dados do endereço para obter a localização geográfica do cliente quando disponível.</w:t>
      </w:r>
    </w:p>
    <w:p w14:paraId="111AEF0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RF11. O sistema deve permitir utilizar a localização geográfica do cliente como referência para posicionamento inicial no mapa.</w:t>
      </w:r>
    </w:p>
    <w:p w14:paraId="514FFF7D" w14:textId="5BFCC4C5" w:rsidR="00AF4754" w:rsidRPr="003134FC" w:rsidRDefault="00AF4754" w:rsidP="00AF4754">
      <w:pPr>
        <w:rPr>
          <w:rFonts w:ascii="Arial" w:hAnsi="Arial" w:cs="Arial"/>
          <w:b/>
          <w:bCs/>
          <w:sz w:val="28"/>
          <w:szCs w:val="28"/>
          <w:u w:val="single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RF12. Quando não houver localização geográfica disponível para o cliente, o sistema deve permitir que o usuário localize manualmente o local necessário para utilização do mapa</w:t>
      </w:r>
      <w:r w:rsidR="003134FC">
        <w:rPr>
          <w:rFonts w:ascii="Arial" w:hAnsi="Arial" w:cs="Arial"/>
          <w:b/>
          <w:bCs/>
          <w:sz w:val="28"/>
          <w:szCs w:val="28"/>
        </w:rPr>
        <w:t xml:space="preserve"> ou deverá ser utilizado a localização atual do dispositivo.</w:t>
      </w:r>
    </w:p>
    <w:p w14:paraId="05092E23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17BB768C">
          <v:rect id="_x0000_i1028" style="width:0;height:1.5pt" o:hralign="center" o:hrstd="t" o:hr="t" fillcolor="#a0a0a0" stroked="f"/>
        </w:pict>
      </w:r>
    </w:p>
    <w:p w14:paraId="4C3BB26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4. Gerenciamento de serviços</w:t>
      </w:r>
    </w:p>
    <w:p w14:paraId="29371FE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RF13. O sistema deve permitir cadastrar serviços personalizados.</w:t>
      </w:r>
    </w:p>
    <w:p w14:paraId="42CF097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RF14. O sistema deve permitir informar, para cada serviço, nome, descrição, unidade, preço base, indicação de uso de medição de área e situação ativa ou inativa.</w:t>
      </w:r>
    </w:p>
    <w:p w14:paraId="1BAB682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RF15. O sistema deve permitir consultar os serviços cadastrados pelo usuário.</w:t>
      </w:r>
    </w:p>
    <w:p w14:paraId="19C6BFE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RF16. O sistema deve permitir editar os dados de um serviço.</w:t>
      </w:r>
    </w:p>
    <w:p w14:paraId="78BC31A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RF17. O sistema deve permitir desativar um serviço.</w:t>
      </w:r>
    </w:p>
    <w:p w14:paraId="66C95A09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RF18. O sistema não deve permitir que a alteração ou desativação de um serviço modifique os dados de itens de orçamentos existentes.</w:t>
      </w:r>
    </w:p>
    <w:p w14:paraId="558FF60B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0DBF9C86">
          <v:rect id="_x0000_i1029" style="width:0;height:1.5pt" o:hralign="center" o:hrstd="t" o:hr="t" fillcolor="#a0a0a0" stroked="f"/>
        </w:pict>
      </w:r>
    </w:p>
    <w:p w14:paraId="0EDED79F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5. Gerenciamento de produtos</w:t>
      </w:r>
    </w:p>
    <w:p w14:paraId="16029727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RF19. O sistema deve permitir cadastrar produtos personalizados.</w:t>
      </w:r>
    </w:p>
    <w:p w14:paraId="7C6D62F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RF20. O sistema deve permitir informar, para cada produto, nome, descrição, unidade, preço base e situação ativa ou inativa.</w:t>
      </w:r>
    </w:p>
    <w:p w14:paraId="0B7ABFF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RF21. O sistema deve permitir consultar os produtos cadastrados pelo usuário.</w:t>
      </w:r>
    </w:p>
    <w:p w14:paraId="7F22B0D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RF22. O sistema deve permitir editar os dados de um produto.</w:t>
      </w:r>
    </w:p>
    <w:p w14:paraId="70E7AAC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RF23. O sistema deve permitir desativar um produto.</w:t>
      </w:r>
    </w:p>
    <w:p w14:paraId="028EAF3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RF24. O sistema não deve permitir que a alteração ou desativação de um produto modifique os dados de itens de orçamentos existentes.</w:t>
      </w:r>
    </w:p>
    <w:p w14:paraId="36E4A99F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0AE474FC">
          <v:rect id="_x0000_i1030" style="width:0;height:1.5pt" o:hralign="center" o:hrstd="t" o:hr="t" fillcolor="#a0a0a0" stroked="f"/>
        </w:pict>
      </w:r>
    </w:p>
    <w:p w14:paraId="7D4C0E07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6. Criação e gerenciamento de orçamentos</w:t>
      </w:r>
    </w:p>
    <w:p w14:paraId="69C32E8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RF25. O sistema deve permitir criar um orçamento associado a um cliente.</w:t>
      </w:r>
    </w:p>
    <w:p w14:paraId="7FDC16C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RF26. O sistema deve atribuir ao orçamento um identificador e um número próprio, mantendo o número único para o usuário responsável.</w:t>
      </w:r>
    </w:p>
    <w:p w14:paraId="3961C8A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RF27. O sistema deve criar todo novo orçamento com o status RASCUNHO.</w:t>
      </w:r>
    </w:p>
    <w:p w14:paraId="775C515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RF28. O sistema deve permitir salvar um orçamento em RASCUNHO mesmo que ele ainda não esteja completo.</w:t>
      </w:r>
    </w:p>
    <w:p w14:paraId="2BA85A4F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RF29. O sistema deve permitir adicionar ao orçamento serviços cadastrados no catálogo do usuário.</w:t>
      </w:r>
    </w:p>
    <w:p w14:paraId="749D401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RF30. O sistema deve permitir adicionar ao orçamento produtos cadastrados no catálogo do usuário.</w:t>
      </w:r>
    </w:p>
    <w:p w14:paraId="4FAFD54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RF31. O sistema deve permitir remover itens de um orçamento sem remover o serviço ou produto correspondente do catálogo.</w:t>
      </w:r>
    </w:p>
    <w:p w14:paraId="279687AC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796892C7">
          <v:rect id="_x0000_i1031" style="width:0;height:1.5pt" o:hralign="center" o:hrstd="t" o:hr="t" fillcolor="#a0a0a0" stroked="f"/>
        </w:pict>
      </w:r>
    </w:p>
    <w:p w14:paraId="54DF9AC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7. Itens do orçamento</w:t>
      </w:r>
    </w:p>
    <w:p w14:paraId="21411D6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RF32. Ao adicionar um serviço ou produto ao orçamento, o sistema deve criar um ItemOrcamento contendo um snapshot independente dos dados utilizados naquele orçamento.</w:t>
      </w:r>
    </w:p>
    <w:p w14:paraId="5A11EE3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RF33. O sistema deve registrar no ItemOrcamento descrição, unidade, quantidade, valor unitário e valor total.</w:t>
      </w:r>
    </w:p>
    <w:p w14:paraId="7CEC2F6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RF34. O sistema deve permitir editar, no orçamento, a descrição e o valor unitário de um item sem alterar o cadastro original do serviço ou produto.</w:t>
      </w:r>
    </w:p>
    <w:p w14:paraId="0BE3A5E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RF35. O sistema deve permitir informar a quantidade para produtos e serviços que não utilizam medição de área.</w:t>
      </w:r>
    </w:p>
    <w:p w14:paraId="3760C2A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RF36. Para serviços que utilizam medição de área e possuem unidade comercial m², o sistema deve calcular automaticamente a quantidade do item a partir da soma das áreas associadas.</w:t>
      </w:r>
    </w:p>
    <w:p w14:paraId="161910F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RF37. O sistema deve impedir a alteração manual da quantidade de um serviço cuja quantidade seja determinada pela medição de área.</w:t>
      </w:r>
    </w:p>
    <w:p w14:paraId="5AAC63F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RF38. O sistema deve recalcular o valor total do item sempre que a quantidade ou o valor unitário utilizado no item for alterado.</w:t>
      </w:r>
    </w:p>
    <w:p w14:paraId="2284CAB6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3BD3D514">
          <v:rect id="_x0000_i1032" style="width:0;height:1.5pt" o:hralign="center" o:hrstd="t" o:hr="t" fillcolor="#a0a0a0" stroked="f"/>
        </w:pict>
      </w:r>
    </w:p>
    <w:p w14:paraId="5B616DE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8. Medição e gerenciamento de áreas</w:t>
      </w:r>
    </w:p>
    <w:p w14:paraId="43C1085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RF39. O sistema deve identificar, a partir do serviço selecionado, se é necessária a utilização de medição de área.</w:t>
      </w:r>
    </w:p>
    <w:p w14:paraId="5F699C8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RF40. Quando o serviço exigir medição, o sistema deve permitir abrir o mapa para delimitação da área.</w:t>
      </w:r>
    </w:p>
    <w:p w14:paraId="71A7370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RF41. O sistema deve permitir delimitar uma área por meio de um polígono definido manualmente pelo usuário no mapa.</w:t>
      </w:r>
    </w:p>
    <w:p w14:paraId="36F783D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RF42. O sistema deve permitir associar uma ou mais áreas ao ItemOrcamento que representa um serviço com medição.</w:t>
      </w:r>
    </w:p>
    <w:p w14:paraId="508925F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RF43. O sistema deve permitir que um mesmo item de serviço possua múltiplas áreas, independentemente de serem contíguas ou não.</w:t>
      </w:r>
    </w:p>
    <w:p w14:paraId="38827FA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RF44. O sistema deve calcular automaticamente a área da geometria delimitada pelo usuário, utilizando metros quadrados (m²) como unidade de medição.</w:t>
      </w:r>
    </w:p>
    <w:p w14:paraId="0167D40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RF45. O sistema deve permitir editar a geometria de uma área.</w:t>
      </w:r>
    </w:p>
    <w:p w14:paraId="073CF5E5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RF46. O sistema deve permitir editar os dados complementares de uma área, como nome e observações.</w:t>
      </w:r>
    </w:p>
    <w:p w14:paraId="48B2094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RF47. Após a alteração da geometria de uma área, o sistema deve recalcular automaticamente sua área e atualizar os valores dependentes da medição.</w:t>
      </w:r>
    </w:p>
    <w:p w14:paraId="711A481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RF48. O sistema deve permitir remover uma área de um item de orçamento enquanto a edição do orçamento for permitida.</w:t>
      </w:r>
    </w:p>
    <w:p w14:paraId="184C560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RF49. O sistema deve impedir a associação de áreas a itens que representem produtos ou serviços que não utilizam medição.</w:t>
      </w:r>
    </w:p>
    <w:p w14:paraId="438C07F4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48A2329D">
          <v:rect id="_x0000_i1033" style="width:0;height:1.5pt" o:hralign="center" o:hrstd="t" o:hr="t" fillcolor="#a0a0a0" stroked="f"/>
        </w:pict>
      </w:r>
    </w:p>
    <w:p w14:paraId="6E1A003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9. Cálculo dos valores do orçamento</w:t>
      </w:r>
    </w:p>
    <w:p w14:paraId="76864ED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RF50. O sistema deve calcular o subtotal do orçamento a partir da soma dos valores totais de seus itens.</w:t>
      </w:r>
    </w:p>
    <w:p w14:paraId="198C3FE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RF51. O sistema deve permitir aplicar desconto sobre o subtotal do orçamento.</w:t>
      </w:r>
    </w:p>
    <w:p w14:paraId="347BCBF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RF52. O sistema deve permitir escolher entre desconto percentual e desconto por valor fixo.</w:t>
      </w:r>
    </w:p>
    <w:p w14:paraId="0C4BCCA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RF53. O sistema deve validar o desconto informado de acordo com os limites definidos para cada tipo de desconto.</w:t>
      </w:r>
    </w:p>
    <w:p w14:paraId="52F6A597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RF54. O sistema deve calcular o valor do desconto e o total do orçamento conforme os dados dos itens e o desconto aplicado.</w:t>
      </w:r>
    </w:p>
    <w:p w14:paraId="5B3B6EE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RF55. O sistema deve impedir que o total do orçamento resulte em valor negativo.</w:t>
      </w:r>
    </w:p>
    <w:p w14:paraId="121AF7C7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RF56. O sistema deve armazenar subtotal, valor do desconto e total do orçamento e recalculá-los quando houver alterações que afetem esses valores.</w:t>
      </w:r>
    </w:p>
    <w:p w14:paraId="2FA04EEE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117C7C6B">
          <v:rect id="_x0000_i1034" style="width:0;height:1.5pt" o:hralign="center" o:hrstd="t" o:hr="t" fillcolor="#a0a0a0" stroked="f"/>
        </w:pict>
      </w:r>
    </w:p>
    <w:p w14:paraId="3400DEC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10. Informações comerciais</w:t>
      </w:r>
    </w:p>
    <w:p w14:paraId="207005E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RF57. O sistema deve permitir informar a data de validade do orçamento.</w:t>
      </w:r>
    </w:p>
    <w:p w14:paraId="049E9DC6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RF58. O sistema deve permitir adicionar observações ao orçamento.</w:t>
      </w:r>
    </w:p>
    <w:p w14:paraId="54177345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RF59. O sistema deve permitir informar as condições de pagamento do orçamento.</w:t>
      </w:r>
    </w:p>
    <w:p w14:paraId="22ADFCB4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6FBDBE01">
          <v:rect id="_x0000_i1035" style="width:0;height:1.5pt" o:hralign="center" o:hrstd="t" o:hr="t" fillcolor="#a0a0a0" stroked="f"/>
        </w:pict>
      </w:r>
    </w:p>
    <w:p w14:paraId="07C448A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11. Validação e envio do orçamento</w:t>
      </w:r>
    </w:p>
    <w:p w14:paraId="1024F309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RF60. O sistema deve permitir solicitar o envio de um orçamento que esteja em RASCUNHO.</w:t>
      </w:r>
    </w:p>
    <w:p w14:paraId="748C601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RF61. Antes de permitir a alteração do status de RASCUNHO para ENVIADO, o sistema deve validar se o orçamento possui cliente, pelo menos um item válido, data de validade definida, valores calculados e todas as medições necessárias concluídas.</w:t>
      </w:r>
    </w:p>
    <w:p w14:paraId="484FE2B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RF62. Caso alguma condição necessária para o envio não seja atendida, o sistema deve impedir o envio e informar ao usuário os dados que precisam ser corrigidos.</w:t>
      </w:r>
    </w:p>
    <w:p w14:paraId="3BB990E0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5D2F21D9">
          <v:rect id="_x0000_i1036" style="width:0;height:1.5pt" o:hralign="center" o:hrstd="t" o:hr="t" fillcolor="#a0a0a0" stroked="f"/>
        </w:pict>
      </w:r>
    </w:p>
    <w:p w14:paraId="58F7A7A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12. Gerenciamento do ciclo de vida do orçamento</w:t>
      </w:r>
    </w:p>
    <w:p w14:paraId="2FE7C06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RF63. O sistema deve permitir alterar o status do orçamento somente de acordo com as transições previstas para o ciclo de vida do orçamento.</w:t>
      </w:r>
    </w:p>
    <w:p w14:paraId="68CD309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RF64. O sistema deve permitir as seguintes transições válidas:</w:t>
      </w:r>
    </w:p>
    <w:p w14:paraId="22CE16C1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RASCUNHO → ENVIADO</w:t>
      </w:r>
    </w:p>
    <w:p w14:paraId="574BB44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RASCUNHO → CANCELADO</w:t>
      </w:r>
    </w:p>
    <w:p w14:paraId="0E50745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</w:p>
    <w:p w14:paraId="3F8C184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ENVIADO → EM_ANALISE</w:t>
      </w:r>
    </w:p>
    <w:p w14:paraId="7C8D34F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ENVIADO → EXPIRADO</w:t>
      </w:r>
    </w:p>
    <w:p w14:paraId="5036A0C8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ENVIADO → CANCELADO</w:t>
      </w:r>
    </w:p>
    <w:p w14:paraId="5AC2EE99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</w:p>
    <w:p w14:paraId="03484A8A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lastRenderedPageBreak/>
        <w:t>EM_ANALISE → APROVADO</w:t>
      </w:r>
    </w:p>
    <w:p w14:paraId="07603347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EM_ANALISE → RECUSADO</w:t>
      </w:r>
    </w:p>
    <w:p w14:paraId="109BE58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EM_ANALISE → EXPIRADO</w:t>
      </w:r>
    </w:p>
    <w:p w14:paraId="47C1B93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EM_ANALISE → CANCELADO</w:t>
      </w:r>
    </w:p>
    <w:p w14:paraId="6DEA3DC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</w:p>
    <w:p w14:paraId="4E5069C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APROVADO → CONCLUIDO</w:t>
      </w:r>
    </w:p>
    <w:p w14:paraId="7DF6247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RF65. O sistema deve impedir transições de status que não estejam previstas no ciclo de vida do orçamento.</w:t>
      </w:r>
    </w:p>
    <w:p w14:paraId="66E300F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RF66. O sistema deve permitir ao jardineiro registrar a aprovação ou recusa de um orçamento pelo cliente.</w:t>
      </w:r>
    </w:p>
    <w:p w14:paraId="2DA9D6A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RF67. O sistema deve identificar automaticamente a expiração de um orçamento ENVIADO ou EM_ANALISE quando sua data de validade for ultrapassada.</w:t>
      </w:r>
    </w:p>
    <w:p w14:paraId="679BCDD4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RF68. O sistema não deve marcar automaticamente um orçamento RASCUNHO como EXPIRADO.</w:t>
      </w:r>
    </w:p>
    <w:p w14:paraId="5F343B1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RF69. O sistema deve impedir a edição direta de um orçamento que tenha saído do status RASCUNHO.</w:t>
      </w:r>
    </w:p>
    <w:p w14:paraId="71CB017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RF70. O sistema deve impedir a reabertura de orçamentos nos estados em que a edição não é permitida.</w:t>
      </w:r>
    </w:p>
    <w:p w14:paraId="14035F70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74327AD7">
          <v:rect id="_x0000_i1037" style="width:0;height:1.5pt" o:hralign="center" o:hrstd="t" o:hr="t" fillcolor="#a0a0a0" stroked="f"/>
        </w:pict>
      </w:r>
    </w:p>
    <w:p w14:paraId="60710A4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13. Consulta e histórico de orçamentos</w:t>
      </w:r>
    </w:p>
    <w:p w14:paraId="6BA32CC9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RF71. O sistema deve permitir consultar os orçamentos cadastrados pelo usuário.</w:t>
      </w:r>
    </w:p>
    <w:p w14:paraId="6DFA1EA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RF72. O sistema deve permitir filtrar ou consultar os orçamentos de acordo com seu status.</w:t>
      </w:r>
    </w:p>
    <w:p w14:paraId="2F776582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RF73. O sistema deve permitir visualizar os detalhes de um orçamento, incluindo itens, áreas, valores, validade, observações, condições de pagamento e status.</w:t>
      </w:r>
    </w:p>
    <w:p w14:paraId="127DE88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RF74. O sistema deve preservar os orçamentos existentes para consulta histórica, independentemente de seu status.</w:t>
      </w:r>
    </w:p>
    <w:p w14:paraId="034EFECE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pict w14:anchorId="4F9F715B">
          <v:rect id="_x0000_i1038" style="width:0;height:1.5pt" o:hralign="center" o:hrstd="t" o:hr="t" fillcolor="#a0a0a0" stroked="f"/>
        </w:pict>
      </w:r>
    </w:p>
    <w:p w14:paraId="0891E44E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14. Duplicação de orçamento</w:t>
      </w:r>
    </w:p>
    <w:p w14:paraId="5FF0320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RF75. O sistema deve permitir duplicar um orçamento existente.</w:t>
      </w:r>
    </w:p>
    <w:p w14:paraId="1CBCB93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RF76. A duplicação deve criar um novo orçamento com identificador e número próprios e status inicial RASCUNHO.</w:t>
      </w:r>
    </w:p>
    <w:p w14:paraId="0F1931E5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RF77. O sistema deve permitir editar o orçamento duplicado independentemente do orçamento original.</w:t>
      </w:r>
    </w:p>
    <w:p w14:paraId="549BCE4B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RF78. O sistema não deve modificar o orçamento original quando o orçamento duplicado for alterado.</w:t>
      </w:r>
    </w:p>
    <w:p w14:paraId="7846049C" w14:textId="77777777"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32CC9596">
          <v:rect id="_x0000_i1039" style="width:0;height:1.5pt" o:hralign="center" o:hrstd="t" o:hr="t" fillcolor="#a0a0a0" stroked="f"/>
        </w:pict>
      </w:r>
    </w:p>
    <w:p w14:paraId="312BCE0F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15. Geração e compartilhamento do PDF</w:t>
      </w:r>
    </w:p>
    <w:p w14:paraId="788CD2D0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RF79. O sistema deve permitir gerar um PDF a partir dos dados de um orçamento.</w:t>
      </w:r>
    </w:p>
    <w:p w14:paraId="4D806CB3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RF80. O PDF deve apresentar, quando aplicável, os dados do profissional, cliente, identificação do orçamento, data, validade, serviços, produtos, áreas, quantidades, valores, desconto, total, observações e condições de pagamento.</w:t>
      </w:r>
    </w:p>
    <w:p w14:paraId="52D6E1AC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RF81. Os valores e demais dados apresentados no PDF devem corresponder aos dados do orçamento utilizado para sua geração.</w:t>
      </w:r>
    </w:p>
    <w:p w14:paraId="189C6ABD" w14:textId="77777777"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RF82. O sistema deve permitir compartilhar o PDF utilizando os mecanismos de compartilhamento disponíveis no dispositivo.</w:t>
      </w:r>
    </w:p>
    <w:p w:rsidR="00AF4754" w:rsidRPr="00AF4754" w:rsidRDefault="00000000" w:rsidP="00AF475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pict w14:anchorId="33029C47">
          <v:rect id="_x0000_i1025" style="width:0;height:1.5pt" o:hralign="center" o:hrstd="t" o:hr="t" fillcolor="#a0a0a0" stroked="f"/>
        </w:pict>
      </w:r>
    </w:p>
    <w:p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16. Operação sem conexão e sincronização</w:t>
      </w:r>
    </w:p>
    <w:p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RF83. O sistema deve permitir consultar o catálogo de serviços e produtos e os clientes do usuário sem conexão com a internet, utilizando a última cópia obtida do servidor.</w:t>
      </w:r>
    </w:p>
    <w:p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RF84. O sistema deve permitir criar um orçamento em RASCUNHO e editar seus itens e informações comerciais sem conexão com a internet.</w:t>
      </w:r>
    </w:p>
    <w:p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RF85. O sistema deve sincronizar com o servidor, quando a conexão for restabelecida, os orçamentos em RASCUNHO criados ou alterados sem conexão.</w:t>
      </w:r>
    </w:p>
    <w:p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RF86. O sistema deve permitir que o usuário solicite manualmente a sincronização dos rascunhos pendentes.</w:t>
      </w:r>
    </w:p>
    <w:p w:rsidR="00AF4754" w:rsidRPr="00AF4754" w:rsidRDefault="00AF4754" w:rsidP="00AF4754">
      <w:pPr>
        <w:rPr>
          <w:rFonts w:ascii="Arial" w:hAnsi="Arial" w:cs="Arial"/>
          <w:b/>
          <w:bCs/>
          <w:sz w:val="28"/>
          <w:szCs w:val="28"/>
        </w:rPr>
      </w:pPr>
      <w:r w:rsidRPr="00AF4754">
        <w:rPr>
          <w:rFonts w:ascii="Arial" w:hAnsi="Arial" w:cs="Arial"/>
          <w:b/>
          <w:bCs/>
          <w:sz w:val="28"/>
          <w:szCs w:val="28"/>
        </w:rPr>
        <w:t>RF87. Antes de encerrar a sessão, o sistema deve avisar o usuário quando houver rascunhos pendentes de sincronização, informando que eles serão removidos do dispositivo.</w:t>
      </w:r>
    </w:p>
    <w:p w14:paraId="7AA2B074" w14:textId="77777777" w:rsidR="00F04AD7" w:rsidRPr="00DE5A08" w:rsidRDefault="00F04AD7">
      <w:pPr>
        <w:rPr>
          <w:rFonts w:ascii="Arial" w:hAnsi="Arial" w:cs="Arial"/>
          <w:u w:val="single"/>
        </w:rPr>
      </w:pPr>
    </w:p>
    <w:sectPr w:rsidR="00F04AD7" w:rsidRPr="00DE5A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4F9"/>
    <w:rsid w:val="00082A77"/>
    <w:rsid w:val="001A1F07"/>
    <w:rsid w:val="003134FC"/>
    <w:rsid w:val="00346A3E"/>
    <w:rsid w:val="0046165B"/>
    <w:rsid w:val="006351DD"/>
    <w:rsid w:val="006C114F"/>
    <w:rsid w:val="00802027"/>
    <w:rsid w:val="00973C48"/>
    <w:rsid w:val="00AF4754"/>
    <w:rsid w:val="00B254F9"/>
    <w:rsid w:val="00B31284"/>
    <w:rsid w:val="00DE5A08"/>
    <w:rsid w:val="00E03710"/>
    <w:rsid w:val="00F04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C7368"/>
  <w15:chartTrackingRefBased/>
  <w15:docId w15:val="{9DEE9DA1-0774-4D12-9226-B75188AEE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54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54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54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54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54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54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54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54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54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54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5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54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54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54F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54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54F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54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54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54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54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54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54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54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54F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54F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54F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54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54F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54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1538</Words>
  <Characters>8306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 Masao Hirahata</dc:creator>
  <cp:keywords/>
  <dc:description/>
  <cp:lastModifiedBy>Luan Masao Hirahata</cp:lastModifiedBy>
  <cp:revision>9</cp:revision>
  <dcterms:created xsi:type="dcterms:W3CDTF">2026-09-13T03:13:00Z</dcterms:created>
  <dcterms:modified xsi:type="dcterms:W3CDTF">2026-10-07T19:13:00Z</dcterms:modified>
</cp:coreProperties>
</file>