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7A620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Requisitos Não Funcionais — RNF v3</w:t>
      </w:r>
    </w:p>
    <w:p w14:paraId="674CECDE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1. Usabilidade</w:t>
      </w:r>
    </w:p>
    <w:p w14:paraId="0D27F94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RNF01. A interface deve permitir que o usuário execute as principais operações do sistema de forma clara e compreensível, especialmente cadastro, criação de orçamento, inclusão de itens, medição de áreas e geração de PDF.</w:t>
      </w:r>
    </w:p>
    <w:p w14:paraId="519329EE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RNF02. A interface deve manter padrões visuais e comportamentais consistentes entre as diferentes telas e funcionalidades.</w:t>
      </w:r>
    </w:p>
    <w:p w14:paraId="15BC6315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RNF03. O sistema deve fornecer feedback adequado após operações relevantes, como salvamento, alteração de dados, cálculo de área, cálculo do orçamento, geração de PDF e compartilhamento.</w:t>
      </w:r>
    </w:p>
    <w:p w14:paraId="7731EB60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RNF04. As mensagens de erro e validação devem ser claras, indicando o problema identificado e, quando aplicável, orientando o usuário sobre como corrigi-lo.</w:t>
      </w:r>
    </w:p>
    <w:p w14:paraId="511FBE68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RNF05. A interação com o mapa deve apresentar de forma clara as áreas delimitadas e permitir sua edição de maneira compreensível ao usuário.</w:t>
      </w:r>
    </w:p>
    <w:p w14:paraId="49D8716D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0278B3EA">
          <v:rect id="_x0000_i1884" style="width:0;height:1.5pt" o:hralign="center" o:hrstd="t" o:hr="t" fillcolor="#a0a0a0" stroked="f"/>
        </w:pict>
      </w:r>
    </w:p>
    <w:p w14:paraId="0F842DAE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2. Segurança</w:t>
      </w:r>
    </w:p>
    <w:p w14:paraId="5CD91FD6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RNF06. As credenciais de acesso devem ser protegidas contra exposição, armazenamento ou utilização inadequada.</w:t>
      </w:r>
    </w:p>
    <w:p w14:paraId="10A7345B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RNF07. O sistema deve implementar mecanismos de controle de acesso capazes de impedir que um usuário consulte ou modifique dados pertencentes a outro usuário.</w:t>
      </w:r>
    </w:p>
    <w:p w14:paraId="799031D7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RNF08. Os dados transmitidos entre o aplicativo e serviços externos devem utilizar mecanismos adequados de proteção contra acesso ou alteração não autorizada.</w:t>
      </w:r>
    </w:p>
    <w:p w14:paraId="2BD4FA72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RNF09. Os dados pessoais e comerciais armazenados pelo sistema devem ser protegidos contra acesso não autorizado.</w:t>
      </w:r>
    </w:p>
    <w:p w14:paraId="2498AC46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6B9AC7E2">
          <v:rect id="_x0000_i1885" style="width:0;height:1.5pt" o:hralign="center" o:hrstd="t" o:hr="t" fillcolor="#a0a0a0" stroked="f"/>
        </w:pict>
      </w:r>
    </w:p>
    <w:p w14:paraId="1015D080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3. Privacidade</w:t>
      </w:r>
    </w:p>
    <w:p w14:paraId="2FEC7486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RNF10. O sistema deve tratar os dados pessoais dos usuários e clientes de acordo com os princípios de proteção e privacidade aplicáveis ao projeto.</w:t>
      </w:r>
    </w:p>
    <w:p w14:paraId="1D3F111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lastRenderedPageBreak/>
        <w:t>RNF11. O sistema deve coletar e armazenar somente os dados necessários para o funcionamento das funcionalidades previstas no escopo.</w:t>
      </w:r>
    </w:p>
    <w:p w14:paraId="177FAC7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2BF32BEE">
          <v:rect id="_x0000_i1886" style="width:0;height:1.5pt" o:hralign="center" o:hrstd="t" o:hr="t" fillcolor="#a0a0a0" stroked="f"/>
        </w:pict>
      </w:r>
    </w:p>
    <w:p w14:paraId="18076C61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4. Desempenho</w:t>
      </w:r>
    </w:p>
    <w:p w14:paraId="6FD58C58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RNF12. As operações comuns do sistema, como cadastro, consulta, edição e salvamento, devem apresentar tempo de resposta adequado à utilização interativa do aplicativo.</w:t>
      </w:r>
    </w:p>
    <w:p w14:paraId="6E75F444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RNF13. Os cálculos realizados pelo sistema, incluindo cálculo de áreas e valores de orçamento, devem ser executados sem atrasos perceptíveis em condições normais de utilização.</w:t>
      </w:r>
    </w:p>
    <w:p w14:paraId="3E28CEE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RNF14. A geração do PDF deve ocorrer em tempo adequado ao uso do aplicativo, sem causar bloqueios prolongados da interface.</w:t>
      </w:r>
    </w:p>
    <w:p w14:paraId="3E96A460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RNF15. Durante operações dependentes de serviços externos, como carregamento do mapa e geocodificação, o sistema deve informar adequadamente o estado da operação e tratar situações de demora ou falha.</w:t>
      </w:r>
    </w:p>
    <w:p w14:paraId="342CC7A6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2AE91990">
          <v:rect id="_x0000_i1887" style="width:0;height:1.5pt" o:hralign="center" o:hrstd="t" o:hr="t" fillcolor="#a0a0a0" stroked="f"/>
        </w:pict>
      </w:r>
    </w:p>
    <w:p w14:paraId="34F3FDCD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5. Confiabilidade e integridade</w:t>
      </w:r>
    </w:p>
    <w:p w14:paraId="0F5C7ACA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RNF16. O sistema deve preservar a integridade dos dados e impedir que operações válidas resultem em relacionamentos ou estados inconsistentes.</w:t>
      </w:r>
    </w:p>
    <w:p w14:paraId="69DF5EA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RNF17. Os valores monetários devem ser calculados e armazenados com precisão suficiente para evitar divergências decorrentes de arredondamentos inadequados.</w:t>
      </w:r>
    </w:p>
    <w:p w14:paraId="393E8974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RNF18. Os dados históricos dos orçamentos, incluindo os dados dos itens e seus valores, devem permanecer consistentes mesmo após alterações posteriores nos cadastros de serviços e produtos.</w:t>
      </w:r>
    </w:p>
    <w:p w14:paraId="2F2BF2BF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RNF19. Operações que alterem dados relacionados entre áreas, quantidades, valores dos itens e valores do orçamento devem manter a consistência entre essas informações.</w:t>
      </w:r>
    </w:p>
    <w:p w14:paraId="440C476D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RNF20. Falhas durante operações de gravação ou atualização não devem deixar o sistema em estado parcialmente inconsistente.</w:t>
      </w:r>
    </w:p>
    <w:p w14:paraId="261D09B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4B866375">
          <v:rect id="_x0000_i1888" style="width:0;height:1.5pt" o:hralign="center" o:hrstd="t" o:hr="t" fillcolor="#a0a0a0" stroked="f"/>
        </w:pict>
      </w:r>
    </w:p>
    <w:p w14:paraId="430AD1FA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6. Disponibilidade e tolerância a falhas</w:t>
      </w:r>
    </w:p>
    <w:p w14:paraId="1126408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lastRenderedPageBreak/>
        <w:t>RNF21. A indisponibilidade temporária de um serviço externo não deve comprometer a integridade dos dados já armazenados no aplicativo.</w:t>
      </w:r>
    </w:p>
    <w:p w14:paraId="03858928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RNF22. Falhas ou indisponibilidade de serviços externos, como mapas ou geocodificação, devem ser tratadas de forma controlada, informando o usuário e evitando perda dos dados já persistidos.</w:t>
      </w:r>
    </w:p>
    <w:p w14:paraId="34EB736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7DA2578B">
          <v:rect id="_x0000_i1889" style="width:0;height:1.5pt" o:hralign="center" o:hrstd="t" o:hr="t" fillcolor="#a0a0a0" stroked="f"/>
        </w:pict>
      </w:r>
    </w:p>
    <w:p w14:paraId="47B75F9B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7. Compatibilidade</w:t>
      </w:r>
    </w:p>
    <w:p w14:paraId="60DB9CB1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RNF23. O sistema deve ser desenvolvido para execução em dispositivos Android compatíveis com a versão mínima definida para o projeto.</w:t>
      </w:r>
    </w:p>
    <w:p w14:paraId="641714E8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RNF24. A interface deve se adaptar adequadamente aos diferentes tamanhos e resoluções de tela suportados pelo aplicativo.</w:t>
      </w:r>
    </w:p>
    <w:p w14:paraId="6489E39E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580559BE">
          <v:rect id="_x0000_i1890" style="width:0;height:1.5pt" o:hralign="center" o:hrstd="t" o:hr="t" fillcolor="#a0a0a0" stroked="f"/>
        </w:pict>
      </w:r>
    </w:p>
    <w:p w14:paraId="18EE0E5A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8. Manutenibilidade e arquitetura</w:t>
      </w:r>
    </w:p>
    <w:p w14:paraId="7FA94006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RNF25. O código deve ser organizado de forma modular, com responsabilidades bem definidas entre as diferentes camadas e componentes da aplicação.</w:t>
      </w:r>
    </w:p>
    <w:p w14:paraId="1B0A224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RNF26. A arquitetura deve permitir a alteração ou substituição de componentes externos, como o provedor de mapas, sem exigir alterações extensas nas regras de negócio.</w:t>
      </w:r>
    </w:p>
    <w:p w14:paraId="6ED13662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RNF27. A estrutura do sistema deve facilitar manutenção, testes, correção de defeitos e evolução das funcionalidades existentes.</w:t>
      </w:r>
    </w:p>
    <w:p w14:paraId="6B2049D5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RNF28. A arquitetura deve permitir a incorporação futura de novas funcionalidades sem exigir uma reformulação completa do núcleo existente da aplicação.</w:t>
      </w:r>
    </w:p>
    <w:p w14:paraId="50BD508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6050BDBD">
          <v:rect id="_x0000_i1891" style="width:0;height:1.5pt" o:hralign="center" o:hrstd="t" o:hr="t" fillcolor="#a0a0a0" stroked="f"/>
        </w:pict>
      </w:r>
    </w:p>
    <w:p w14:paraId="09C68D3B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9. Medição e mapas</w:t>
      </w:r>
    </w:p>
    <w:p w14:paraId="2124C988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RNF29. O cálculo da área deve apresentar resultados consistentes para uma mesma geometria submetida nas mesmas condições de processamento.</w:t>
      </w:r>
    </w:p>
    <w:p w14:paraId="1B54299F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RNF30. A precisão da medição deve ser compatível com a finalidade de elaboração de orçamentos de jardinagem, sem estabelecer previamente uma margem numérica de precisão que dependa da tecnologia e das condições de utilização.</w:t>
      </w:r>
    </w:p>
    <w:p w14:paraId="06CD699E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148BF532">
          <v:rect id="_x0000_i1892" style="width:0;height:1.5pt" o:hralign="center" o:hrstd="t" o:hr="t" fillcolor="#a0a0a0" stroked="f"/>
        </w:pict>
      </w:r>
    </w:p>
    <w:p w14:paraId="1159965D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10. PDF</w:t>
      </w:r>
    </w:p>
    <w:p w14:paraId="34EA179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lastRenderedPageBreak/>
        <w:t>RNF31. O PDF gerado deve apresentar conteúdo legível, organizado e adequado para compartilhamento com o cliente.</w:t>
      </w:r>
    </w:p>
    <w:p w14:paraId="139809B3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RNF32. O conteúdo e os valores apresentados no PDF devem permanecer consistentes com os dados do orçamento utilizado para sua geração.</w:t>
      </w:r>
    </w:p>
    <w:p w14:paraId="4AB8C595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RNF33. O PDF deve apresentar identificação clara do orçamento, permitindo distingui-lo de outros documentos.</w:t>
      </w:r>
    </w:p>
    <w:p w14:paraId="2D80CFC1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584A4A77">
          <v:rect id="_x0000_i1893" style="width:0;height:1.5pt" o:hralign="center" o:hrstd="t" o:hr="t" fillcolor="#a0a0a0" stroked="f"/>
        </w:pict>
      </w:r>
    </w:p>
    <w:p w14:paraId="41AEE4CC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11. Persistência</w:t>
      </w:r>
    </w:p>
    <w:p w14:paraId="6D8C3D19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RNF34. Os dados necessários para a manutenção do histórico do sistema devem permanecer armazenados de forma persistente após o encerramento da aplicação.</w:t>
      </w:r>
    </w:p>
    <w:p w14:paraId="3810E3DD" w14:textId="77777777"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RNF35. Os mecanismos de persistência devem preservar as relações e restrições necessárias para manter a integridade dos dados armazenados.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pict w14:anchorId="0278B3EA">
          <v:rect id="_x0000_i1884" style="width:0;height:1.5pt" o:hralign="center" o:hrstd="t" o:hr="t" fillcolor="#a0a0a0" stroked="f"/>
        </w:pic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12. Operação sem conexão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RNF36. O aplicativo deve manter disponíveis para consulta no dispositivo, sem conexão com a internet, o catálogo de serviços e produtos e os clientes do usuário, a partir da última cópia obtida do servidor.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RNF37. O aplicativo deve permitir criar e editar orçamentos em RASCUNHO sem conexão com a internet, mantendo-os armazenados no dispositivo até que sejam sincronizados com o servidor.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RNF38. Os dados mantidos no dispositivo para operação sem conexão devem ser protegidos contra acesso não autorizado, separados por usuário e removidos do dispositivo quando o usuário encerrar a sessão.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RNF39. Falhas de conexão ou de sincronização não devem causar perda nem duplicação dos rascunhos mantidos no dispositivo.</w:t>
      </w:r>
    </w:p>
    <w:p w:rsidR="00172005" w:rsidRPr="00172005" w:rsidRDefault="00172005" w:rsidP="00172005">
      <w:pPr>
        <w:rPr>
          <w:rFonts w:ascii="Arial" w:hAnsi="Arial" w:cs="Arial"/>
          <w:b/>
          <w:bCs/>
        </w:rPr>
      </w:pPr>
      <w:r w:rsidRPr="00172005">
        <w:rPr>
          <w:rFonts w:ascii="Arial" w:hAnsi="Arial" w:cs="Arial"/>
          <w:b/>
          <w:bCs/>
        </w:rPr>
        <w:t>RNF40. O aplicativo deve informar ao usuário quando estiver operando sem conexão e quando houver rascunhos pendentes de sincronização.</w:t>
      </w:r>
    </w:p>
    <w:p w14:paraId="78473BFD" w14:textId="77777777" w:rsidR="00F04AD7" w:rsidRPr="00194720" w:rsidRDefault="00F04AD7">
      <w:pPr>
        <w:rPr>
          <w:rFonts w:ascii="Arial" w:hAnsi="Arial" w:cs="Arial"/>
          <w:u w:val="single"/>
        </w:rPr>
      </w:pPr>
    </w:p>
    <w:sectPr w:rsidR="00F04AD7" w:rsidRPr="00194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93"/>
    <w:rsid w:val="00082A77"/>
    <w:rsid w:val="00172005"/>
    <w:rsid w:val="00194720"/>
    <w:rsid w:val="006B2593"/>
    <w:rsid w:val="006C114F"/>
    <w:rsid w:val="00E341A1"/>
    <w:rsid w:val="00EB724E"/>
    <w:rsid w:val="00F0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3FBDB"/>
  <w15:chartTrackingRefBased/>
  <w15:docId w15:val="{AD657F41-1BEA-4E3E-A255-A5B7A7F4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872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Masao Hirahata</dc:creator>
  <cp:keywords/>
  <dc:description/>
  <cp:lastModifiedBy>Luan Masao Hirahata</cp:lastModifiedBy>
  <cp:revision>3</cp:revision>
  <dcterms:created xsi:type="dcterms:W3CDTF">2026-09-13T03:16:00Z</dcterms:created>
  <dcterms:modified xsi:type="dcterms:W3CDTF">2026-09-14T04:40:00Z</dcterms:modified>
</cp:coreProperties>
</file>