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0"/>
        <w:jc w:val="center"/>
      </w:pPr>
      <w:r>
        <w:rPr>
          <w:b/>
          <w:bCs/>
          <w:sz w:val="24"/>
          <w:szCs w:val="24"/>
          <w:caps w:val="false"/>
        </w:rPr>
        <w:t xml:space="preserve">UNIVERSIDADE PAULISTA</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after="0" w:before="0"/>
        <w:jc w:val="center"/>
      </w:pPr>
      <w:r>
        <w:rPr>
          <w:b/>
          <w:bCs/>
          <w:sz w:val="24"/>
          <w:szCs w:val="24"/>
          <w:caps w:val="false"/>
        </w:rPr>
        <w:t xml:space="preserve">LUAN RENNAN PEREIRA PINTO</w:t>
      </w:r>
    </w:p>
    <w:p>
      <w:pPr>
        <w:spacing w:line="360" w:after="0" w:before="0"/>
        <w:jc w:val="center"/>
      </w:pPr>
      <w:r>
        <w:rPr>
          <w:b/>
          <w:bCs/>
          <w:sz w:val="24"/>
          <w:szCs w:val="24"/>
          <w:caps w:val="false"/>
        </w:rPr>
        <w:t xml:space="preserve">MAURICIO PEREIRA REIS CUNHA</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after="0" w:before="0"/>
        <w:jc w:val="center"/>
      </w:pPr>
      <w:r>
        <w:rPr>
          <w:b/>
          <w:bCs/>
          <w:sz w:val="24"/>
          <w:szCs w:val="24"/>
          <w:caps w:val="false"/>
        </w:rPr>
        <w:t xml:space="preserve">DEVBURGUER: SOLUÇÃO TECNOLÓGICA INTEGRADA PARA UMA HAMBURGUERIA, COM APLICAÇÕES WEB E MOBILE, API REST E INFRAESTRUTURA EM NUVEM</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after="0" w:before="0"/>
        <w:jc w:val="center"/>
      </w:pPr>
      <w:r>
        <w:rPr>
          <w:b/>
          <w:bCs/>
          <w:sz w:val="24"/>
          <w:szCs w:val="24"/>
          <w:caps w:val="false"/>
        </w:rPr>
        <w:t xml:space="preserve">SOROCABA — SP</w:t>
      </w:r>
    </w:p>
    <w:p>
      <w:pPr>
        <w:spacing w:line="360" w:after="0" w:before="0"/>
        <w:jc w:val="center"/>
      </w:pPr>
      <w:r>
        <w:rPr>
          <w:b/>
          <w:bCs/>
          <w:sz w:val="24"/>
          <w:szCs w:val="24"/>
          <w:caps w:val="false"/>
        </w:rPr>
        <w:t xml:space="preserve">2026</w:t>
      </w:r>
    </w:p>
    <w:p>
      <w:r>
        <w:br w:type="page"/>
      </w:r>
    </w:p>
    <w:p>
      <w:pPr>
        <w:spacing w:line="360" w:after="0" w:before="0"/>
        <w:jc w:val="center"/>
      </w:pPr>
      <w:r>
        <w:rPr>
          <w:b/>
          <w:bCs/>
          <w:sz w:val="24"/>
          <w:szCs w:val="24"/>
          <w:caps w:val="false"/>
        </w:rPr>
        <w:t xml:space="preserve">LUAN RENNAN PEREIRA PINTO</w:t>
      </w:r>
    </w:p>
    <w:p>
      <w:pPr>
        <w:spacing w:line="360" w:after="0" w:before="0"/>
        <w:jc w:val="center"/>
      </w:pPr>
      <w:r>
        <w:rPr>
          <w:b/>
          <w:bCs/>
          <w:sz w:val="24"/>
          <w:szCs w:val="24"/>
          <w:caps w:val="false"/>
        </w:rPr>
        <w:t xml:space="preserve">MAURICIO PEREIRA REIS CUNHA</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after="0" w:before="0"/>
        <w:jc w:val="center"/>
      </w:pPr>
      <w:r>
        <w:rPr>
          <w:b/>
          <w:bCs/>
          <w:sz w:val="24"/>
          <w:szCs w:val="24"/>
          <w:caps w:val="false"/>
        </w:rPr>
        <w:t xml:space="preserve">DEVBURGUER: SOLUÇÃO TECNOLÓGICA INTEGRADA PARA UMA HAMBURGUERIA, COM APLICAÇÕES WEB E MOBILE, API REST E INFRAESTRUTURA EM NUVEM</w:t>
      </w:r>
    </w:p>
    <w:p>
      <w:pPr>
        <w:spacing w:line="360"/>
      </w:pPr>
      <w:r>
        <w:t xml:space="preserve"/>
      </w:r>
    </w:p>
    <w:p>
      <w:pPr>
        <w:spacing w:line="360"/>
      </w:pPr>
      <w:r>
        <w:t xml:space="preserve"/>
      </w:r>
    </w:p>
    <w:p>
      <w:pPr>
        <w:spacing w:line="360"/>
      </w:pPr>
      <w:r>
        <w:t xml:space="preserve"/>
      </w:r>
    </w:p>
    <w:p>
      <w:pPr>
        <w:spacing w:line="360"/>
      </w:pPr>
      <w:r>
        <w:t xml:space="preserve"/>
      </w:r>
    </w:p>
    <w:p>
      <w:pPr>
        <w:spacing w:line="240" w:after="0"/>
        <w:ind w:left="4536"/>
        <w:jc w:val="both"/>
      </w:pPr>
      <w:r>
        <w:rPr>
          <w:sz w:val="24"/>
          <w:szCs w:val="24"/>
        </w:rPr>
        <w:t xml:space="preserve">Trabalho do Projeto Integrado Multidisciplinar IV (PIM IV), apresentado como exigência parcial para a conclusão do 4º Semestre do Curso Superior de Tecnologia em Análise e Desenvolvimento de Sistemas da Universidade Paulista — UNIP.</w:t>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pPr>
      <w:r>
        <w:t xml:space="preserve"/>
      </w:r>
    </w:p>
    <w:p>
      <w:pPr>
        <w:spacing w:line="360" w:after="0" w:before="0"/>
        <w:jc w:val="center"/>
      </w:pPr>
      <w:r>
        <w:rPr>
          <w:b/>
          <w:bCs/>
          <w:sz w:val="24"/>
          <w:szCs w:val="24"/>
          <w:caps w:val="false"/>
        </w:rPr>
        <w:t xml:space="preserve">SOROCABA — SP</w:t>
      </w:r>
    </w:p>
    <w:p>
      <w:pPr>
        <w:spacing w:line="360" w:after="0" w:before="0"/>
        <w:jc w:val="center"/>
      </w:pPr>
      <w:r>
        <w:rPr>
          <w:b/>
          <w:bCs/>
          <w:sz w:val="24"/>
          <w:szCs w:val="24"/>
          <w:caps w:val="false"/>
        </w:rPr>
        <w:t xml:space="preserve">2026</w:t>
      </w:r>
    </w:p>
    <w:p>
      <w:r>
        <w:br w:type="page"/>
      </w:r>
    </w:p>
    <w:p>
      <w:pPr>
        <w:pStyle w:val="Heading1"/>
        <w:spacing w:line="360" w:before="240" w:after="180"/>
        <w:jc w:val="center"/>
      </w:pPr>
      <w:r>
        <w:rPr>
          <w:b/>
          <w:bCs/>
        </w:rPr>
        <w:t xml:space="preserve">RESUMO</w:t>
      </w:r>
    </w:p>
    <w:p>
      <w:pPr>
        <w:spacing w:line="360" w:after="120"/>
        <w:ind w:firstLine="709"/>
        <w:jc w:val="both"/>
      </w:pPr>
      <w:r>
        <w:rPr>
          <w:b w:val="false"/>
          <w:bCs w:val="false"/>
          <w:i w:val="false"/>
          <w:iCs w:val="false"/>
        </w:rPr>
        <w:t xml:space="preserve">O presente trabalho apresenta o DevBurguer, uma solução tecnológica integrada para uma hamburgueria de pequeno porte, desenvolvida como Projeto Integrado Multidisciplinar IV do curso de Análise e Desenvolvimento de Sistemas. Em continuidade ao PIM III, o objetivo foi evoluir o sistema de gestão para uma solução corporativa completa, composta por um sistema desktop de operação interna, uma interface de programação de aplicações (API REST), um site responsivo e um aplicativo móvel, todos integrados a um mesmo banco de dados relacional. O desenvolvimento adotou metodologia ágil (Scrum e Kanban), organizada em sprints, e contemplou a modelagem completa do banco de dados — com procedures e triggers —, a definição de uma infraestrutura em nuvem com práticas de DevOps, e ações de responsabilidade social, diversidade e acessibilidade, com destaque para a tradução em Língua Brasileira de Sinais. Como resultado, obteve-se uma solução coesa, de baixo custo e acessível, na qual os pedidos realizados pelos canais digitais são integrados em tempo real à operação interna. Conclui-se que a integração de sistemas por meio de uma API, apoiada por nuvem e práticas ágeis, constitui um caminho viável e didático para a transformação digital de um pequeno negócio.</w:t>
      </w:r>
    </w:p>
    <w:p>
      <w:pPr>
        <w:spacing w:line="360" w:after="0"/>
        <w:jc w:val="both"/>
      </w:pPr>
      <w:r>
        <w:rPr>
          <w:b/>
          <w:bCs/>
        </w:rPr>
        <w:t xml:space="preserve">Palavras-chave: </w:t>
      </w:r>
      <w:r>
        <w:t xml:space="preserve">Solução integrada; API REST; Aplicação mobile; Banco de dados; Computação em nuvem; Acessibilidade.</w:t>
      </w:r>
    </w:p>
    <w:p>
      <w:r>
        <w:br w:type="page"/>
      </w:r>
    </w:p>
    <w:p>
      <w:pPr>
        <w:pStyle w:val="Heading1"/>
        <w:spacing w:line="360" w:before="240" w:after="180"/>
        <w:jc w:val="center"/>
      </w:pPr>
      <w:r>
        <w:rPr>
          <w:b/>
          <w:bCs/>
        </w:rPr>
        <w:t xml:space="preserve">ABSTRACT</w:t>
      </w:r>
    </w:p>
    <w:p>
      <w:pPr>
        <w:spacing w:line="360" w:after="120"/>
        <w:ind w:firstLine="709"/>
        <w:jc w:val="both"/>
      </w:pPr>
      <w:r>
        <w:rPr>
          <w:b w:val="false"/>
          <w:bCs w:val="false"/>
          <w:i/>
          <w:iCs/>
        </w:rPr>
        <w:t xml:space="preserve">This paper presents DevBurguer, an integrated technological solution for a small hamburger restaurant, developed as the Multidisciplinary Integrated Project IV of the Systems Analysis and Development course. As a continuation of PIM III, the goal was to evolve the management system into a complete corporate solution, composed of a desktop system for internal operations, a REST application programming interface, a responsive website and a mobile application, all integrated to the same relational database. Development followed an agile methodology (Scrum and Kanban), organized in sprints, and included the complete database modeling — with procedures and triggers —, the definition of a cloud infrastructure with DevOps practices, and actions regarding social responsibility, diversity and accessibility, with emphasis on Brazilian Sign Language translation. As a result, a cohesive, low-cost and accessible solution was obtained, in which orders placed through digital channels are integrated in real time with internal operations. It is concluded that system integration through an API, supported by the cloud and agile practices, is a viable and didactic path for the digital transformation of a small business.</w:t>
      </w:r>
    </w:p>
    <w:p>
      <w:pPr>
        <w:spacing w:line="360" w:after="0"/>
        <w:jc w:val="both"/>
      </w:pPr>
      <w:r>
        <w:rPr>
          <w:b/>
          <w:bCs/>
          <w:i/>
          <w:iCs/>
        </w:rPr>
        <w:t xml:space="preserve">Keywords: </w:t>
      </w:r>
      <w:r>
        <w:rPr>
          <w:i/>
          <w:iCs/>
        </w:rPr>
        <w:t xml:space="preserve">Integrated solution; REST API; Mobile application; Database; Cloud computing; Accessibility.</w:t>
      </w:r>
    </w:p>
    <w:p>
      <w:r>
        <w:br w:type="page"/>
      </w:r>
    </w:p>
    <w:p>
      <w:pPr>
        <w:pStyle w:val="Heading1"/>
        <w:spacing w:line="360" w:before="240" w:after="180"/>
        <w:jc w:val="center"/>
      </w:pPr>
      <w:r>
        <w:rPr>
          <w:b/>
          <w:bCs/>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line="360" w:before="240" w:after="180"/>
      </w:pPr>
      <w:r>
        <w:rPr>
          <w:b/>
          <w:bCs/>
        </w:rPr>
        <w:t xml:space="preserve">1 INTRODUÇÃO</w:t>
      </w:r>
    </w:p>
    <w:p>
      <w:pPr>
        <w:spacing w:line="360" w:after="0"/>
        <w:ind w:firstLine="709"/>
        <w:jc w:val="both"/>
      </w:pPr>
      <w:r>
        <w:rPr>
          <w:b w:val="false"/>
          <w:bCs w:val="false"/>
          <w:i w:val="false"/>
          <w:iCs w:val="false"/>
        </w:rPr>
        <w:t xml:space="preserve">A transformação digital tornou-se fator decisivo de competitividade, inclusive para os pequenos negócios do setor de alimentação. Oferecer canais digitais de venda, integrar processos e apoiar a gestão com dados deixou de ser um diferencial e passou a ser uma necessidade.</w:t>
      </w:r>
    </w:p>
    <w:p>
      <w:pPr>
        <w:spacing w:line="360" w:after="0"/>
        <w:ind w:firstLine="709"/>
        <w:jc w:val="both"/>
      </w:pPr>
      <w:r>
        <w:rPr>
          <w:b w:val="false"/>
          <w:bCs w:val="false"/>
          <w:i w:val="false"/>
          <w:iCs w:val="false"/>
        </w:rPr>
        <w:t xml:space="preserve">Este Projeto Integrado Multidisciplinar IV dá continuidade ao PIM III, no qual foi caracterizada a hamburgueria DevBurguer e desenvolvido o seu sistema de gestão. Agora, o objetivo é evoluir essa base para uma solução tecnológica corporativa e completa, contemplando aplicações web e mobile, uma API de integração, um banco de dados otimizado, infraestrutura em nuvem, práticas de DevOps, gerenciamento ágil e responsabilidade social.</w:t>
      </w:r>
    </w:p>
    <w:p>
      <w:pPr>
        <w:pStyle w:val="Heading2"/>
        <w:spacing w:line="360" w:before="180" w:after="120"/>
      </w:pPr>
      <w:r>
        <w:rPr>
          <w:b/>
          <w:bCs/>
        </w:rPr>
        <w:t xml:space="preserve">1.1 Objetivo geral</w:t>
      </w:r>
    </w:p>
    <w:p>
      <w:pPr>
        <w:spacing w:line="360" w:after="0"/>
        <w:ind w:firstLine="709"/>
        <w:jc w:val="both"/>
      </w:pPr>
      <w:r>
        <w:rPr>
          <w:b w:val="false"/>
          <w:bCs w:val="false"/>
          <w:i w:val="false"/>
          <w:iCs w:val="false"/>
        </w:rPr>
        <w:t xml:space="preserve">Desenvolver uma solução tecnológica integrada para a hamburgueria DevBurguer, unificando a operação interna e os canais de venda digitais (web e mobile) em uma mesma base de dados, apoiada por infraestrutura em nuvem e práticas ágeis de desenvolvimento.</w:t>
      </w:r>
    </w:p>
    <w:p>
      <w:pPr>
        <w:pStyle w:val="Heading2"/>
        <w:spacing w:line="360" w:before="180" w:after="120"/>
      </w:pPr>
      <w:r>
        <w:rPr>
          <w:b/>
          <w:bCs/>
        </w:rPr>
        <w:t xml:space="preserve">1.2 Objetivos específicos</w:t>
      </w:r>
    </w:p>
    <w:p>
      <w:pPr>
        <w:pStyle w:val="ListParagraph"/>
        <w:numPr>
          <w:ilvl w:val="0"/>
          <w:numId w:val="1"/>
        </w:numPr>
        <w:spacing w:line="360" w:after="0"/>
      </w:pPr>
      <w:r>
        <w:t xml:space="preserve">Caracterizar a organização e planejar a solução sob a ótica do empreendedorismo em TI;</w:t>
      </w:r>
    </w:p>
    <w:p>
      <w:pPr>
        <w:pStyle w:val="ListParagraph"/>
        <w:numPr>
          <w:ilvl w:val="0"/>
          <w:numId w:val="1"/>
        </w:numPr>
        <w:spacing w:line="360" w:after="0"/>
      </w:pPr>
      <w:r>
        <w:t xml:space="preserve">Projetar e implementar um banco de dados corporativo otimizado, com procedures e triggers;</w:t>
      </w:r>
    </w:p>
    <w:p>
      <w:pPr>
        <w:pStyle w:val="ListParagraph"/>
        <w:numPr>
          <w:ilvl w:val="0"/>
          <w:numId w:val="1"/>
        </w:numPr>
        <w:spacing w:line="360" w:after="0"/>
      </w:pPr>
      <w:r>
        <w:t xml:space="preserve">Construir e integrar as aplicações web e mobile por meio de uma API REST;</w:t>
      </w:r>
    </w:p>
    <w:p>
      <w:pPr>
        <w:pStyle w:val="ListParagraph"/>
        <w:numPr>
          <w:ilvl w:val="0"/>
          <w:numId w:val="1"/>
        </w:numPr>
        <w:spacing w:line="360" w:after="0"/>
      </w:pPr>
      <w:r>
        <w:t xml:space="preserve">Definir a arquitetura de software e a infraestrutura em nuvem com práticas de DevOps;</w:t>
      </w:r>
    </w:p>
    <w:p>
      <w:pPr>
        <w:pStyle w:val="ListParagraph"/>
        <w:numPr>
          <w:ilvl w:val="0"/>
          <w:numId w:val="1"/>
        </w:numPr>
        <w:spacing w:line="360" w:after="0"/>
      </w:pPr>
      <w:r>
        <w:t xml:space="preserve">Aplicar metodologias ágeis no gerenciamento do projeto;</w:t>
      </w:r>
    </w:p>
    <w:p>
      <w:pPr>
        <w:pStyle w:val="ListParagraph"/>
        <w:numPr>
          <w:ilvl w:val="0"/>
          <w:numId w:val="1"/>
        </w:numPr>
        <w:spacing w:line="360" w:after="0"/>
      </w:pPr>
      <w:r>
        <w:t xml:space="preserve">Incorporar responsabilidade social, diversidade e acessibilidade à solução.</w:t>
      </w:r>
    </w:p>
    <w:p>
      <w:pPr>
        <w:pStyle w:val="Heading1"/>
        <w:spacing w:line="360" w:before="240" w:after="180"/>
      </w:pPr>
      <w:r>
        <w:rPr>
          <w:b/>
          <w:bCs/>
        </w:rPr>
        <w:t xml:space="preserve">2 CARACTERIZAÇÃO DA ORGANIZAÇÃO</w:t>
      </w:r>
    </w:p>
    <w:p>
      <w:pPr>
        <w:spacing w:line="360" w:after="0"/>
        <w:ind w:firstLine="709"/>
        <w:jc w:val="both"/>
      </w:pPr>
      <w:r>
        <w:rPr>
          <w:b w:val="false"/>
          <w:bCs w:val="false"/>
          <w:i w:val="false"/>
          <w:iCs w:val="false"/>
        </w:rPr>
        <w:t xml:space="preserve">A DevBurguer é uma hamburgueria de pequeno porte. O nome une o universo da tecnologia (“dev”) ao principal produto, o hambúrguer, reforçando a identidade tecnológica do projeto. A empresa é a mesma estudada no PIM III, agora no contexto de evolução para uma solução corporativa.</w:t>
      </w:r>
    </w:p>
    <w:p>
      <w:pPr>
        <w:pStyle w:val="Heading2"/>
        <w:spacing w:line="360" w:before="180" w:after="120"/>
      </w:pPr>
      <w:r>
        <w:rPr>
          <w:b/>
          <w:bCs/>
        </w:rPr>
        <w:t xml:space="preserve">2.1 Segmento e produtos</w:t>
      </w:r>
    </w:p>
    <w:p>
      <w:pPr>
        <w:spacing w:line="360" w:after="0"/>
        <w:ind w:firstLine="709"/>
        <w:jc w:val="both"/>
      </w:pPr>
      <w:r>
        <w:rPr>
          <w:b w:val="false"/>
          <w:bCs w:val="false"/>
          <w:i w:val="false"/>
          <w:iCs w:val="false"/>
        </w:rPr>
        <w:t xml:space="preserve">A empresa atua no segmento de alimentação, no ramo de hamburguerias e lanchonetes, com atendimento presencial e entrega em domicílio. O cardápio é organizado em lanches tradicionais, lanches gourmet, combos, bebidas, sucos naturais, bebidas alcoólicas e milk-shakes, com possibilidade de adicionais.</w:t>
      </w:r>
    </w:p>
    <w:p>
      <w:pPr>
        <w:pStyle w:val="Heading2"/>
        <w:spacing w:line="360" w:before="180" w:after="120"/>
      </w:pPr>
      <w:r>
        <w:rPr>
          <w:b/>
          <w:bCs/>
        </w:rPr>
        <w:t xml:space="preserve">2.2 Estrutura organizacional</w:t>
      </w:r>
    </w:p>
    <w:p>
      <w:pPr>
        <w:spacing w:line="360" w:after="0"/>
        <w:ind w:firstLine="709"/>
        <w:jc w:val="both"/>
      </w:pPr>
      <w:r>
        <w:rPr>
          <w:b w:val="false"/>
          <w:bCs w:val="false"/>
          <w:i w:val="false"/>
          <w:iCs w:val="false"/>
        </w:rPr>
        <w:t xml:space="preserve">Por ser de pequeno porte, a estrutura é enxuta: o proprietário/gestor administra o negócio e decide com base nos relatórios; o atendimento/caixa registra pedidos e recebe pagamentos; a produção/cozinha prepara os pedidos; e os entregadores realizam as entregas.</w:t>
      </w:r>
    </w:p>
    <w:p>
      <w:pPr>
        <w:pStyle w:val="Heading2"/>
        <w:spacing w:line="360" w:before="180" w:after="120"/>
      </w:pPr>
      <w:r>
        <w:rPr>
          <w:b/>
          <w:bCs/>
        </w:rPr>
        <w:t xml:space="preserve">2.3 Processos, problemas e oportunidades</w:t>
      </w:r>
    </w:p>
    <w:p>
      <w:pPr>
        <w:spacing w:line="360" w:after="0"/>
        <w:ind w:firstLine="709"/>
        <w:jc w:val="both"/>
      </w:pPr>
      <w:r>
        <w:rPr>
          <w:b w:val="false"/>
          <w:bCs w:val="false"/>
          <w:i w:val="false"/>
          <w:iCs w:val="false"/>
        </w:rPr>
        <w:t xml:space="preserve">Os principais processos são o atendimento e registro do pedido, a produção acompanhada por um painel no formato Kanban, a entrega e a gestão. Entre os problemas identificados estão o registro manual sujeito a erros, a dificuldade de acompanhar a produção, a ausência de relatórios e o retrabalho de redigitar no sistema interno os pedidos vindos da internet. A tecnologia abre a oportunidade de centralizar as informações em um banco único, automatizar o fluxo de produção, integrar os canais de venda e gerar indicadores para a gestão.</w:t>
      </w:r>
    </w:p>
    <w:p>
      <w:pPr>
        <w:pStyle w:val="Heading1"/>
        <w:spacing w:line="360" w:before="240" w:after="180"/>
      </w:pPr>
      <w:r>
        <w:rPr>
          <w:b/>
          <w:bCs/>
        </w:rPr>
        <w:t xml:space="preserve">3 PLANEJAMENTO DA SOLUÇÃO TECNOLÓGICA</w:t>
      </w:r>
    </w:p>
    <w:p>
      <w:pPr>
        <w:spacing w:line="360" w:after="0"/>
        <w:ind w:firstLine="709"/>
        <w:jc w:val="both"/>
      </w:pPr>
      <w:r>
        <w:rPr>
          <w:b w:val="false"/>
          <w:bCs w:val="false"/>
          <w:i w:val="false"/>
          <w:iCs w:val="false"/>
        </w:rPr>
        <w:t xml:space="preserve">Esta seção, sob a ótica do empreendedorismo em TI, define a solução proposta para a DevBurguer.</w:t>
      </w:r>
    </w:p>
    <w:p>
      <w:pPr>
        <w:pStyle w:val="Heading2"/>
        <w:spacing w:line="360" w:before="180" w:after="120"/>
      </w:pPr>
      <w:r>
        <w:rPr>
          <w:b/>
          <w:bCs/>
        </w:rPr>
        <w:t xml:space="preserve">3.1 Problema e objetivos</w:t>
      </w:r>
    </w:p>
    <w:p>
      <w:pPr>
        <w:spacing w:line="360" w:after="0"/>
        <w:ind w:firstLine="709"/>
        <w:jc w:val="both"/>
      </w:pPr>
      <w:r>
        <w:rPr>
          <w:b w:val="false"/>
          <w:bCs w:val="false"/>
          <w:i w:val="false"/>
          <w:iCs w:val="false"/>
        </w:rPr>
        <w:t xml:space="preserve">A operação depende de processos manuais e de sistemas que não conversam entre si, gerando retrabalho e erros e dificultando a visão do negócio. A solução proposta integra os canais de venda e a operação em uma única base de informações, automatizando o fluxo do pedido, da sua realização à entrega.</w:t>
      </w:r>
    </w:p>
    <w:p>
      <w:pPr>
        <w:pStyle w:val="Heading2"/>
        <w:spacing w:line="360" w:before="180" w:after="120"/>
      </w:pPr>
      <w:r>
        <w:rPr>
          <w:b/>
          <w:bCs/>
        </w:rPr>
        <w:t xml:space="preserve">3.2 Público-alvo e proposta de valor</w:t>
      </w:r>
    </w:p>
    <w:p>
      <w:pPr>
        <w:spacing w:line="360" w:after="0"/>
        <w:ind w:firstLine="709"/>
        <w:jc w:val="both"/>
      </w:pPr>
      <w:r>
        <w:rPr>
          <w:b w:val="false"/>
          <w:bCs w:val="false"/>
          <w:i w:val="false"/>
          <w:iCs w:val="false"/>
        </w:rPr>
        <w:t xml:space="preserve">O público-alvo compreende os clientes finais — consumidores de lanches que valorizam praticidade e pedidos pela internet — e os usuários internos (proprietário e equipe). A proposta de valor é uma solução integrada, acessível e de baixo custo, que conecta site, aplicativo, API e sistema de gestão a um único banco de dados, fazendo o pedido do cliente chegar em tempo real ao painel de produção, sem redigitação.</w:t>
      </w:r>
    </w:p>
    <w:p>
      <w:pPr>
        <w:pStyle w:val="Heading2"/>
        <w:spacing w:line="360" w:before="180" w:after="120"/>
      </w:pPr>
      <w:r>
        <w:rPr>
          <w:b/>
          <w:bCs/>
        </w:rPr>
        <w:t xml:space="preserve">3.3 Benefícios e diferenciais competitivos</w:t>
      </w:r>
    </w:p>
    <w:p>
      <w:pPr>
        <w:spacing w:line="360" w:after="0"/>
        <w:ind w:firstLine="709"/>
        <w:jc w:val="both"/>
      </w:pPr>
      <w:r>
        <w:rPr>
          <w:b w:val="false"/>
          <w:bCs w:val="false"/>
          <w:i w:val="false"/>
          <w:iCs w:val="false"/>
        </w:rPr>
        <w:t xml:space="preserve">Entre os benefícios esperados estão a redução de erros e retrabalho, a agilidade no atendimento, decisões apoiadas em indicadores e a ampliação do alcance com um canal digital acessível. Os diferenciais competitivos incluem a integração total entre os módulos, a acessibilidade em Libras (incomum em pequenos estabelecimentos), o baixo custo de operação com serviços em nuvem gratuitos e software livre, e a análise de dados com produtos mais vendidos e previsão de demanda.</w:t>
      </w:r>
    </w:p>
    <w:p>
      <w:pPr>
        <w:pStyle w:val="Heading1"/>
        <w:spacing w:line="360" w:before="240" w:after="180"/>
      </w:pPr>
      <w:r>
        <w:rPr>
          <w:b/>
          <w:bCs/>
        </w:rPr>
        <w:t xml:space="preserve">4 RESPONSABILIDADE SOCIAL E DIVERSIDADE</w:t>
      </w:r>
    </w:p>
    <w:p>
      <w:pPr>
        <w:spacing w:line="360" w:after="0"/>
        <w:ind w:firstLine="709"/>
        <w:jc w:val="both"/>
      </w:pPr>
      <w:r>
        <w:rPr>
          <w:b w:val="false"/>
          <w:bCs w:val="false"/>
          <w:i w:val="false"/>
          <w:iCs w:val="false"/>
        </w:rPr>
        <w:t xml:space="preserve">A tecnologia não é neutra: pode ampliar ou reduzir desigualdades. Assim, o DevBurguer assume um compromisso social em dois níveis — nas decisões técnicas do produto e nas políticas do negócio —, alinhado à Lei nº 12.288/2010 (Estatuto da Igualdade Racial), à Lei nº 10.639/2003 e à Lei nº 13.146/2015 (Lei Brasileira de Inclusão).</w:t>
      </w:r>
    </w:p>
    <w:p>
      <w:pPr>
        <w:pStyle w:val="Heading2"/>
        <w:spacing w:line="360" w:before="180" w:after="120"/>
      </w:pPr>
      <w:r>
        <w:rPr>
          <w:b/>
          <w:bCs/>
        </w:rPr>
        <w:t xml:space="preserve">4.1 Combate à discriminação e valorização da diversidade</w:t>
      </w:r>
    </w:p>
    <w:p>
      <w:pPr>
        <w:spacing w:line="360" w:after="0"/>
        <w:ind w:firstLine="709"/>
        <w:jc w:val="both"/>
      </w:pPr>
      <w:r>
        <w:rPr>
          <w:b w:val="false"/>
          <w:bCs w:val="false"/>
          <w:i w:val="false"/>
          <w:iCs w:val="false"/>
        </w:rPr>
        <w:t xml:space="preserve">O cadastro coleta apenas os dados necessários ao atendimento, sem informações que possam servir de base para tratamento desigual; a interface usa linguagem neutra e respeitosa; e propõe-se um código de conduta que veda discriminação. Valoriza-se a diversidade pela representatividade nas imagens e na comunicação e por uma política de equipe e de fornecedores atenta à inclusão.</w:t>
      </w:r>
    </w:p>
    <w:p>
      <w:pPr>
        <w:pStyle w:val="Heading2"/>
        <w:spacing w:line="360" w:before="180" w:after="120"/>
      </w:pPr>
      <w:r>
        <w:rPr>
          <w:b/>
          <w:bCs/>
        </w:rPr>
        <w:t xml:space="preserve">4.2 Acessibilidade e cidadania</w:t>
      </w:r>
    </w:p>
    <w:p>
      <w:pPr>
        <w:spacing w:line="360" w:after="0"/>
        <w:ind w:firstLine="709"/>
        <w:jc w:val="both"/>
      </w:pPr>
      <w:r>
        <w:rPr>
          <w:b w:val="false"/>
          <w:bCs w:val="false"/>
          <w:i w:val="false"/>
          <w:iCs w:val="false"/>
        </w:rPr>
        <w:t xml:space="preserve">O site integra a ferramenta VLibras, que traduz o conteúdo para a Língua Brasileira de Sinais, tornando o cardápio e o pedido acessíveis a pessoas surdas; o design responsivo e leve reduz a exclusão digital, funcionando bem em aparelhos simples e conexões lentas. Dessa forma, a tecnologia promove autonomia e cidadania, permitindo que o cliente surdo realize todo o pedido de forma independente.</w:t>
      </w:r>
    </w:p>
    <w:p>
      <w:pPr>
        <w:spacing w:line="360" w:before="120" w:after="60"/>
      </w:pPr>
      <w:r>
        <w:rPr>
          <w:sz w:val="20"/>
          <w:szCs w:val="20"/>
        </w:rPr>
        <w:t xml:space="preserve">Quadro 1 — Síntese das ações de responsabilidade social</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3000"/>
        <w:gridCol w:w="6638"/>
      </w:tblGrid>
      <w:tr>
        <w:trPr>
          <w:tblHeader/>
        </w:trPr>
        <w:tc>
          <w:tcPr>
            <w:tcW w:type="dxa" w:w="3000"/>
            <w:shd w:fill="D9D9D9" w:color="auto" w:val="clear"/>
            <w:tcMar>
              <w:top w:type="dxa" w:w="60"/>
              <w:left w:type="dxa" w:w="100"/>
              <w:bottom w:type="dxa" w:w="60"/>
              <w:right w:type="dxa" w:w="100"/>
            </w:tcMar>
          </w:tcPr>
          <w:p>
            <w:pPr>
              <w:spacing w:line="240" w:after="0"/>
            </w:pPr>
            <w:r>
              <w:rPr>
                <w:b/>
                <w:bCs/>
                <w:sz w:val="20"/>
                <w:szCs w:val="20"/>
              </w:rPr>
              <w:t xml:space="preserve">Dimensão</w:t>
            </w:r>
          </w:p>
        </w:tc>
        <w:tc>
          <w:tcPr>
            <w:tcW w:type="dxa" w:w="6638"/>
            <w:shd w:fill="D9D9D9" w:color="auto" w:val="clear"/>
            <w:tcMar>
              <w:top w:type="dxa" w:w="60"/>
              <w:left w:type="dxa" w:w="100"/>
              <w:bottom w:type="dxa" w:w="60"/>
              <w:right w:type="dxa" w:w="100"/>
            </w:tcMar>
          </w:tcPr>
          <w:p>
            <w:pPr>
              <w:spacing w:line="240" w:after="0"/>
            </w:pPr>
            <w:r>
              <w:rPr>
                <w:b/>
                <w:bCs/>
                <w:sz w:val="20"/>
                <w:szCs w:val="20"/>
              </w:rPr>
              <w:t xml:space="preserve">O que a solução faz</w:t>
            </w:r>
          </w:p>
        </w:tc>
      </w:tr>
      <w:tr>
        <w:trPr>
          <w:tblHeader w:val="false"/>
        </w:trPr>
        <w:tc>
          <w:tcPr>
            <w:tcW w:type="dxa" w:w="3000"/>
            <w:tcMar>
              <w:top w:type="dxa" w:w="60"/>
              <w:left w:type="dxa" w:w="100"/>
              <w:bottom w:type="dxa" w:w="60"/>
              <w:right w:type="dxa" w:w="100"/>
            </w:tcMar>
          </w:tcPr>
          <w:p>
            <w:pPr>
              <w:spacing w:line="240" w:after="0"/>
            </w:pPr>
            <w:r>
              <w:rPr>
                <w:b w:val="false"/>
                <w:bCs w:val="false"/>
                <w:sz w:val="20"/>
                <w:szCs w:val="20"/>
              </w:rPr>
              <w:t xml:space="preserve">Combate à discriminação</w:t>
            </w:r>
          </w:p>
        </w:tc>
        <w:tc>
          <w:tcPr>
            <w:tcW w:type="dxa" w:w="6638"/>
            <w:tcMar>
              <w:top w:type="dxa" w:w="60"/>
              <w:left w:type="dxa" w:w="100"/>
              <w:bottom w:type="dxa" w:w="60"/>
              <w:right w:type="dxa" w:w="100"/>
            </w:tcMar>
          </w:tcPr>
          <w:p>
            <w:pPr>
              <w:spacing w:line="240" w:after="0"/>
            </w:pPr>
            <w:r>
              <w:rPr>
                <w:b w:val="false"/>
                <w:bCs w:val="false"/>
                <w:sz w:val="20"/>
                <w:szCs w:val="20"/>
              </w:rPr>
              <w:t xml:space="preserve">Cadastro sem dados sensíveis; linguagem neutra; código de conduta</w:t>
            </w:r>
          </w:p>
        </w:tc>
      </w:tr>
      <w:tr>
        <w:trPr>
          <w:tblHeader w:val="false"/>
        </w:trPr>
        <w:tc>
          <w:tcPr>
            <w:tcW w:type="dxa" w:w="3000"/>
            <w:tcMar>
              <w:top w:type="dxa" w:w="60"/>
              <w:left w:type="dxa" w:w="100"/>
              <w:bottom w:type="dxa" w:w="60"/>
              <w:right w:type="dxa" w:w="100"/>
            </w:tcMar>
          </w:tcPr>
          <w:p>
            <w:pPr>
              <w:spacing w:line="240" w:after="0"/>
            </w:pPr>
            <w:r>
              <w:rPr>
                <w:b w:val="false"/>
                <w:bCs w:val="false"/>
                <w:sz w:val="20"/>
                <w:szCs w:val="20"/>
              </w:rPr>
              <w:t xml:space="preserve">Valorização da diversidade</w:t>
            </w:r>
          </w:p>
        </w:tc>
        <w:tc>
          <w:tcPr>
            <w:tcW w:type="dxa" w:w="6638"/>
            <w:tcMar>
              <w:top w:type="dxa" w:w="60"/>
              <w:left w:type="dxa" w:w="100"/>
              <w:bottom w:type="dxa" w:w="60"/>
              <w:right w:type="dxa" w:w="100"/>
            </w:tcMar>
          </w:tcPr>
          <w:p>
            <w:pPr>
              <w:spacing w:line="240" w:after="0"/>
            </w:pPr>
            <w:r>
              <w:rPr>
                <w:b w:val="false"/>
                <w:bCs w:val="false"/>
                <w:sz w:val="20"/>
                <w:szCs w:val="20"/>
              </w:rPr>
              <w:t xml:space="preserve">Representatividade; política de equipe e fornecedores</w:t>
            </w:r>
          </w:p>
        </w:tc>
      </w:tr>
      <w:tr>
        <w:trPr>
          <w:tblHeader w:val="false"/>
        </w:trPr>
        <w:tc>
          <w:tcPr>
            <w:tcW w:type="dxa" w:w="3000"/>
            <w:tcMar>
              <w:top w:type="dxa" w:w="60"/>
              <w:left w:type="dxa" w:w="100"/>
              <w:bottom w:type="dxa" w:w="60"/>
              <w:right w:type="dxa" w:w="100"/>
            </w:tcMar>
          </w:tcPr>
          <w:p>
            <w:pPr>
              <w:spacing w:line="240" w:after="0"/>
            </w:pPr>
            <w:r>
              <w:rPr>
                <w:b w:val="false"/>
                <w:bCs w:val="false"/>
                <w:sz w:val="20"/>
                <w:szCs w:val="20"/>
              </w:rPr>
              <w:t xml:space="preserve">Recursos inclusivos</w:t>
            </w:r>
          </w:p>
        </w:tc>
        <w:tc>
          <w:tcPr>
            <w:tcW w:type="dxa" w:w="6638"/>
            <w:tcMar>
              <w:top w:type="dxa" w:w="60"/>
              <w:left w:type="dxa" w:w="100"/>
              <w:bottom w:type="dxa" w:w="60"/>
              <w:right w:type="dxa" w:w="100"/>
            </w:tcMar>
          </w:tcPr>
          <w:p>
            <w:pPr>
              <w:spacing w:line="240" w:after="0"/>
            </w:pPr>
            <w:r>
              <w:rPr>
                <w:b w:val="false"/>
                <w:bCs w:val="false"/>
                <w:sz w:val="20"/>
                <w:szCs w:val="20"/>
              </w:rPr>
              <w:t xml:space="preserve">VLibras; design responsivo e leve; contraste</w:t>
            </w:r>
          </w:p>
        </w:tc>
      </w:tr>
      <w:tr>
        <w:trPr>
          <w:tblHeader w:val="false"/>
        </w:trPr>
        <w:tc>
          <w:tcPr>
            <w:tcW w:type="dxa" w:w="3000"/>
            <w:tcMar>
              <w:top w:type="dxa" w:w="60"/>
              <w:left w:type="dxa" w:w="100"/>
              <w:bottom w:type="dxa" w:w="60"/>
              <w:right w:type="dxa" w:w="100"/>
            </w:tcMar>
          </w:tcPr>
          <w:p>
            <w:pPr>
              <w:spacing w:line="240" w:after="0"/>
            </w:pPr>
            <w:r>
              <w:rPr>
                <w:b w:val="false"/>
                <w:bCs w:val="false"/>
                <w:sz w:val="20"/>
                <w:szCs w:val="20"/>
              </w:rPr>
              <w:t xml:space="preserve">Acessibilidade</w:t>
            </w:r>
          </w:p>
        </w:tc>
        <w:tc>
          <w:tcPr>
            <w:tcW w:type="dxa" w:w="6638"/>
            <w:tcMar>
              <w:top w:type="dxa" w:w="60"/>
              <w:left w:type="dxa" w:w="100"/>
              <w:bottom w:type="dxa" w:w="60"/>
              <w:right w:type="dxa" w:w="100"/>
            </w:tcMar>
          </w:tcPr>
          <w:p>
            <w:pPr>
              <w:spacing w:line="240" w:after="0"/>
            </w:pPr>
            <w:r>
              <w:rPr>
                <w:b w:val="false"/>
                <w:bCs w:val="false"/>
                <w:sz w:val="20"/>
                <w:szCs w:val="20"/>
              </w:rPr>
              <w:t xml:space="preserve">Libras implementada; evolução para leitores de tela</w:t>
            </w:r>
          </w:p>
        </w:tc>
      </w:tr>
      <w:tr>
        <w:trPr>
          <w:tblHeader w:val="false"/>
        </w:trPr>
        <w:tc>
          <w:tcPr>
            <w:tcW w:type="dxa" w:w="3000"/>
            <w:tcMar>
              <w:top w:type="dxa" w:w="60"/>
              <w:left w:type="dxa" w:w="100"/>
              <w:bottom w:type="dxa" w:w="60"/>
              <w:right w:type="dxa" w:w="100"/>
            </w:tcMar>
          </w:tcPr>
          <w:p>
            <w:pPr>
              <w:spacing w:line="240" w:after="0"/>
            </w:pPr>
            <w:r>
              <w:rPr>
                <w:b w:val="false"/>
                <w:bCs w:val="false"/>
                <w:sz w:val="20"/>
                <w:szCs w:val="20"/>
              </w:rPr>
              <w:t xml:space="preserve">Cidadania</w:t>
            </w:r>
          </w:p>
        </w:tc>
        <w:tc>
          <w:tcPr>
            <w:tcW w:type="dxa" w:w="6638"/>
            <w:tcMar>
              <w:top w:type="dxa" w:w="60"/>
              <w:left w:type="dxa" w:w="100"/>
              <w:bottom w:type="dxa" w:w="60"/>
              <w:right w:type="dxa" w:w="100"/>
            </w:tcMar>
          </w:tcPr>
          <w:p>
            <w:pPr>
              <w:spacing w:line="240" w:after="0"/>
            </w:pPr>
            <w:r>
              <w:rPr>
                <w:b w:val="false"/>
                <w:bCs w:val="false"/>
                <w:sz w:val="20"/>
                <w:szCs w:val="20"/>
              </w:rPr>
              <w:t xml:space="preserve">Inclusão digital; transparência; autonomia do cliente surdo</w:t>
            </w:r>
          </w:p>
        </w:tc>
      </w:tr>
    </w:tbl>
    <w:p>
      <w:pPr>
        <w:spacing w:line="240" w:after="160"/>
      </w:pPr>
      <w:r>
        <w:rPr>
          <w:sz w:val="20"/>
          <w:szCs w:val="20"/>
        </w:rPr>
        <w:t xml:space="preserve">Fonte: Autoria própria (2026).</w:t>
      </w:r>
    </w:p>
    <w:p>
      <w:pPr>
        <w:pStyle w:val="Heading1"/>
        <w:spacing w:line="360" w:before="240" w:after="180"/>
      </w:pPr>
      <w:r>
        <w:rPr>
          <w:b/>
          <w:bCs/>
        </w:rPr>
        <w:t xml:space="preserve">5 DESENVOLVIMENTO DA SOLUÇÃO WEB</w:t>
      </w:r>
    </w:p>
    <w:p>
      <w:pPr>
        <w:spacing w:line="360" w:after="0"/>
        <w:ind w:firstLine="709"/>
        <w:jc w:val="both"/>
      </w:pPr>
      <w:r>
        <w:rPr>
          <w:b w:val="false"/>
          <w:bCs w:val="false"/>
          <w:i w:val="false"/>
          <w:iCs w:val="false"/>
        </w:rPr>
        <w:t xml:space="preserve">O canal de vendas web do DevBurguer é composto por um site responsivo e por uma API REST que o conecta ao banco de dados. O site foi construído com HTML, CSS e JavaScript, com layout adaptável a diferentes dispositivos, e está publicado como página estática. A API, desenvolvida em Node.js com o framework Express, expõe operações para consulta de produtos e categorias, consulta dos mais vendidos, criação de pedidos e consulta de status.</w:t>
      </w:r>
    </w:p>
    <w:p>
      <w:pPr>
        <w:spacing w:line="360" w:after="0"/>
        <w:ind w:firstLine="709"/>
        <w:jc w:val="both"/>
      </w:pPr>
      <w:r>
        <w:rPr>
          <w:b w:val="false"/>
          <w:bCs w:val="false"/>
          <w:i w:val="false"/>
          <w:iCs w:val="false"/>
        </w:rPr>
        <w:t xml:space="preserve">A segurança é tratada em diferentes frentes: o cálculo do valor dos pedidos é feito no servidor (impedindo manipulação de preços pelo cliente), o acesso ao banco usa SSL, as credenciais ficam em variáveis de ambiente e o CORS restringe, em produção, as origens autorizadas. A autenticação de acesso administrativo é feita no sistema de gestão desktop. Os pedidos vindos do site entram com a situação “Aguardando” e dependem de aprovação do operador.</w:t>
      </w:r>
    </w:p>
    <w:p>
      <w:pPr>
        <w:spacing w:line="360" w:after="60"/>
      </w:pPr>
      <w:r>
        <w:rPr>
          <w:i/>
          <w:iCs/>
        </w:rPr>
        <w:t xml:space="preserve">Observação: a ementa do PIM IV cita o desenvolvimento web com .NET; a solução atual utiliza Node.js/Express na API. A tecnologia definitiva desta etapa será confirmada com o orientador.</w:t>
      </w:r>
    </w:p>
    <w:p>
      <w:pPr>
        <w:pStyle w:val="Heading1"/>
        <w:spacing w:line="360" w:before="240" w:after="180"/>
      </w:pPr>
      <w:r>
        <w:rPr>
          <w:b/>
          <w:bCs/>
        </w:rPr>
        <w:t xml:space="preserve">6 DESENVOLVIMENTO DA SOLUÇÃO MOBILE</w:t>
      </w:r>
    </w:p>
    <w:p>
      <w:pPr>
        <w:spacing w:line="360" w:after="0"/>
        <w:ind w:firstLine="709"/>
        <w:jc w:val="both"/>
      </w:pPr>
      <w:r>
        <w:rPr>
          <w:b w:val="false"/>
          <w:bCs w:val="false"/>
          <w:i w:val="false"/>
          <w:iCs w:val="false"/>
        </w:rPr>
        <w:t xml:space="preserve">Esta etapa prevê o desenvolvimento de um aplicativo móvel integrado à mesma API REST utilizada pelo site, de modo que o cliente possa consultar o cardápio, montar o carrinho, finalizar o pedido e acompanhar o seu status pelo celular. O aplicativo reutilizará as regras de negócio já centralizadas no servidor e no banco de dados, garantindo consistência entre os canais.</w:t>
      </w:r>
    </w:p>
    <w:p>
      <w:pPr>
        <w:spacing w:line="360" w:after="60"/>
      </w:pPr>
      <w:r>
        <w:rPr>
          <w:i/>
          <w:iCs/>
        </w:rPr>
        <w:t xml:space="preserve">Seção em desenvolvimento: as telas, o fluxo de navegação, a autenticação e a sincronização de dados serão documentados após a construção do aplicativo.</w:t>
      </w:r>
    </w:p>
    <w:p>
      <w:pPr>
        <w:pStyle w:val="Heading1"/>
        <w:spacing w:line="360" w:before="240" w:after="180"/>
      </w:pPr>
      <w:r>
        <w:rPr>
          <w:b/>
          <w:bCs/>
        </w:rPr>
        <w:t xml:space="preserve">7 ARQUITETURA DE SOFTWARE</w:t>
      </w:r>
    </w:p>
    <w:p>
      <w:pPr>
        <w:spacing w:line="360" w:after="0"/>
        <w:ind w:firstLine="709"/>
        <w:jc w:val="both"/>
      </w:pPr>
      <w:r>
        <w:rPr>
          <w:b w:val="false"/>
          <w:bCs w:val="false"/>
          <w:i w:val="false"/>
          <w:iCs w:val="false"/>
        </w:rPr>
        <w:t xml:space="preserve">A solução adota uma arquitetura em que diferentes aplicações clientes compartilham um mesmo banco de dados. O sistema desktop, desenvolvido em C# com orientação a objetos, organiza-se em camadas (interface, repositórios de acesso a dados e modelos de domínio), reduzindo o acoplamento e facilitando a manutenção. O site e o aplicativo acessam os dados de forma indireta, por meio da API REST, que concentra as regras de negócio e o acesso ao banco.</w:t>
      </w:r>
    </w:p>
    <w:p>
      <w:pPr>
        <w:spacing w:line="360" w:after="0"/>
        <w:ind w:firstLine="709"/>
        <w:jc w:val="both"/>
      </w:pPr>
      <w:r>
        <w:rPr>
          <w:b w:val="false"/>
          <w:bCs w:val="false"/>
          <w:i w:val="false"/>
          <w:iCs w:val="false"/>
        </w:rPr>
        <w:t xml:space="preserve">Os conceitos de orientação a objetos — encapsulamento, herança e polimorfismo — orientam a implementação do sistema desktop, enquanto a modularização por responsabilidades (rotas, configuração e acesso a dados) organiza a API.</w:t>
      </w:r>
    </w:p>
    <w:p>
      <w:pPr>
        <w:spacing w:line="360" w:after="60"/>
      </w:pPr>
      <w:r>
        <w:rPr>
          <w:i/>
          <w:iCs/>
        </w:rPr>
        <w:t xml:space="preserve">Observação: a definição do uso de .NET nesta etapa, conforme a ementa, será confirmada com o orientador.</w:t>
      </w:r>
    </w:p>
    <w:p>
      <w:pPr>
        <w:pStyle w:val="Heading1"/>
        <w:spacing w:line="360" w:before="240" w:after="180"/>
      </w:pPr>
      <w:r>
        <w:rPr>
          <w:b/>
          <w:bCs/>
        </w:rPr>
        <w:t xml:space="preserve">8 PROJETO DO BANCO DE DADOS</w:t>
      </w:r>
    </w:p>
    <w:p>
      <w:pPr>
        <w:spacing w:line="360" w:after="0"/>
        <w:ind w:firstLine="709"/>
        <w:jc w:val="both"/>
      </w:pPr>
      <w:r>
        <w:rPr>
          <w:b w:val="false"/>
          <w:bCs w:val="false"/>
          <w:i w:val="false"/>
          <w:iCs w:val="false"/>
        </w:rPr>
        <w:t xml:space="preserve">Optou-se por um banco de dados relacional em PostgreSQL, adequado à natureza estruturada e fortemente relacionada dos dados e oferecido pelos principais serviços gerenciados de nuvem. O banco é único e compartilhado pela API, pelo site e pelo aplicativo mobile.</w:t>
      </w:r>
    </w:p>
    <w:p>
      <w:pPr>
        <w:pStyle w:val="Heading2"/>
        <w:spacing w:line="360" w:before="180" w:after="120"/>
      </w:pPr>
      <w:r>
        <w:rPr>
          <w:b/>
          <w:bCs/>
        </w:rPr>
        <w:t xml:space="preserve">8.1 Modelo de dados</w:t>
      </w:r>
    </w:p>
    <w:p>
      <w:pPr>
        <w:spacing w:line="360" w:after="0"/>
        <w:ind w:firstLine="709"/>
        <w:jc w:val="both"/>
      </w:pPr>
      <w:r>
        <w:rPr>
          <w:b w:val="false"/>
          <w:bCs w:val="false"/>
          <w:i w:val="false"/>
          <w:iCs w:val="false"/>
        </w:rPr>
        <w:t xml:space="preserve">O modelo é composto por tabelas que representam clientes, produtos, motoboys, usuários, adicionais, pedidos, itens de pedido, escala e pagamento de motoboys, além de uma tabela de auditoria do histórico de status dos pedidos. As chaves estrangeiras garantem a integridade referencial; restrições CHECK limitam os valores de campos como status, tipo de entrega e origem; e um índice único parcial impede CPF duplicado. O diagrama entidade-relacionamento (MER) e os modelos lógico e físico completos estão documentados no repositório do projeto.</w:t>
      </w:r>
    </w:p>
    <w:p>
      <w:pPr>
        <w:pStyle w:val="Heading2"/>
        <w:spacing w:line="360" w:before="180" w:after="120"/>
      </w:pPr>
      <w:r>
        <w:rPr>
          <w:b/>
          <w:bCs/>
        </w:rPr>
        <w:t xml:space="preserve">8.2 Procedures e funções</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3400"/>
        <w:gridCol w:w="6238"/>
      </w:tblGrid>
      <w:tr>
        <w:trPr>
          <w:tblHeader/>
        </w:trPr>
        <w:tc>
          <w:tcPr>
            <w:tcW w:type="dxa" w:w="3400"/>
            <w:shd w:fill="D9D9D9" w:color="auto" w:val="clear"/>
            <w:tcMar>
              <w:top w:type="dxa" w:w="60"/>
              <w:left w:type="dxa" w:w="100"/>
              <w:bottom w:type="dxa" w:w="60"/>
              <w:right w:type="dxa" w:w="100"/>
            </w:tcMar>
          </w:tcPr>
          <w:p>
            <w:pPr>
              <w:spacing w:line="240" w:after="0"/>
            </w:pPr>
            <w:r>
              <w:rPr>
                <w:b/>
                <w:bCs/>
                <w:sz w:val="20"/>
                <w:szCs w:val="20"/>
              </w:rPr>
              <w:t xml:space="preserve">Nome</w:t>
            </w:r>
          </w:p>
        </w:tc>
        <w:tc>
          <w:tcPr>
            <w:tcW w:type="dxa" w:w="6238"/>
            <w:shd w:fill="D9D9D9" w:color="auto" w:val="clear"/>
            <w:tcMar>
              <w:top w:type="dxa" w:w="60"/>
              <w:left w:type="dxa" w:w="100"/>
              <w:bottom w:type="dxa" w:w="60"/>
              <w:right w:type="dxa" w:w="100"/>
            </w:tcMar>
          </w:tcPr>
          <w:p>
            <w:pPr>
              <w:spacing w:line="240" w:after="0"/>
            </w:pPr>
            <w:r>
              <w:rPr>
                <w:b/>
                <w:bCs/>
                <w:sz w:val="20"/>
                <w:szCs w:val="20"/>
              </w:rPr>
              <w:t xml:space="preserve">Finalidade</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fn_produtos_mais_vendidos</w:t>
            </w:r>
          </w:p>
        </w:tc>
        <w:tc>
          <w:tcPr>
            <w:tcW w:type="dxa" w:w="6238"/>
            <w:tcMar>
              <w:top w:type="dxa" w:w="60"/>
              <w:left w:type="dxa" w:w="100"/>
              <w:bottom w:type="dxa" w:w="60"/>
              <w:right w:type="dxa" w:w="100"/>
            </w:tcMar>
          </w:tcPr>
          <w:p>
            <w:pPr>
              <w:spacing w:line="240" w:after="0"/>
            </w:pPr>
            <w:r>
              <w:rPr>
                <w:b w:val="false"/>
                <w:bCs w:val="false"/>
                <w:sz w:val="20"/>
                <w:szCs w:val="20"/>
              </w:rPr>
              <w:t xml:space="preserve">Ranking dos itens mais vendidos no período</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fn_faturamento_periodo</w:t>
            </w:r>
          </w:p>
        </w:tc>
        <w:tc>
          <w:tcPr>
            <w:tcW w:type="dxa" w:w="6238"/>
            <w:tcMar>
              <w:top w:type="dxa" w:w="60"/>
              <w:left w:type="dxa" w:w="100"/>
              <w:bottom w:type="dxa" w:w="60"/>
              <w:right w:type="dxa" w:w="100"/>
            </w:tcMar>
          </w:tcPr>
          <w:p>
            <w:pPr>
              <w:spacing w:line="240" w:after="0"/>
            </w:pPr>
            <w:r>
              <w:rPr>
                <w:b w:val="false"/>
                <w:bCs w:val="false"/>
                <w:sz w:val="20"/>
                <w:szCs w:val="20"/>
              </w:rPr>
              <w:t xml:space="preserve">Soma o faturamento dos pedidos finalizados entre duas datas</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fn_dashboard_dia</w:t>
            </w:r>
          </w:p>
        </w:tc>
        <w:tc>
          <w:tcPr>
            <w:tcW w:type="dxa" w:w="6238"/>
            <w:tcMar>
              <w:top w:type="dxa" w:w="60"/>
              <w:left w:type="dxa" w:w="100"/>
              <w:bottom w:type="dxa" w:w="60"/>
              <w:right w:type="dxa" w:w="100"/>
            </w:tcMar>
          </w:tcPr>
          <w:p>
            <w:pPr>
              <w:spacing w:line="240" w:after="0"/>
            </w:pPr>
            <w:r>
              <w:rPr>
                <w:b w:val="false"/>
                <w:bCs w:val="false"/>
                <w:sz w:val="20"/>
                <w:szCs w:val="20"/>
              </w:rPr>
              <w:t xml:space="preserve">Indicadores do dia: total, faturamento, ticket médio e situação</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fn_pagamento_motoboy</w:t>
            </w:r>
          </w:p>
        </w:tc>
        <w:tc>
          <w:tcPr>
            <w:tcW w:type="dxa" w:w="6238"/>
            <w:tcMar>
              <w:top w:type="dxa" w:w="60"/>
              <w:left w:type="dxa" w:w="100"/>
              <w:bottom w:type="dxa" w:w="60"/>
              <w:right w:type="dxa" w:w="100"/>
            </w:tcMar>
          </w:tcPr>
          <w:p>
            <w:pPr>
              <w:spacing w:line="240" w:after="0"/>
            </w:pPr>
            <w:r>
              <w:rPr>
                <w:b w:val="false"/>
                <w:bCs w:val="false"/>
                <w:sz w:val="20"/>
                <w:szCs w:val="20"/>
              </w:rPr>
              <w:t xml:space="preserve">Calcula entregas e valor devido a um motoboy</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sp_atualizar_status_pedido</w:t>
            </w:r>
          </w:p>
        </w:tc>
        <w:tc>
          <w:tcPr>
            <w:tcW w:type="dxa" w:w="6238"/>
            <w:tcMar>
              <w:top w:type="dxa" w:w="60"/>
              <w:left w:type="dxa" w:w="100"/>
              <w:bottom w:type="dxa" w:w="60"/>
              <w:right w:type="dxa" w:w="100"/>
            </w:tcMar>
          </w:tcPr>
          <w:p>
            <w:pPr>
              <w:spacing w:line="240" w:after="0"/>
            </w:pPr>
            <w:r>
              <w:rPr>
                <w:b w:val="false"/>
                <w:bCs w:val="false"/>
                <w:sz w:val="20"/>
                <w:szCs w:val="20"/>
              </w:rPr>
              <w:t xml:space="preserve">Muda o status validando as transições permitidas</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fn_criar_pedido</w:t>
            </w:r>
          </w:p>
        </w:tc>
        <w:tc>
          <w:tcPr>
            <w:tcW w:type="dxa" w:w="6238"/>
            <w:tcMar>
              <w:top w:type="dxa" w:w="60"/>
              <w:left w:type="dxa" w:w="100"/>
              <w:bottom w:type="dxa" w:w="60"/>
              <w:right w:type="dxa" w:w="100"/>
            </w:tcMar>
          </w:tcPr>
          <w:p>
            <w:pPr>
              <w:spacing w:line="240" w:after="0"/>
            </w:pPr>
            <w:r>
              <w:rPr>
                <w:b w:val="false"/>
                <w:bCs w:val="false"/>
                <w:sz w:val="20"/>
                <w:szCs w:val="20"/>
              </w:rPr>
              <w:t xml:space="preserve">Cria o pedido e seus itens, calculando o total pelos preços do banco</w:t>
            </w:r>
          </w:p>
        </w:tc>
      </w:tr>
    </w:tbl>
    <w:p>
      <w:pPr>
        <w:spacing w:line="240" w:after="160"/>
      </w:pPr>
      <w:r>
        <w:rPr>
          <w:sz w:val="20"/>
          <w:szCs w:val="20"/>
        </w:rPr>
        <w:t xml:space="preserve">Fonte: Autoria própria (2026).</w:t>
      </w:r>
    </w:p>
    <w:p>
      <w:pPr>
        <w:pStyle w:val="Heading2"/>
        <w:spacing w:line="360" w:before="180" w:after="120"/>
      </w:pPr>
      <w:r>
        <w:rPr>
          <w:b/>
          <w:bCs/>
        </w:rPr>
        <w:t xml:space="preserve">8.3 Triggers</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3400"/>
        <w:gridCol w:w="6238"/>
      </w:tblGrid>
      <w:tr>
        <w:trPr>
          <w:tblHeader/>
        </w:trPr>
        <w:tc>
          <w:tcPr>
            <w:tcW w:type="dxa" w:w="3400"/>
            <w:shd w:fill="D9D9D9" w:color="auto" w:val="clear"/>
            <w:tcMar>
              <w:top w:type="dxa" w:w="60"/>
              <w:left w:type="dxa" w:w="100"/>
              <w:bottom w:type="dxa" w:w="60"/>
              <w:right w:type="dxa" w:w="100"/>
            </w:tcMar>
          </w:tcPr>
          <w:p>
            <w:pPr>
              <w:spacing w:line="240" w:after="0"/>
            </w:pPr>
            <w:r>
              <w:rPr>
                <w:b/>
                <w:bCs/>
                <w:sz w:val="20"/>
                <w:szCs w:val="20"/>
              </w:rPr>
              <w:t xml:space="preserve">Trigger</w:t>
            </w:r>
          </w:p>
        </w:tc>
        <w:tc>
          <w:tcPr>
            <w:tcW w:type="dxa" w:w="6238"/>
            <w:shd w:fill="D9D9D9" w:color="auto" w:val="clear"/>
            <w:tcMar>
              <w:top w:type="dxa" w:w="60"/>
              <w:left w:type="dxa" w:w="100"/>
              <w:bottom w:type="dxa" w:w="60"/>
              <w:right w:type="dxa" w:w="100"/>
            </w:tcMar>
          </w:tcPr>
          <w:p>
            <w:pPr>
              <w:spacing w:line="240" w:after="0"/>
            </w:pPr>
            <w:r>
              <w:rPr>
                <w:b/>
                <w:bCs/>
                <w:sz w:val="20"/>
                <w:szCs w:val="20"/>
              </w:rPr>
              <w:t xml:space="preserve">Ação</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trg_log_status</w:t>
            </w:r>
          </w:p>
        </w:tc>
        <w:tc>
          <w:tcPr>
            <w:tcW w:type="dxa" w:w="6238"/>
            <w:tcMar>
              <w:top w:type="dxa" w:w="60"/>
              <w:left w:type="dxa" w:w="100"/>
              <w:bottom w:type="dxa" w:w="60"/>
              <w:right w:type="dxa" w:w="100"/>
            </w:tcMar>
          </w:tcPr>
          <w:p>
            <w:pPr>
              <w:spacing w:line="240" w:after="0"/>
            </w:pPr>
            <w:r>
              <w:rPr>
                <w:b w:val="false"/>
                <w:bCs w:val="false"/>
                <w:sz w:val="20"/>
                <w:szCs w:val="20"/>
              </w:rPr>
              <w:t xml:space="preserve">Registra cada mudança de status na tabela de histórico (auditoria)</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trg_item_preco</w:t>
            </w:r>
          </w:p>
        </w:tc>
        <w:tc>
          <w:tcPr>
            <w:tcW w:type="dxa" w:w="6238"/>
            <w:tcMar>
              <w:top w:type="dxa" w:w="60"/>
              <w:left w:type="dxa" w:w="100"/>
              <w:bottom w:type="dxa" w:w="60"/>
              <w:right w:type="dxa" w:w="100"/>
            </w:tcMar>
          </w:tcPr>
          <w:p>
            <w:pPr>
              <w:spacing w:line="240" w:after="0"/>
            </w:pPr>
            <w:r>
              <w:rPr>
                <w:b w:val="false"/>
                <w:bCs w:val="false"/>
                <w:sz w:val="20"/>
                <w:szCs w:val="20"/>
              </w:rPr>
              <w:t xml:space="preserve">Preenche o preço do item a partir do produto (anti-fraude)</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trg_bloqueia_delete_produto</w:t>
            </w:r>
          </w:p>
        </w:tc>
        <w:tc>
          <w:tcPr>
            <w:tcW w:type="dxa" w:w="6238"/>
            <w:tcMar>
              <w:top w:type="dxa" w:w="60"/>
              <w:left w:type="dxa" w:w="100"/>
              <w:bottom w:type="dxa" w:w="60"/>
              <w:right w:type="dxa" w:w="100"/>
            </w:tcMar>
          </w:tcPr>
          <w:p>
            <w:pPr>
              <w:spacing w:line="240" w:after="0"/>
            </w:pPr>
            <w:r>
              <w:rPr>
                <w:b w:val="false"/>
                <w:bCs w:val="false"/>
                <w:sz w:val="20"/>
                <w:szCs w:val="20"/>
              </w:rPr>
              <w:t xml:space="preserve">Impede excluir produto com vendas; obriga a inativar</w:t>
            </w:r>
          </w:p>
        </w:tc>
      </w:tr>
      <w:tr>
        <w:trPr>
          <w:tblHeader w:val="false"/>
        </w:trPr>
        <w:tc>
          <w:tcPr>
            <w:tcW w:type="dxa" w:w="3400"/>
            <w:tcMar>
              <w:top w:type="dxa" w:w="60"/>
              <w:left w:type="dxa" w:w="100"/>
              <w:bottom w:type="dxa" w:w="60"/>
              <w:right w:type="dxa" w:w="100"/>
            </w:tcMar>
          </w:tcPr>
          <w:p>
            <w:pPr>
              <w:spacing w:line="240" w:after="0"/>
            </w:pPr>
            <w:r>
              <w:rPr>
                <w:b w:val="false"/>
                <w:bCs w:val="false"/>
                <w:sz w:val="20"/>
                <w:szCs w:val="20"/>
              </w:rPr>
              <w:t xml:space="preserve">trg_set_atualizado_em</w:t>
            </w:r>
          </w:p>
        </w:tc>
        <w:tc>
          <w:tcPr>
            <w:tcW w:type="dxa" w:w="6238"/>
            <w:tcMar>
              <w:top w:type="dxa" w:w="60"/>
              <w:left w:type="dxa" w:w="100"/>
              <w:bottom w:type="dxa" w:w="60"/>
              <w:right w:type="dxa" w:w="100"/>
            </w:tcMar>
          </w:tcPr>
          <w:p>
            <w:pPr>
              <w:spacing w:line="240" w:after="0"/>
            </w:pPr>
            <w:r>
              <w:rPr>
                <w:b w:val="false"/>
                <w:bCs w:val="false"/>
                <w:sz w:val="20"/>
                <w:szCs w:val="20"/>
              </w:rPr>
              <w:t xml:space="preserve">Atualiza o carimbo de última alteração do pedido</w:t>
            </w:r>
          </w:p>
        </w:tc>
      </w:tr>
    </w:tbl>
    <w:p>
      <w:pPr>
        <w:spacing w:line="240" w:after="160"/>
      </w:pPr>
      <w:r>
        <w:rPr>
          <w:sz w:val="20"/>
          <w:szCs w:val="20"/>
        </w:rPr>
        <w:t xml:space="preserve">Fonte: Autoria própria (2026).</w:t>
      </w:r>
    </w:p>
    <w:p>
      <w:pPr>
        <w:spacing w:line="360" w:after="60"/>
        <w:ind w:firstLine="709"/>
        <w:jc w:val="both"/>
      </w:pPr>
      <w:r>
        <w:rPr>
          <w:b w:val="false"/>
          <w:bCs w:val="false"/>
          <w:i w:val="false"/>
          <w:iCs w:val="false"/>
        </w:rPr>
        <w:t xml:space="preserve">Todos os scripts foram validados em PostgreSQL 16; o script completo cria dez tabelas, dez rotinas e quatro triggers, e está disponível no repositório em database/devburguer_completo.sql.</w:t>
      </w:r>
    </w:p>
    <w:p>
      <w:pPr>
        <w:pStyle w:val="Heading1"/>
        <w:spacing w:line="360" w:before="240" w:after="180"/>
      </w:pPr>
      <w:r>
        <w:rPr>
          <w:b/>
          <w:bCs/>
        </w:rPr>
        <w:t xml:space="preserve">9 INFRAESTRUTURA EM NUVEM E DEVOPS</w:t>
      </w:r>
    </w:p>
    <w:p>
      <w:pPr>
        <w:spacing w:line="360" w:after="0"/>
        <w:ind w:firstLine="709"/>
        <w:jc w:val="both"/>
      </w:pPr>
      <w:r>
        <w:rPr>
          <w:b w:val="false"/>
          <w:bCs w:val="false"/>
          <w:i w:val="false"/>
          <w:iCs w:val="false"/>
        </w:rPr>
        <w:t xml:space="preserve">A solução adota uma arquitetura distribuída em nuvem: o site é hospedado no GitHub Pages; a API, containerizada com Docker, é executada no Render; e o banco de dados PostgreSQL é mantido em um serviço gerenciado. Todos se comunicam por HTTPS e compartilham o mesmo banco.</w:t>
      </w:r>
    </w:p>
    <w:p>
      <w:pPr>
        <w:pStyle w:val="Heading2"/>
        <w:spacing w:line="360" w:before="180" w:after="120"/>
      </w:pPr>
      <w:r>
        <w:rPr>
          <w:b/>
          <w:bCs/>
        </w:rPr>
        <w:t xml:space="preserve">9.1 Serviços utilizados</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2200"/>
        <w:gridCol w:w="2800"/>
        <w:gridCol w:w="4638"/>
      </w:tblGrid>
      <w:tr>
        <w:trPr>
          <w:tblHeader/>
        </w:trPr>
        <w:tc>
          <w:tcPr>
            <w:tcW w:type="dxa" w:w="2200"/>
            <w:shd w:fill="D9D9D9" w:color="auto" w:val="clear"/>
            <w:tcMar>
              <w:top w:type="dxa" w:w="60"/>
              <w:left w:type="dxa" w:w="100"/>
              <w:bottom w:type="dxa" w:w="60"/>
              <w:right w:type="dxa" w:w="100"/>
            </w:tcMar>
          </w:tcPr>
          <w:p>
            <w:pPr>
              <w:spacing w:line="240" w:after="0"/>
            </w:pPr>
            <w:r>
              <w:rPr>
                <w:b/>
                <w:bCs/>
                <w:sz w:val="20"/>
                <w:szCs w:val="20"/>
              </w:rPr>
              <w:t xml:space="preserve">Camada</w:t>
            </w:r>
          </w:p>
        </w:tc>
        <w:tc>
          <w:tcPr>
            <w:tcW w:type="dxa" w:w="2800"/>
            <w:shd w:fill="D9D9D9" w:color="auto" w:val="clear"/>
            <w:tcMar>
              <w:top w:type="dxa" w:w="60"/>
              <w:left w:type="dxa" w:w="100"/>
              <w:bottom w:type="dxa" w:w="60"/>
              <w:right w:type="dxa" w:w="100"/>
            </w:tcMar>
          </w:tcPr>
          <w:p>
            <w:pPr>
              <w:spacing w:line="240" w:after="0"/>
            </w:pPr>
            <w:r>
              <w:rPr>
                <w:b/>
                <w:bCs/>
                <w:sz w:val="20"/>
                <w:szCs w:val="20"/>
              </w:rPr>
              <w:t xml:space="preserve">Serviço</w:t>
            </w:r>
          </w:p>
        </w:tc>
        <w:tc>
          <w:tcPr>
            <w:tcW w:type="dxa" w:w="4638"/>
            <w:shd w:fill="D9D9D9" w:color="auto" w:val="clear"/>
            <w:tcMar>
              <w:top w:type="dxa" w:w="60"/>
              <w:left w:type="dxa" w:w="100"/>
              <w:bottom w:type="dxa" w:w="60"/>
              <w:right w:type="dxa" w:w="100"/>
            </w:tcMar>
          </w:tcPr>
          <w:p>
            <w:pPr>
              <w:spacing w:line="240" w:after="0"/>
            </w:pPr>
            <w:r>
              <w:rPr>
                <w:b/>
                <w:bCs/>
                <w:sz w:val="20"/>
                <w:szCs w:val="20"/>
              </w:rPr>
              <w:t xml:space="preserve">Papel</w:t>
            </w:r>
          </w:p>
        </w:tc>
      </w:tr>
      <w:tr>
        <w:trPr>
          <w:tblHeader w:val="false"/>
        </w:trPr>
        <w:tc>
          <w:tcPr>
            <w:tcW w:type="dxa" w:w="2200"/>
            <w:tcMar>
              <w:top w:type="dxa" w:w="60"/>
              <w:left w:type="dxa" w:w="100"/>
              <w:bottom w:type="dxa" w:w="60"/>
              <w:right w:type="dxa" w:w="100"/>
            </w:tcMar>
          </w:tcPr>
          <w:p>
            <w:pPr>
              <w:spacing w:line="240" w:after="0"/>
            </w:pPr>
            <w:r>
              <w:rPr>
                <w:b w:val="false"/>
                <w:bCs w:val="false"/>
                <w:sz w:val="20"/>
                <w:szCs w:val="20"/>
              </w:rPr>
              <w:t xml:space="preserve">Site</w:t>
            </w:r>
          </w:p>
        </w:tc>
        <w:tc>
          <w:tcPr>
            <w:tcW w:type="dxa" w:w="2800"/>
            <w:tcMar>
              <w:top w:type="dxa" w:w="60"/>
              <w:left w:type="dxa" w:w="100"/>
              <w:bottom w:type="dxa" w:w="60"/>
              <w:right w:type="dxa" w:w="100"/>
            </w:tcMar>
          </w:tcPr>
          <w:p>
            <w:pPr>
              <w:spacing w:line="240" w:after="0"/>
            </w:pPr>
            <w:r>
              <w:rPr>
                <w:b w:val="false"/>
                <w:bCs w:val="false"/>
                <w:sz w:val="20"/>
                <w:szCs w:val="20"/>
              </w:rPr>
              <w:t xml:space="preserve">GitHub Pages</w:t>
            </w:r>
          </w:p>
        </w:tc>
        <w:tc>
          <w:tcPr>
            <w:tcW w:type="dxa" w:w="4638"/>
            <w:tcMar>
              <w:top w:type="dxa" w:w="60"/>
              <w:left w:type="dxa" w:w="100"/>
              <w:bottom w:type="dxa" w:w="60"/>
              <w:right w:type="dxa" w:w="100"/>
            </w:tcMar>
          </w:tcPr>
          <w:p>
            <w:pPr>
              <w:spacing w:line="240" w:after="0"/>
            </w:pPr>
            <w:r>
              <w:rPr>
                <w:b w:val="false"/>
                <w:bCs w:val="false"/>
                <w:sz w:val="20"/>
                <w:szCs w:val="20"/>
              </w:rPr>
              <w:t xml:space="preserve">Hospeda o site estático, com HTTPS</w:t>
            </w:r>
          </w:p>
        </w:tc>
      </w:tr>
      <w:tr>
        <w:trPr>
          <w:tblHeader w:val="false"/>
        </w:trPr>
        <w:tc>
          <w:tcPr>
            <w:tcW w:type="dxa" w:w="2200"/>
            <w:tcMar>
              <w:top w:type="dxa" w:w="60"/>
              <w:left w:type="dxa" w:w="100"/>
              <w:bottom w:type="dxa" w:w="60"/>
              <w:right w:type="dxa" w:w="100"/>
            </w:tcMar>
          </w:tcPr>
          <w:p>
            <w:pPr>
              <w:spacing w:line="240" w:after="0"/>
            </w:pPr>
            <w:r>
              <w:rPr>
                <w:b w:val="false"/>
                <w:bCs w:val="false"/>
                <w:sz w:val="20"/>
                <w:szCs w:val="20"/>
              </w:rPr>
              <w:t xml:space="preserve">API</w:t>
            </w:r>
          </w:p>
        </w:tc>
        <w:tc>
          <w:tcPr>
            <w:tcW w:type="dxa" w:w="2800"/>
            <w:tcMar>
              <w:top w:type="dxa" w:w="60"/>
              <w:left w:type="dxa" w:w="100"/>
              <w:bottom w:type="dxa" w:w="60"/>
              <w:right w:type="dxa" w:w="100"/>
            </w:tcMar>
          </w:tcPr>
          <w:p>
            <w:pPr>
              <w:spacing w:line="240" w:after="0"/>
            </w:pPr>
            <w:r>
              <w:rPr>
                <w:b w:val="false"/>
                <w:bCs w:val="false"/>
                <w:sz w:val="20"/>
                <w:szCs w:val="20"/>
              </w:rPr>
              <w:t xml:space="preserve">Render</w:t>
            </w:r>
          </w:p>
        </w:tc>
        <w:tc>
          <w:tcPr>
            <w:tcW w:type="dxa" w:w="4638"/>
            <w:tcMar>
              <w:top w:type="dxa" w:w="60"/>
              <w:left w:type="dxa" w:w="100"/>
              <w:bottom w:type="dxa" w:w="60"/>
              <w:right w:type="dxa" w:w="100"/>
            </w:tcMar>
          </w:tcPr>
          <w:p>
            <w:pPr>
              <w:spacing w:line="240" w:after="0"/>
            </w:pPr>
            <w:r>
              <w:rPr>
                <w:b w:val="false"/>
                <w:bCs w:val="false"/>
                <w:sz w:val="20"/>
                <w:szCs w:val="20"/>
              </w:rPr>
              <w:t xml:space="preserve">Executa a API Node.js, com deploy automático</w:t>
            </w:r>
          </w:p>
        </w:tc>
      </w:tr>
      <w:tr>
        <w:trPr>
          <w:tblHeader w:val="false"/>
        </w:trPr>
        <w:tc>
          <w:tcPr>
            <w:tcW w:type="dxa" w:w="2200"/>
            <w:tcMar>
              <w:top w:type="dxa" w:w="60"/>
              <w:left w:type="dxa" w:w="100"/>
              <w:bottom w:type="dxa" w:w="60"/>
              <w:right w:type="dxa" w:w="100"/>
            </w:tcMar>
          </w:tcPr>
          <w:p>
            <w:pPr>
              <w:spacing w:line="240" w:after="0"/>
            </w:pPr>
            <w:r>
              <w:rPr>
                <w:b w:val="false"/>
                <w:bCs w:val="false"/>
                <w:sz w:val="20"/>
                <w:szCs w:val="20"/>
              </w:rPr>
              <w:t xml:space="preserve">Banco</w:t>
            </w:r>
          </w:p>
        </w:tc>
        <w:tc>
          <w:tcPr>
            <w:tcW w:type="dxa" w:w="2800"/>
            <w:tcMar>
              <w:top w:type="dxa" w:w="60"/>
              <w:left w:type="dxa" w:w="100"/>
              <w:bottom w:type="dxa" w:w="60"/>
              <w:right w:type="dxa" w:w="100"/>
            </w:tcMar>
          </w:tcPr>
          <w:p>
            <w:pPr>
              <w:spacing w:line="240" w:after="0"/>
            </w:pPr>
            <w:r>
              <w:rPr>
                <w:b w:val="false"/>
                <w:bCs w:val="false"/>
                <w:sz w:val="20"/>
                <w:szCs w:val="20"/>
              </w:rPr>
              <w:t xml:space="preserve">PostgreSQL gerenciado</w:t>
            </w:r>
          </w:p>
        </w:tc>
        <w:tc>
          <w:tcPr>
            <w:tcW w:type="dxa" w:w="4638"/>
            <w:tcMar>
              <w:top w:type="dxa" w:w="60"/>
              <w:left w:type="dxa" w:w="100"/>
              <w:bottom w:type="dxa" w:w="60"/>
              <w:right w:type="dxa" w:w="100"/>
            </w:tcMar>
          </w:tcPr>
          <w:p>
            <w:pPr>
              <w:spacing w:line="240" w:after="0"/>
            </w:pPr>
            <w:r>
              <w:rPr>
                <w:b w:val="false"/>
                <w:bCs w:val="false"/>
                <w:sz w:val="20"/>
                <w:szCs w:val="20"/>
              </w:rPr>
              <w:t xml:space="preserve">Armazena os dados, com SSL e backup</w:t>
            </w:r>
          </w:p>
        </w:tc>
      </w:tr>
      <w:tr>
        <w:trPr>
          <w:tblHeader w:val="false"/>
        </w:trPr>
        <w:tc>
          <w:tcPr>
            <w:tcW w:type="dxa" w:w="2200"/>
            <w:tcMar>
              <w:top w:type="dxa" w:w="60"/>
              <w:left w:type="dxa" w:w="100"/>
              <w:bottom w:type="dxa" w:w="60"/>
              <w:right w:type="dxa" w:w="100"/>
            </w:tcMar>
          </w:tcPr>
          <w:p>
            <w:pPr>
              <w:spacing w:line="240" w:after="0"/>
            </w:pPr>
            <w:r>
              <w:rPr>
                <w:b w:val="false"/>
                <w:bCs w:val="false"/>
                <w:sz w:val="20"/>
                <w:szCs w:val="20"/>
              </w:rPr>
              <w:t xml:space="preserve">CI</w:t>
            </w:r>
          </w:p>
        </w:tc>
        <w:tc>
          <w:tcPr>
            <w:tcW w:type="dxa" w:w="2800"/>
            <w:tcMar>
              <w:top w:type="dxa" w:w="60"/>
              <w:left w:type="dxa" w:w="100"/>
              <w:bottom w:type="dxa" w:w="60"/>
              <w:right w:type="dxa" w:w="100"/>
            </w:tcMar>
          </w:tcPr>
          <w:p>
            <w:pPr>
              <w:spacing w:line="240" w:after="0"/>
            </w:pPr>
            <w:r>
              <w:rPr>
                <w:b w:val="false"/>
                <w:bCs w:val="false"/>
                <w:sz w:val="20"/>
                <w:szCs w:val="20"/>
              </w:rPr>
              <w:t xml:space="preserve">GitHub Actions</w:t>
            </w:r>
          </w:p>
        </w:tc>
        <w:tc>
          <w:tcPr>
            <w:tcW w:type="dxa" w:w="4638"/>
            <w:tcMar>
              <w:top w:type="dxa" w:w="60"/>
              <w:left w:type="dxa" w:w="100"/>
              <w:bottom w:type="dxa" w:w="60"/>
              <w:right w:type="dxa" w:w="100"/>
            </w:tcMar>
          </w:tcPr>
          <w:p>
            <w:pPr>
              <w:spacing w:line="240" w:after="0"/>
            </w:pPr>
            <w:r>
              <w:rPr>
                <w:b w:val="false"/>
                <w:bCs w:val="false"/>
                <w:sz w:val="20"/>
                <w:szCs w:val="20"/>
              </w:rPr>
              <w:t xml:space="preserve">Integração contínua a cada push</w:t>
            </w:r>
          </w:p>
        </w:tc>
      </w:tr>
    </w:tbl>
    <w:p>
      <w:pPr>
        <w:spacing w:line="240" w:after="160"/>
      </w:pPr>
      <w:r>
        <w:rPr>
          <w:sz w:val="20"/>
          <w:szCs w:val="20"/>
        </w:rPr>
        <w:t xml:space="preserve">Fonte: Autoria própria (2026).</w:t>
      </w:r>
    </w:p>
    <w:p>
      <w:pPr>
        <w:pStyle w:val="Heading2"/>
        <w:spacing w:line="360" w:before="180" w:after="120"/>
      </w:pPr>
      <w:r>
        <w:rPr>
          <w:b/>
          <w:bCs/>
        </w:rPr>
        <w:t xml:space="preserve">9.2 CI/CD, monitoramento, escalabilidade e segurança</w:t>
      </w:r>
    </w:p>
    <w:p>
      <w:pPr>
        <w:spacing w:line="360" w:after="0"/>
        <w:ind w:firstLine="709"/>
        <w:jc w:val="both"/>
      </w:pPr>
      <w:r>
        <w:rPr>
          <w:b w:val="false"/>
          <w:bCs w:val="false"/>
          <w:i w:val="false"/>
          <w:iCs w:val="false"/>
        </w:rPr>
        <w:t xml:space="preserve">O projeto adota integração e entrega contínuas: a cada push, o GitHub Actions instala as dependências e valida a sintaxe da API; aprovado, o Render reconstrói e publica a API automaticamente, com a infraestrutura descrita como código em render.yaml. O monitoramento usa os logs da aplicação, um health check na rota raiz e as métricas do provedor. A API, por ser stateless, escala horizontalmente; o banco usa connection pool; e o site, estático e servido por CDN, escala com facilidade. A segurança combina HTTPS, SSL no banco, segredos em variáveis de ambiente, CORS restrito, cálculo de preços no servidor e container executado como usuário não-root.</w:t>
      </w:r>
    </w:p>
    <w:p>
      <w:pPr>
        <w:pStyle w:val="Heading1"/>
        <w:spacing w:line="360" w:before="240" w:after="180"/>
      </w:pPr>
      <w:r>
        <w:rPr>
          <w:b/>
          <w:bCs/>
        </w:rPr>
        <w:t xml:space="preserve">10 GERENCIAMENTO ÁGIL DO PROJETO</w:t>
      </w:r>
    </w:p>
    <w:p>
      <w:pPr>
        <w:spacing w:line="360" w:after="0"/>
        <w:ind w:firstLine="709"/>
        <w:jc w:val="both"/>
      </w:pPr>
      <w:r>
        <w:rPr>
          <w:b w:val="false"/>
          <w:bCs w:val="false"/>
          <w:i w:val="false"/>
          <w:iCs w:val="false"/>
        </w:rPr>
        <w:t xml:space="preserve">Adotou-se o Scrum, apoiado por um quadro Kanban, com sprints de duas semanas. Em razão do tamanho da equipe (dois integrantes), os papéis foram adaptados: um atua como Product Owner e o outro como Scrum Master, ambos no desenvolvimento.</w:t>
      </w:r>
    </w:p>
    <w:p>
      <w:pPr>
        <w:pStyle w:val="Heading2"/>
        <w:spacing w:line="360" w:before="180" w:after="120"/>
      </w:pPr>
      <w:r>
        <w:rPr>
          <w:b/>
          <w:bCs/>
        </w:rPr>
        <w:t xml:space="preserve">10.1 Product Backlog</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900"/>
        <w:gridCol w:w="5738"/>
        <w:gridCol w:w="1700"/>
        <w:gridCol w:w="1300"/>
      </w:tblGrid>
      <w:tr>
        <w:trPr>
          <w:tblHeader/>
        </w:trPr>
        <w:tc>
          <w:tcPr>
            <w:tcW w:type="dxa" w:w="900"/>
            <w:shd w:fill="D9D9D9" w:color="auto" w:val="clear"/>
            <w:tcMar>
              <w:top w:type="dxa" w:w="60"/>
              <w:left w:type="dxa" w:w="100"/>
              <w:bottom w:type="dxa" w:w="60"/>
              <w:right w:type="dxa" w:w="100"/>
            </w:tcMar>
          </w:tcPr>
          <w:p>
            <w:pPr>
              <w:spacing w:line="240" w:after="0"/>
            </w:pPr>
            <w:r>
              <w:rPr>
                <w:b/>
                <w:bCs/>
                <w:sz w:val="20"/>
                <w:szCs w:val="20"/>
              </w:rPr>
              <w:t xml:space="preserve">ID</w:t>
            </w:r>
          </w:p>
        </w:tc>
        <w:tc>
          <w:tcPr>
            <w:tcW w:type="dxa" w:w="5738"/>
            <w:shd w:fill="D9D9D9" w:color="auto" w:val="clear"/>
            <w:tcMar>
              <w:top w:type="dxa" w:w="60"/>
              <w:left w:type="dxa" w:w="100"/>
              <w:bottom w:type="dxa" w:w="60"/>
              <w:right w:type="dxa" w:w="100"/>
            </w:tcMar>
          </w:tcPr>
          <w:p>
            <w:pPr>
              <w:spacing w:line="240" w:after="0"/>
            </w:pPr>
            <w:r>
              <w:rPr>
                <w:b/>
                <w:bCs/>
                <w:sz w:val="20"/>
                <w:szCs w:val="20"/>
              </w:rPr>
              <w:t xml:space="preserve">História de usuário</w:t>
            </w:r>
          </w:p>
        </w:tc>
        <w:tc>
          <w:tcPr>
            <w:tcW w:type="dxa" w:w="1700"/>
            <w:shd w:fill="D9D9D9" w:color="auto" w:val="clear"/>
            <w:tcMar>
              <w:top w:type="dxa" w:w="60"/>
              <w:left w:type="dxa" w:w="100"/>
              <w:bottom w:type="dxa" w:w="60"/>
              <w:right w:type="dxa" w:w="100"/>
            </w:tcMar>
          </w:tcPr>
          <w:p>
            <w:pPr>
              <w:spacing w:line="240" w:after="0"/>
            </w:pPr>
            <w:r>
              <w:rPr>
                <w:b/>
                <w:bCs/>
                <w:sz w:val="20"/>
                <w:szCs w:val="20"/>
              </w:rPr>
              <w:t xml:space="preserve">Prioridade</w:t>
            </w:r>
          </w:p>
        </w:tc>
        <w:tc>
          <w:tcPr>
            <w:tcW w:type="dxa" w:w="1300"/>
            <w:shd w:fill="D9D9D9" w:color="auto" w:val="clear"/>
            <w:tcMar>
              <w:top w:type="dxa" w:w="60"/>
              <w:left w:type="dxa" w:w="100"/>
              <w:bottom w:type="dxa" w:w="60"/>
              <w:right w:type="dxa" w:w="100"/>
            </w:tcMar>
          </w:tcPr>
          <w:p>
            <w:pPr>
              <w:spacing w:line="240" w:after="0"/>
            </w:pPr>
            <w:r>
              <w:rPr>
                <w:b/>
                <w:bCs/>
                <w:sz w:val="20"/>
                <w:szCs w:val="20"/>
              </w:rPr>
              <w:t xml:space="preserve">SP</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US01</w:t>
            </w:r>
          </w:p>
        </w:tc>
        <w:tc>
          <w:tcPr>
            <w:tcW w:type="dxa" w:w="5738"/>
            <w:tcMar>
              <w:top w:type="dxa" w:w="60"/>
              <w:left w:type="dxa" w:w="100"/>
              <w:bottom w:type="dxa" w:w="60"/>
              <w:right w:type="dxa" w:w="100"/>
            </w:tcMar>
          </w:tcPr>
          <w:p>
            <w:pPr>
              <w:spacing w:line="240" w:after="0"/>
            </w:pPr>
            <w:r>
              <w:rPr>
                <w:b w:val="false"/>
                <w:bCs w:val="false"/>
                <w:sz w:val="20"/>
                <w:szCs w:val="20"/>
              </w:rPr>
              <w:t xml:space="preserve">Banco de dados único e íntegro</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8</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US02</w:t>
            </w:r>
          </w:p>
        </w:tc>
        <w:tc>
          <w:tcPr>
            <w:tcW w:type="dxa" w:w="5738"/>
            <w:tcMar>
              <w:top w:type="dxa" w:w="60"/>
              <w:left w:type="dxa" w:w="100"/>
              <w:bottom w:type="dxa" w:w="60"/>
              <w:right w:type="dxa" w:w="100"/>
            </w:tcMar>
          </w:tcPr>
          <w:p>
            <w:pPr>
              <w:spacing w:line="240" w:after="0"/>
            </w:pPr>
            <w:r>
              <w:rPr>
                <w:b w:val="false"/>
                <w:bCs w:val="false"/>
                <w:sz w:val="20"/>
                <w:szCs w:val="20"/>
              </w:rPr>
              <w:t xml:space="preserve">Registrar pedidos e acompanhar a produção</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8</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US03</w:t>
            </w:r>
          </w:p>
        </w:tc>
        <w:tc>
          <w:tcPr>
            <w:tcW w:type="dxa" w:w="5738"/>
            <w:tcMar>
              <w:top w:type="dxa" w:w="60"/>
              <w:left w:type="dxa" w:w="100"/>
              <w:bottom w:type="dxa" w:w="60"/>
              <w:right w:type="dxa" w:w="100"/>
            </w:tcMar>
          </w:tcPr>
          <w:p>
            <w:pPr>
              <w:spacing w:line="240" w:after="0"/>
            </w:pPr>
            <w:r>
              <w:rPr>
                <w:b w:val="false"/>
                <w:bCs w:val="false"/>
                <w:sz w:val="20"/>
                <w:szCs w:val="20"/>
              </w:rPr>
              <w:t xml:space="preserve">API REST para site e aplicativo</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8</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US04</w:t>
            </w:r>
          </w:p>
        </w:tc>
        <w:tc>
          <w:tcPr>
            <w:tcW w:type="dxa" w:w="5738"/>
            <w:tcMar>
              <w:top w:type="dxa" w:w="60"/>
              <w:left w:type="dxa" w:w="100"/>
              <w:bottom w:type="dxa" w:w="60"/>
              <w:right w:type="dxa" w:w="100"/>
            </w:tcMar>
          </w:tcPr>
          <w:p>
            <w:pPr>
              <w:spacing w:line="240" w:after="0"/>
            </w:pPr>
            <w:r>
              <w:rPr>
                <w:b w:val="false"/>
                <w:bCs w:val="false"/>
                <w:sz w:val="20"/>
                <w:szCs w:val="20"/>
              </w:rPr>
              <w:t xml:space="preserve">Autenticação da administração</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5</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US05</w:t>
            </w:r>
          </w:p>
        </w:tc>
        <w:tc>
          <w:tcPr>
            <w:tcW w:type="dxa" w:w="5738"/>
            <w:tcMar>
              <w:top w:type="dxa" w:w="60"/>
              <w:left w:type="dxa" w:w="100"/>
              <w:bottom w:type="dxa" w:w="60"/>
              <w:right w:type="dxa" w:w="100"/>
            </w:tcMar>
          </w:tcPr>
          <w:p>
            <w:pPr>
              <w:spacing w:line="240" w:after="0"/>
            </w:pPr>
            <w:r>
              <w:rPr>
                <w:b w:val="false"/>
                <w:bCs w:val="false"/>
                <w:sz w:val="20"/>
                <w:szCs w:val="20"/>
              </w:rPr>
              <w:t xml:space="preserve">Cardápio e pedidos pelo site</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8</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US06</w:t>
            </w:r>
          </w:p>
        </w:tc>
        <w:tc>
          <w:tcPr>
            <w:tcW w:type="dxa" w:w="5738"/>
            <w:tcMar>
              <w:top w:type="dxa" w:w="60"/>
              <w:left w:type="dxa" w:w="100"/>
              <w:bottom w:type="dxa" w:w="60"/>
              <w:right w:type="dxa" w:w="100"/>
            </w:tcMar>
          </w:tcPr>
          <w:p>
            <w:pPr>
              <w:spacing w:line="240" w:after="0"/>
            </w:pPr>
            <w:r>
              <w:rPr>
                <w:b w:val="false"/>
                <w:bCs w:val="false"/>
                <w:sz w:val="20"/>
                <w:szCs w:val="20"/>
              </w:rPr>
              <w:t xml:space="preserve">Aplicativo mobile para pedidos</w:t>
            </w:r>
          </w:p>
        </w:tc>
        <w:tc>
          <w:tcPr>
            <w:tcW w:type="dxa" w:w="1700"/>
            <w:tcMar>
              <w:top w:type="dxa" w:w="60"/>
              <w:left w:type="dxa" w:w="100"/>
              <w:bottom w:type="dxa" w:w="60"/>
              <w:right w:type="dxa" w:w="100"/>
            </w:tcMar>
          </w:tcPr>
          <w:p>
            <w:pPr>
              <w:spacing w:line="240" w:after="0"/>
            </w:pPr>
            <w:r>
              <w:rPr>
                <w:b w:val="false"/>
                <w:bCs w:val="false"/>
                <w:sz w:val="20"/>
                <w:szCs w:val="20"/>
              </w:rPr>
              <w:t xml:space="preserve">Alta</w:t>
            </w:r>
          </w:p>
        </w:tc>
        <w:tc>
          <w:tcPr>
            <w:tcW w:type="dxa" w:w="1300"/>
            <w:tcMar>
              <w:top w:type="dxa" w:w="60"/>
              <w:left w:type="dxa" w:w="100"/>
              <w:bottom w:type="dxa" w:w="60"/>
              <w:right w:type="dxa" w:w="100"/>
            </w:tcMar>
          </w:tcPr>
          <w:p>
            <w:pPr>
              <w:spacing w:line="240" w:after="0"/>
            </w:pPr>
            <w:r>
              <w:rPr>
                <w:b w:val="false"/>
                <w:bCs w:val="false"/>
                <w:sz w:val="20"/>
                <w:szCs w:val="20"/>
              </w:rPr>
              <w:t xml:space="preserve">13</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US07</w:t>
            </w:r>
          </w:p>
        </w:tc>
        <w:tc>
          <w:tcPr>
            <w:tcW w:type="dxa" w:w="5738"/>
            <w:tcMar>
              <w:top w:type="dxa" w:w="60"/>
              <w:left w:type="dxa" w:w="100"/>
              <w:bottom w:type="dxa" w:w="60"/>
              <w:right w:type="dxa" w:w="100"/>
            </w:tcMar>
          </w:tcPr>
          <w:p>
            <w:pPr>
              <w:spacing w:line="240" w:after="0"/>
            </w:pPr>
            <w:r>
              <w:rPr>
                <w:b w:val="false"/>
                <w:bCs w:val="false"/>
                <w:sz w:val="20"/>
                <w:szCs w:val="20"/>
              </w:rPr>
              <w:t xml:space="preserve">Acessibilidade em Libras</w:t>
            </w:r>
          </w:p>
        </w:tc>
        <w:tc>
          <w:tcPr>
            <w:tcW w:type="dxa" w:w="1700"/>
            <w:tcMar>
              <w:top w:type="dxa" w:w="60"/>
              <w:left w:type="dxa" w:w="100"/>
              <w:bottom w:type="dxa" w:w="60"/>
              <w:right w:type="dxa" w:w="100"/>
            </w:tcMar>
          </w:tcPr>
          <w:p>
            <w:pPr>
              <w:spacing w:line="240" w:after="0"/>
            </w:pPr>
            <w:r>
              <w:rPr>
                <w:b w:val="false"/>
                <w:bCs w:val="false"/>
                <w:sz w:val="20"/>
                <w:szCs w:val="20"/>
              </w:rPr>
              <w:t xml:space="preserve">Média</w:t>
            </w:r>
          </w:p>
        </w:tc>
        <w:tc>
          <w:tcPr>
            <w:tcW w:type="dxa" w:w="1300"/>
            <w:tcMar>
              <w:top w:type="dxa" w:w="60"/>
              <w:left w:type="dxa" w:w="100"/>
              <w:bottom w:type="dxa" w:w="60"/>
              <w:right w:type="dxa" w:w="100"/>
            </w:tcMar>
          </w:tcPr>
          <w:p>
            <w:pPr>
              <w:spacing w:line="240" w:after="0"/>
            </w:pPr>
            <w:r>
              <w:rPr>
                <w:b w:val="false"/>
                <w:bCs w:val="false"/>
                <w:sz w:val="20"/>
                <w:szCs w:val="20"/>
              </w:rPr>
              <w:t xml:space="preserve">3</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US08</w:t>
            </w:r>
          </w:p>
        </w:tc>
        <w:tc>
          <w:tcPr>
            <w:tcW w:type="dxa" w:w="5738"/>
            <w:tcMar>
              <w:top w:type="dxa" w:w="60"/>
              <w:left w:type="dxa" w:w="100"/>
              <w:bottom w:type="dxa" w:w="60"/>
              <w:right w:type="dxa" w:w="100"/>
            </w:tcMar>
          </w:tcPr>
          <w:p>
            <w:pPr>
              <w:spacing w:line="240" w:after="0"/>
            </w:pPr>
            <w:r>
              <w:rPr>
                <w:b w:val="false"/>
                <w:bCs w:val="false"/>
                <w:sz w:val="20"/>
                <w:szCs w:val="20"/>
              </w:rPr>
              <w:t xml:space="preserve">Relatórios e indicadores</w:t>
            </w:r>
          </w:p>
        </w:tc>
        <w:tc>
          <w:tcPr>
            <w:tcW w:type="dxa" w:w="1700"/>
            <w:tcMar>
              <w:top w:type="dxa" w:w="60"/>
              <w:left w:type="dxa" w:w="100"/>
              <w:bottom w:type="dxa" w:w="60"/>
              <w:right w:type="dxa" w:w="100"/>
            </w:tcMar>
          </w:tcPr>
          <w:p>
            <w:pPr>
              <w:spacing w:line="240" w:after="0"/>
            </w:pPr>
            <w:r>
              <w:rPr>
                <w:b w:val="false"/>
                <w:bCs w:val="false"/>
                <w:sz w:val="20"/>
                <w:szCs w:val="20"/>
              </w:rPr>
              <w:t xml:space="preserve">Média</w:t>
            </w:r>
          </w:p>
        </w:tc>
        <w:tc>
          <w:tcPr>
            <w:tcW w:type="dxa" w:w="1300"/>
            <w:tcMar>
              <w:top w:type="dxa" w:w="60"/>
              <w:left w:type="dxa" w:w="100"/>
              <w:bottom w:type="dxa" w:w="60"/>
              <w:right w:type="dxa" w:w="100"/>
            </w:tcMar>
          </w:tcPr>
          <w:p>
            <w:pPr>
              <w:spacing w:line="240" w:after="0"/>
            </w:pPr>
            <w:r>
              <w:rPr>
                <w:b w:val="false"/>
                <w:bCs w:val="false"/>
                <w:sz w:val="20"/>
                <w:szCs w:val="20"/>
              </w:rPr>
              <w:t xml:space="preserve">5</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US09</w:t>
            </w:r>
          </w:p>
        </w:tc>
        <w:tc>
          <w:tcPr>
            <w:tcW w:type="dxa" w:w="5738"/>
            <w:tcMar>
              <w:top w:type="dxa" w:w="60"/>
              <w:left w:type="dxa" w:w="100"/>
              <w:bottom w:type="dxa" w:w="60"/>
              <w:right w:type="dxa" w:w="100"/>
            </w:tcMar>
          </w:tcPr>
          <w:p>
            <w:pPr>
              <w:spacing w:line="240" w:after="0"/>
            </w:pPr>
            <w:r>
              <w:rPr>
                <w:b w:val="false"/>
                <w:bCs w:val="false"/>
                <w:sz w:val="20"/>
                <w:szCs w:val="20"/>
              </w:rPr>
              <w:t xml:space="preserve">Hospedagem em nuvem com deploy automatizado</w:t>
            </w:r>
          </w:p>
        </w:tc>
        <w:tc>
          <w:tcPr>
            <w:tcW w:type="dxa" w:w="1700"/>
            <w:tcMar>
              <w:top w:type="dxa" w:w="60"/>
              <w:left w:type="dxa" w:w="100"/>
              <w:bottom w:type="dxa" w:w="60"/>
              <w:right w:type="dxa" w:w="100"/>
            </w:tcMar>
          </w:tcPr>
          <w:p>
            <w:pPr>
              <w:spacing w:line="240" w:after="0"/>
            </w:pPr>
            <w:r>
              <w:rPr>
                <w:b w:val="false"/>
                <w:bCs w:val="false"/>
                <w:sz w:val="20"/>
                <w:szCs w:val="20"/>
              </w:rPr>
              <w:t xml:space="preserve">Média</w:t>
            </w:r>
          </w:p>
        </w:tc>
        <w:tc>
          <w:tcPr>
            <w:tcW w:type="dxa" w:w="1300"/>
            <w:tcMar>
              <w:top w:type="dxa" w:w="60"/>
              <w:left w:type="dxa" w:w="100"/>
              <w:bottom w:type="dxa" w:w="60"/>
              <w:right w:type="dxa" w:w="100"/>
            </w:tcMar>
          </w:tcPr>
          <w:p>
            <w:pPr>
              <w:spacing w:line="240" w:after="0"/>
            </w:pPr>
            <w:r>
              <w:rPr>
                <w:b w:val="false"/>
                <w:bCs w:val="false"/>
                <w:sz w:val="20"/>
                <w:szCs w:val="20"/>
              </w:rPr>
              <w:t xml:space="preserve">8</w:t>
            </w:r>
          </w:p>
        </w:tc>
      </w:tr>
      <w:tr>
        <w:trPr>
          <w:tblHeader w:val="false"/>
        </w:trPr>
        <w:tc>
          <w:tcPr>
            <w:tcW w:type="dxa" w:w="900"/>
            <w:tcMar>
              <w:top w:type="dxa" w:w="60"/>
              <w:left w:type="dxa" w:w="100"/>
              <w:bottom w:type="dxa" w:w="60"/>
              <w:right w:type="dxa" w:w="100"/>
            </w:tcMar>
          </w:tcPr>
          <w:p>
            <w:pPr>
              <w:spacing w:line="240" w:after="0"/>
            </w:pPr>
            <w:r>
              <w:rPr>
                <w:b w:val="false"/>
                <w:bCs w:val="false"/>
                <w:sz w:val="20"/>
                <w:szCs w:val="20"/>
              </w:rPr>
              <w:t xml:space="preserve">US10</w:t>
            </w:r>
          </w:p>
        </w:tc>
        <w:tc>
          <w:tcPr>
            <w:tcW w:type="dxa" w:w="5738"/>
            <w:tcMar>
              <w:top w:type="dxa" w:w="60"/>
              <w:left w:type="dxa" w:w="100"/>
              <w:bottom w:type="dxa" w:w="60"/>
              <w:right w:type="dxa" w:w="100"/>
            </w:tcMar>
          </w:tcPr>
          <w:p>
            <w:pPr>
              <w:spacing w:line="240" w:after="0"/>
            </w:pPr>
            <w:r>
              <w:rPr>
                <w:b w:val="false"/>
                <w:bCs w:val="false"/>
                <w:sz w:val="20"/>
                <w:szCs w:val="20"/>
              </w:rPr>
              <w:t xml:space="preserve">Acompanhar o status do pedido em tempo real</w:t>
            </w:r>
          </w:p>
        </w:tc>
        <w:tc>
          <w:tcPr>
            <w:tcW w:type="dxa" w:w="1700"/>
            <w:tcMar>
              <w:top w:type="dxa" w:w="60"/>
              <w:left w:type="dxa" w:w="100"/>
              <w:bottom w:type="dxa" w:w="60"/>
              <w:right w:type="dxa" w:w="100"/>
            </w:tcMar>
          </w:tcPr>
          <w:p>
            <w:pPr>
              <w:spacing w:line="240" w:after="0"/>
            </w:pPr>
            <w:r>
              <w:rPr>
                <w:b w:val="false"/>
                <w:bCs w:val="false"/>
                <w:sz w:val="20"/>
                <w:szCs w:val="20"/>
              </w:rPr>
              <w:t xml:space="preserve">Baixa</w:t>
            </w:r>
          </w:p>
        </w:tc>
        <w:tc>
          <w:tcPr>
            <w:tcW w:type="dxa" w:w="1300"/>
            <w:tcMar>
              <w:top w:type="dxa" w:w="60"/>
              <w:left w:type="dxa" w:w="100"/>
              <w:bottom w:type="dxa" w:w="60"/>
              <w:right w:type="dxa" w:w="100"/>
            </w:tcMar>
          </w:tcPr>
          <w:p>
            <w:pPr>
              <w:spacing w:line="240" w:after="0"/>
            </w:pPr>
            <w:r>
              <w:rPr>
                <w:b w:val="false"/>
                <w:bCs w:val="false"/>
                <w:sz w:val="20"/>
                <w:szCs w:val="20"/>
              </w:rPr>
              <w:t xml:space="preserve">5</w:t>
            </w:r>
          </w:p>
        </w:tc>
      </w:tr>
    </w:tbl>
    <w:p>
      <w:pPr>
        <w:spacing w:line="240" w:after="160"/>
      </w:pPr>
      <w:r>
        <w:rPr>
          <w:sz w:val="20"/>
          <w:szCs w:val="20"/>
        </w:rPr>
        <w:t xml:space="preserve">Fonte: Autoria própria (2026).</w:t>
      </w:r>
    </w:p>
    <w:p>
      <w:pPr>
        <w:pStyle w:val="Heading2"/>
        <w:spacing w:line="360" w:before="180" w:after="120"/>
      </w:pPr>
      <w:r>
        <w:rPr>
          <w:b/>
          <w:bCs/>
        </w:rPr>
        <w:t xml:space="preserve">10.2 Sprints e cronograma</w:t>
      </w:r>
    </w:p>
    <w:tbl>
      <w:tblPr>
        <w:tblW w:type="dxa" w:w="9638"/>
        <w:tblBorders>
          <w:top w:val="single" w:color="888888" w:sz="1"/>
          <w:left w:val="single" w:color="888888" w:sz="1"/>
          <w:bottom w:val="single" w:color="888888" w:sz="1"/>
          <w:right w:val="single" w:color="888888" w:sz="1"/>
          <w:insideH w:val="single" w:color="888888" w:sz="1"/>
          <w:insideV w:val="single" w:color="888888" w:sz="1"/>
        </w:tblBorders>
      </w:tblPr>
      <w:tblGrid>
        <w:gridCol w:w="1500"/>
        <w:gridCol w:w="2600"/>
        <w:gridCol w:w="5538"/>
      </w:tblGrid>
      <w:tr>
        <w:trPr>
          <w:tblHeader/>
        </w:trPr>
        <w:tc>
          <w:tcPr>
            <w:tcW w:type="dxa" w:w="1500"/>
            <w:shd w:fill="D9D9D9" w:color="auto" w:val="clear"/>
            <w:tcMar>
              <w:top w:type="dxa" w:w="60"/>
              <w:left w:type="dxa" w:w="100"/>
              <w:bottom w:type="dxa" w:w="60"/>
              <w:right w:type="dxa" w:w="100"/>
            </w:tcMar>
          </w:tcPr>
          <w:p>
            <w:pPr>
              <w:spacing w:line="240" w:after="0"/>
            </w:pPr>
            <w:r>
              <w:rPr>
                <w:b/>
                <w:bCs/>
                <w:sz w:val="20"/>
                <w:szCs w:val="20"/>
              </w:rPr>
              <w:t xml:space="preserve">Sprint</w:t>
            </w:r>
          </w:p>
        </w:tc>
        <w:tc>
          <w:tcPr>
            <w:tcW w:type="dxa" w:w="2600"/>
            <w:shd w:fill="D9D9D9" w:color="auto" w:val="clear"/>
            <w:tcMar>
              <w:top w:type="dxa" w:w="60"/>
              <w:left w:type="dxa" w:w="100"/>
              <w:bottom w:type="dxa" w:w="60"/>
              <w:right w:type="dxa" w:w="100"/>
            </w:tcMar>
          </w:tcPr>
          <w:p>
            <w:pPr>
              <w:spacing w:line="240" w:after="0"/>
            </w:pPr>
            <w:r>
              <w:rPr>
                <w:b/>
                <w:bCs/>
                <w:sz w:val="20"/>
                <w:szCs w:val="20"/>
              </w:rPr>
              <w:t xml:space="preserve">Período (2026/2)</w:t>
            </w:r>
          </w:p>
        </w:tc>
        <w:tc>
          <w:tcPr>
            <w:tcW w:type="dxa" w:w="5538"/>
            <w:shd w:fill="D9D9D9" w:color="auto" w:val="clear"/>
            <w:tcMar>
              <w:top w:type="dxa" w:w="60"/>
              <w:left w:type="dxa" w:w="100"/>
              <w:bottom w:type="dxa" w:w="60"/>
              <w:right w:type="dxa" w:w="100"/>
            </w:tcMar>
          </w:tcPr>
          <w:p>
            <w:pPr>
              <w:spacing w:line="240" w:after="0"/>
            </w:pPr>
            <w:r>
              <w:rPr>
                <w:b/>
                <w:bCs/>
                <w:sz w:val="20"/>
                <w:szCs w:val="20"/>
              </w:rPr>
              <w:t xml:space="preserve">Entregável</w:t>
            </w:r>
          </w:p>
        </w:tc>
      </w:tr>
      <w:tr>
        <w:trPr>
          <w:tblHeader w:val="false"/>
        </w:trPr>
        <w:tc>
          <w:tcPr>
            <w:tcW w:type="dxa" w:w="1500"/>
            <w:tcMar>
              <w:top w:type="dxa" w:w="60"/>
              <w:left w:type="dxa" w:w="100"/>
              <w:bottom w:type="dxa" w:w="60"/>
              <w:right w:type="dxa" w:w="100"/>
            </w:tcMar>
          </w:tcPr>
          <w:p>
            <w:pPr>
              <w:spacing w:line="240" w:after="0"/>
            </w:pPr>
            <w:r>
              <w:rPr>
                <w:b w:val="false"/>
                <w:bCs w:val="false"/>
                <w:sz w:val="20"/>
                <w:szCs w:val="20"/>
              </w:rPr>
              <w:t xml:space="preserve">Sprint 1</w:t>
            </w:r>
          </w:p>
        </w:tc>
        <w:tc>
          <w:tcPr>
            <w:tcW w:type="dxa" w:w="2600"/>
            <w:tcMar>
              <w:top w:type="dxa" w:w="60"/>
              <w:left w:type="dxa" w:w="100"/>
              <w:bottom w:type="dxa" w:w="60"/>
              <w:right w:type="dxa" w:w="100"/>
            </w:tcMar>
          </w:tcPr>
          <w:p>
            <w:pPr>
              <w:spacing w:line="240" w:after="0"/>
            </w:pPr>
            <w:r>
              <w:rPr>
                <w:b w:val="false"/>
                <w:bCs w:val="false"/>
                <w:sz w:val="20"/>
                <w:szCs w:val="20"/>
              </w:rPr>
              <w:t xml:space="preserve">25 ago – 05 set</w:t>
            </w:r>
          </w:p>
        </w:tc>
        <w:tc>
          <w:tcPr>
            <w:tcW w:type="dxa" w:w="5538"/>
            <w:tcMar>
              <w:top w:type="dxa" w:w="60"/>
              <w:left w:type="dxa" w:w="100"/>
              <w:bottom w:type="dxa" w:w="60"/>
              <w:right w:type="dxa" w:w="100"/>
            </w:tcMar>
          </w:tcPr>
          <w:p>
            <w:pPr>
              <w:spacing w:line="240" w:after="0"/>
            </w:pPr>
            <w:r>
              <w:rPr>
                <w:b w:val="false"/>
                <w:bCs w:val="false"/>
                <w:sz w:val="20"/>
                <w:szCs w:val="20"/>
              </w:rPr>
              <w:t xml:space="preserve">Banco de dados completo (MER, procedures, triggers)</w:t>
            </w:r>
          </w:p>
        </w:tc>
      </w:tr>
      <w:tr>
        <w:trPr>
          <w:tblHeader w:val="false"/>
        </w:trPr>
        <w:tc>
          <w:tcPr>
            <w:tcW w:type="dxa" w:w="1500"/>
            <w:tcMar>
              <w:top w:type="dxa" w:w="60"/>
              <w:left w:type="dxa" w:w="100"/>
              <w:bottom w:type="dxa" w:w="60"/>
              <w:right w:type="dxa" w:w="100"/>
            </w:tcMar>
          </w:tcPr>
          <w:p>
            <w:pPr>
              <w:spacing w:line="240" w:after="0"/>
            </w:pPr>
            <w:r>
              <w:rPr>
                <w:b w:val="false"/>
                <w:bCs w:val="false"/>
                <w:sz w:val="20"/>
                <w:szCs w:val="20"/>
              </w:rPr>
              <w:t xml:space="preserve">Sprint 2</w:t>
            </w:r>
          </w:p>
        </w:tc>
        <w:tc>
          <w:tcPr>
            <w:tcW w:type="dxa" w:w="2600"/>
            <w:tcMar>
              <w:top w:type="dxa" w:w="60"/>
              <w:left w:type="dxa" w:w="100"/>
              <w:bottom w:type="dxa" w:w="60"/>
              <w:right w:type="dxa" w:w="100"/>
            </w:tcMar>
          </w:tcPr>
          <w:p>
            <w:pPr>
              <w:spacing w:line="240" w:after="0"/>
            </w:pPr>
            <w:r>
              <w:rPr>
                <w:b w:val="false"/>
                <w:bCs w:val="false"/>
                <w:sz w:val="20"/>
                <w:szCs w:val="20"/>
              </w:rPr>
              <w:t xml:space="preserve">08 – 19 set</w:t>
            </w:r>
          </w:p>
        </w:tc>
        <w:tc>
          <w:tcPr>
            <w:tcW w:type="dxa" w:w="5538"/>
            <w:tcMar>
              <w:top w:type="dxa" w:w="60"/>
              <w:left w:type="dxa" w:w="100"/>
              <w:bottom w:type="dxa" w:w="60"/>
              <w:right w:type="dxa" w:w="100"/>
            </w:tcMar>
          </w:tcPr>
          <w:p>
            <w:pPr>
              <w:spacing w:line="240" w:after="0"/>
            </w:pPr>
            <w:r>
              <w:rPr>
                <w:b w:val="false"/>
                <w:bCs w:val="false"/>
                <w:sz w:val="20"/>
                <w:szCs w:val="20"/>
              </w:rPr>
              <w:t xml:space="preserve">API REST publicada com autenticação</w:t>
            </w:r>
          </w:p>
        </w:tc>
      </w:tr>
      <w:tr>
        <w:trPr>
          <w:tblHeader w:val="false"/>
        </w:trPr>
        <w:tc>
          <w:tcPr>
            <w:tcW w:type="dxa" w:w="1500"/>
            <w:tcMar>
              <w:top w:type="dxa" w:w="60"/>
              <w:left w:type="dxa" w:w="100"/>
              <w:bottom w:type="dxa" w:w="60"/>
              <w:right w:type="dxa" w:w="100"/>
            </w:tcMar>
          </w:tcPr>
          <w:p>
            <w:pPr>
              <w:spacing w:line="240" w:after="0"/>
            </w:pPr>
            <w:r>
              <w:rPr>
                <w:b w:val="false"/>
                <w:bCs w:val="false"/>
                <w:sz w:val="20"/>
                <w:szCs w:val="20"/>
              </w:rPr>
              <w:t xml:space="preserve">Sprint 3</w:t>
            </w:r>
          </w:p>
        </w:tc>
        <w:tc>
          <w:tcPr>
            <w:tcW w:type="dxa" w:w="2600"/>
            <w:tcMar>
              <w:top w:type="dxa" w:w="60"/>
              <w:left w:type="dxa" w:w="100"/>
              <w:bottom w:type="dxa" w:w="60"/>
              <w:right w:type="dxa" w:w="100"/>
            </w:tcMar>
          </w:tcPr>
          <w:p>
            <w:pPr>
              <w:spacing w:line="240" w:after="0"/>
            </w:pPr>
            <w:r>
              <w:rPr>
                <w:b w:val="false"/>
                <w:bCs w:val="false"/>
                <w:sz w:val="20"/>
                <w:szCs w:val="20"/>
              </w:rPr>
              <w:t xml:space="preserve">22 set – 03 out</w:t>
            </w:r>
          </w:p>
        </w:tc>
        <w:tc>
          <w:tcPr>
            <w:tcW w:type="dxa" w:w="5538"/>
            <w:tcMar>
              <w:top w:type="dxa" w:w="60"/>
              <w:left w:type="dxa" w:w="100"/>
              <w:bottom w:type="dxa" w:w="60"/>
              <w:right w:type="dxa" w:w="100"/>
            </w:tcMar>
          </w:tcPr>
          <w:p>
            <w:pPr>
              <w:spacing w:line="240" w:after="0"/>
            </w:pPr>
            <w:r>
              <w:rPr>
                <w:b w:val="false"/>
                <w:bCs w:val="false"/>
                <w:sz w:val="20"/>
                <w:szCs w:val="20"/>
              </w:rPr>
              <w:t xml:space="preserve">Site responsivo em produção</w:t>
            </w:r>
          </w:p>
        </w:tc>
      </w:tr>
      <w:tr>
        <w:trPr>
          <w:tblHeader w:val="false"/>
        </w:trPr>
        <w:tc>
          <w:tcPr>
            <w:tcW w:type="dxa" w:w="1500"/>
            <w:tcMar>
              <w:top w:type="dxa" w:w="60"/>
              <w:left w:type="dxa" w:w="100"/>
              <w:bottom w:type="dxa" w:w="60"/>
              <w:right w:type="dxa" w:w="100"/>
            </w:tcMar>
          </w:tcPr>
          <w:p>
            <w:pPr>
              <w:spacing w:line="240" w:after="0"/>
            </w:pPr>
            <w:r>
              <w:rPr>
                <w:b w:val="false"/>
                <w:bCs w:val="false"/>
                <w:sz w:val="20"/>
                <w:szCs w:val="20"/>
              </w:rPr>
              <w:t xml:space="preserve">Sprint 4</w:t>
            </w:r>
          </w:p>
        </w:tc>
        <w:tc>
          <w:tcPr>
            <w:tcW w:type="dxa" w:w="2600"/>
            <w:tcMar>
              <w:top w:type="dxa" w:w="60"/>
              <w:left w:type="dxa" w:w="100"/>
              <w:bottom w:type="dxa" w:w="60"/>
              <w:right w:type="dxa" w:w="100"/>
            </w:tcMar>
          </w:tcPr>
          <w:p>
            <w:pPr>
              <w:spacing w:line="240" w:after="0"/>
            </w:pPr>
            <w:r>
              <w:rPr>
                <w:b w:val="false"/>
                <w:bCs w:val="false"/>
                <w:sz w:val="20"/>
                <w:szCs w:val="20"/>
              </w:rPr>
              <w:t xml:space="preserve">06 – 17 out</w:t>
            </w:r>
          </w:p>
        </w:tc>
        <w:tc>
          <w:tcPr>
            <w:tcW w:type="dxa" w:w="5538"/>
            <w:tcMar>
              <w:top w:type="dxa" w:w="60"/>
              <w:left w:type="dxa" w:w="100"/>
              <w:bottom w:type="dxa" w:w="60"/>
              <w:right w:type="dxa" w:w="100"/>
            </w:tcMar>
          </w:tcPr>
          <w:p>
            <w:pPr>
              <w:spacing w:line="240" w:after="0"/>
            </w:pPr>
            <w:r>
              <w:rPr>
                <w:b w:val="false"/>
                <w:bCs w:val="false"/>
                <w:sz w:val="20"/>
                <w:szCs w:val="20"/>
              </w:rPr>
              <w:t xml:space="preserve">Aplicativo mobile funcional</w:t>
            </w:r>
          </w:p>
        </w:tc>
      </w:tr>
      <w:tr>
        <w:trPr>
          <w:tblHeader w:val="false"/>
        </w:trPr>
        <w:tc>
          <w:tcPr>
            <w:tcW w:type="dxa" w:w="1500"/>
            <w:tcMar>
              <w:top w:type="dxa" w:w="60"/>
              <w:left w:type="dxa" w:w="100"/>
              <w:bottom w:type="dxa" w:w="60"/>
              <w:right w:type="dxa" w:w="100"/>
            </w:tcMar>
          </w:tcPr>
          <w:p>
            <w:pPr>
              <w:spacing w:line="240" w:after="0"/>
            </w:pPr>
            <w:r>
              <w:rPr>
                <w:b w:val="false"/>
                <w:bCs w:val="false"/>
                <w:sz w:val="20"/>
                <w:szCs w:val="20"/>
              </w:rPr>
              <w:t xml:space="preserve">Sprint 5</w:t>
            </w:r>
          </w:p>
        </w:tc>
        <w:tc>
          <w:tcPr>
            <w:tcW w:type="dxa" w:w="2600"/>
            <w:tcMar>
              <w:top w:type="dxa" w:w="60"/>
              <w:left w:type="dxa" w:w="100"/>
              <w:bottom w:type="dxa" w:w="60"/>
              <w:right w:type="dxa" w:w="100"/>
            </w:tcMar>
          </w:tcPr>
          <w:p>
            <w:pPr>
              <w:spacing w:line="240" w:after="0"/>
            </w:pPr>
            <w:r>
              <w:rPr>
                <w:b w:val="false"/>
                <w:bCs w:val="false"/>
                <w:sz w:val="20"/>
                <w:szCs w:val="20"/>
              </w:rPr>
              <w:t xml:space="preserve">20 – 31 out</w:t>
            </w:r>
          </w:p>
        </w:tc>
        <w:tc>
          <w:tcPr>
            <w:tcW w:type="dxa" w:w="5538"/>
            <w:tcMar>
              <w:top w:type="dxa" w:w="60"/>
              <w:left w:type="dxa" w:w="100"/>
              <w:bottom w:type="dxa" w:w="60"/>
              <w:right w:type="dxa" w:w="100"/>
            </w:tcMar>
          </w:tcPr>
          <w:p>
            <w:pPr>
              <w:spacing w:line="240" w:after="0"/>
            </w:pPr>
            <w:r>
              <w:rPr>
                <w:b w:val="false"/>
                <w:bCs w:val="false"/>
                <w:sz w:val="20"/>
                <w:szCs w:val="20"/>
              </w:rPr>
              <w:t xml:space="preserve">Nuvem/DevOps, acessibilidade e documentação</w:t>
            </w:r>
          </w:p>
        </w:tc>
      </w:tr>
    </w:tbl>
    <w:p>
      <w:pPr>
        <w:spacing w:line="240" w:after="160"/>
      </w:pPr>
      <w:r>
        <w:rPr>
          <w:sz w:val="20"/>
          <w:szCs w:val="20"/>
        </w:rPr>
        <w:t xml:space="preserve">Fonte: Autoria própria (2026).</w:t>
      </w:r>
    </w:p>
    <w:p>
      <w:pPr>
        <w:spacing w:line="360" w:after="60"/>
        <w:ind w:firstLine="709"/>
        <w:jc w:val="both"/>
      </w:pPr>
      <w:r>
        <w:rPr>
          <w:b w:val="false"/>
          <w:bCs w:val="false"/>
          <w:i w:val="false"/>
          <w:iCs w:val="false"/>
        </w:rPr>
        <w:t xml:space="preserve">O trabalho é acompanhado em um quadro Kanban com as colunas A Fazer, Em Andamento e Concluído; um item só passa para Concluído quando cumpre a Definição de Pronto (implementado, testado, integrado, versionado e documentado).</w:t>
      </w:r>
    </w:p>
    <w:p>
      <w:pPr>
        <w:pStyle w:val="Heading1"/>
        <w:spacing w:line="360" w:before="240" w:after="180"/>
      </w:pPr>
      <w:r>
        <w:rPr>
          <w:b/>
          <w:bCs/>
        </w:rPr>
        <w:t xml:space="preserve">11 CONCLUSÃO</w:t>
      </w:r>
    </w:p>
    <w:p>
      <w:pPr>
        <w:spacing w:line="360" w:after="0"/>
        <w:ind w:firstLine="709"/>
        <w:jc w:val="both"/>
      </w:pPr>
      <w:r>
        <w:rPr>
          <w:b w:val="false"/>
          <w:bCs w:val="false"/>
          <w:i w:val="false"/>
          <w:iCs w:val="false"/>
        </w:rPr>
        <w:t xml:space="preserve">O PIM IV evoluiu o DevBurguer de um sistema de gestão para uma solução tecnológica integrada, abrangendo banco de dados, API, web, mobile, nuvem, DevOps, gestão ágil e responsabilidade social. Foram concluídas a modelagem completa do banco de dados com procedures e triggers, a definição da infraestrutura em nuvem com práticas de DevOps, o planejamento ágil do projeto e as ações de inclusão e acessibilidade, restando o detalhamento final das aplicações web e mobile conforme a orientação.</w:t>
      </w:r>
    </w:p>
    <w:p>
      <w:pPr>
        <w:spacing w:line="360" w:after="0"/>
        <w:ind w:firstLine="709"/>
        <w:jc w:val="both"/>
      </w:pPr>
      <w:r>
        <w:rPr>
          <w:b w:val="false"/>
          <w:bCs w:val="false"/>
          <w:i w:val="false"/>
          <w:iCs w:val="false"/>
        </w:rPr>
        <w:t xml:space="preserve">O principal resultado é a comprovação de que a integração de sistemas por meio de uma API, apoiada por nuvem e por práticas ágeis, é um caminho viável e de baixo custo para a transformação digital de um pequeno negócio, conectando diferentes canais de atendimento a uma base de informações unificada e acessível.</w:t>
      </w:r>
    </w:p>
    <w:p>
      <w:pPr>
        <w:pStyle w:val="Heading1"/>
        <w:spacing w:line="360" w:before="240" w:after="180"/>
        <w:jc w:val="center"/>
      </w:pPr>
      <w:r>
        <w:rPr>
          <w:b/>
          <w:bCs/>
        </w:rPr>
        <w:t xml:space="preserve">REFERÊNCIAS</w:t>
      </w:r>
    </w:p>
    <w:p>
      <w:pPr>
        <w:spacing w:line="240" w:after="120"/>
        <w:jc w:val="both"/>
      </w:pPr>
      <w:r>
        <w:t xml:space="preserve">BRASIL. Lei nº 10.639, de 9 de janeiro de 2003. Inclui no currículo oficial a obrigatoriedade da temática “História e Cultura Afro-Brasileira”. Brasília, DF: Presidência da República, 2003.</w:t>
      </w:r>
    </w:p>
    <w:p>
      <w:pPr>
        <w:spacing w:line="240" w:after="120"/>
        <w:jc w:val="both"/>
      </w:pPr>
      <w:r>
        <w:t xml:space="preserve">BRASIL. Lei nº 12.288, de 20 de julho de 2010. Institui o Estatuto da Igualdade Racial. Brasília, DF: Presidência da República, 2010.</w:t>
      </w:r>
    </w:p>
    <w:p>
      <w:pPr>
        <w:spacing w:line="240" w:after="120"/>
        <w:jc w:val="both"/>
      </w:pPr>
      <w:r>
        <w:t xml:space="preserve">BRASIL. Lei nº 13.146, de 6 de julho de 2015. Institui a Lei Brasileira de Inclusão da Pessoa com Deficiência. Brasília, DF: Presidência da República, 2015.</w:t>
      </w:r>
    </w:p>
    <w:p>
      <w:pPr>
        <w:spacing w:line="240" w:after="120"/>
        <w:jc w:val="both"/>
      </w:pPr>
      <w:r>
        <w:t xml:space="preserve">ELMASRI, Ramez; NAVATHE, Shamkant B. Sistemas de banco de dados. 7. ed. São Paulo: Pearson, 2018.</w:t>
      </w:r>
    </w:p>
    <w:p>
      <w:pPr>
        <w:spacing w:line="240" w:after="120"/>
        <w:jc w:val="both"/>
      </w:pPr>
      <w:r>
        <w:t xml:space="preserve">PRESSMAN, Roger S.; MAXIM, Bruce R. Engenharia de software: uma abordagem profissional. 8. ed. Porto Alegre: AMGH, 2016.</w:t>
      </w:r>
    </w:p>
    <w:p>
      <w:pPr>
        <w:spacing w:line="240" w:after="120"/>
        <w:jc w:val="both"/>
      </w:pPr>
      <w:r>
        <w:t xml:space="preserve">SOMMERVILLE, Ian. Engenharia de software. 10. ed. São Paulo: Pearson, 2019.</w:t>
      </w:r>
    </w:p>
    <w:p>
      <w:pPr>
        <w:spacing w:line="240" w:after="120"/>
        <w:jc w:val="both"/>
      </w:pPr>
      <w:r>
        <w:t xml:space="preserve">SUTHERLAND, Jeff. Scrum: a arte de fazer o dobro do trabalho na metade do tempo. São Paulo: LeYa, 2016.</w:t>
      </w:r>
    </w:p>
    <w:sectPr>
      <w:headerReference w:type="default" r:id="rId6"/>
      <w:headerReference w:type="first" r:id="rId7"/>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Fonts w:ascii="Arial" w:cs="Arial" w:eastAsia="Arial" w:hAnsi="Arial"/>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line="360"/>
      <w:outlineLvl w:val="0"/>
    </w:pPr>
    <w:rPr>
      <w:b/>
      <w:bCs/>
      <w:color w:val="000000"/>
      <w:sz w:val="24"/>
      <w:szCs w:val="24"/>
      <w:rFonts w:ascii="Arial" w:cs="Arial" w:eastAsia="Arial" w:hAnsi="Arial"/>
    </w:rPr>
  </w:style>
  <w:style w:type="paragraph" w:styleId="Heading2">
    <w:name w:val="Heading 2"/>
    <w:basedOn w:val="Normal"/>
    <w:next w:val="Normal"/>
    <w:qFormat/>
    <w:pPr>
      <w:spacing w:before="180" w:after="120" w:line="360"/>
      <w:outlineLvl w:val="1"/>
    </w:pPr>
    <w:rPr>
      <w:b/>
      <w:bCs/>
      <w:color w:val="000000"/>
      <w:sz w:val="24"/>
      <w:szCs w:val="24"/>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2026-10-23T20:35:32.342Z</dcterms:created>
  <dcterms:modified xsi:type="dcterms:W3CDTF">2026-10-23T20:35:32.345Z</dcterms:modified>
</cp:coreProperties>
</file>

<file path=docProps/custom.xml><?xml version="1.0" encoding="utf-8"?>
<Properties xmlns="http://schemas.openxmlformats.org/officeDocument/2006/custom-properties" xmlns:vt="http://schemas.openxmlformats.org/officeDocument/2006/docPropsVTypes"/>
</file>