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9.0" w:type="dxa"/>
        <w:jc w:val="left"/>
        <w:tblInd w:w="-600.0" w:type="dxa"/>
        <w:tblLayout w:type="fixed"/>
        <w:tblLook w:val="0000"/>
      </w:tblPr>
      <w:tblGrid>
        <w:gridCol w:w="7404"/>
        <w:gridCol w:w="2835"/>
        <w:tblGridChange w:id="0">
          <w:tblGrid>
            <w:gridCol w:w="7404"/>
            <w:gridCol w:w="283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NHÀ MÁY CHẾ BIẾN PHƯỚC HÒA KAMPONG THOM </w:t>
            </w:r>
          </w:p>
          <w:p w:rsidR="00000000" w:rsidDel="00000000" w:rsidP="00000000" w:rsidRDefault="00000000" w:rsidRPr="00000000" w14:paraId="00000003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Bộ phận: </w:t>
            </w:r>
            <w:r w:rsidDel="00000000" w:rsidR="00000000" w:rsidRPr="00000000">
              <w:rPr>
                <w:rtl w:val="0"/>
              </w:rPr>
              <w:t xml:space="preserve">Tổ cơ điện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QR_bb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BIÊN BẢN KIỂM TRA SỰ CỐ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Tình trang kỹ thuật, sự cố hư hỏng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(Áp dụng cho thiết bị sơ chế cao su)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Hôm nay vào lúc …….giờ ……… ngày………. tháng………. năm…………………………………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Tại………………………………………………………………………………………………………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Chúng tôi gồm: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1-………………………………………………………………………………………………………..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2-………………………………………………………………………………………………………..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3-………………………………………………………………………………………………………..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Tiến hành kiểm tra sự cố kỹ thuật máy………………………………..Số hiệu nhận dạng……………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Tình trạng sự cố………………………………………………………………………………………...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…………………………………………………………………………………………………………  ……………………………………………………………………………………………………………………………………………………………………………………………………………………Nguyên nhân sự cố…………………………………………………………………………………….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……………………………………………………………………………………………………………………………………………………………………………………………………………………Cách khắc phục xử lý………………………………………………………………………………….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Kết luận và những kiến nghị lên Giám đốc nhà máy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(đối với những trường hợp không khắc phục ngay được)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BGĐ phụ trách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Nhân viên 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ỹ thuật                       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Tổ cơ điện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   Giám đốc nhà máy</w:t>
      </w:r>
    </w:p>
    <w:sectPr>
      <w:footerReference r:id="rId8" w:type="default"/>
      <w:pgSz w:h="15842" w:w="12242" w:orient="portrait"/>
      <w:pgMar w:bottom="964" w:top="0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KHXD-QT02-F13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(0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15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05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ItNH1txrnTRppCPtiVvrBTw2w==">CgMxLjA4AHIhMS1OcDBVVTdIT1NsWms1U2prZElEbVRwcXp3X3UwaTcw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