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35422" w14:textId="77777777" w:rsidR="00F32ACD" w:rsidRDefault="00F32ACD">
      <w:pPr>
        <w:rPr>
          <w:rFonts w:cstheme="minorHAnsi"/>
          <w:sz w:val="24"/>
          <w:szCs w:val="24"/>
        </w:rPr>
      </w:pPr>
    </w:p>
    <w:p w14:paraId="3F8F6EB3" w14:textId="77777777" w:rsidR="00DF57BC" w:rsidRDefault="00DF57BC">
      <w:pPr>
        <w:rPr>
          <w:rFonts w:cstheme="minorHAnsi"/>
          <w:sz w:val="24"/>
          <w:szCs w:val="24"/>
        </w:rPr>
      </w:pPr>
    </w:p>
    <w:p w14:paraId="7C969467" w14:textId="77777777" w:rsidR="00DF57BC" w:rsidRDefault="00DF57BC">
      <w:pPr>
        <w:rPr>
          <w:rFonts w:cstheme="minorHAnsi"/>
          <w:sz w:val="24"/>
          <w:szCs w:val="24"/>
        </w:rPr>
      </w:pPr>
    </w:p>
    <w:p w14:paraId="37C82948" w14:textId="77777777" w:rsidR="00DF57BC" w:rsidRDefault="00DF57BC">
      <w:pPr>
        <w:rPr>
          <w:rFonts w:cstheme="minorHAnsi"/>
          <w:sz w:val="24"/>
          <w:szCs w:val="24"/>
        </w:rPr>
      </w:pPr>
    </w:p>
    <w:p w14:paraId="14E47E5C" w14:textId="77777777" w:rsidR="00DF57BC" w:rsidRDefault="00DF57BC">
      <w:pPr>
        <w:rPr>
          <w:rFonts w:cstheme="minorHAnsi"/>
          <w:sz w:val="24"/>
          <w:szCs w:val="24"/>
        </w:rPr>
      </w:pPr>
    </w:p>
    <w:p w14:paraId="1CD042AD" w14:textId="77777777" w:rsidR="00DF57BC" w:rsidRDefault="00DF57BC">
      <w:pPr>
        <w:rPr>
          <w:rFonts w:cstheme="minorHAnsi"/>
          <w:sz w:val="24"/>
          <w:szCs w:val="24"/>
        </w:rPr>
      </w:pPr>
    </w:p>
    <w:p w14:paraId="7C9AA39C" w14:textId="77777777" w:rsidR="00DF57BC" w:rsidRDefault="00DF57BC">
      <w:pPr>
        <w:rPr>
          <w:rFonts w:cstheme="minorHAnsi"/>
          <w:sz w:val="24"/>
          <w:szCs w:val="24"/>
        </w:rPr>
      </w:pPr>
    </w:p>
    <w:p w14:paraId="5383A3C9" w14:textId="77777777" w:rsidR="00DF57BC" w:rsidRDefault="00DF57BC">
      <w:pPr>
        <w:rPr>
          <w:rFonts w:cstheme="minorHAnsi"/>
          <w:sz w:val="24"/>
          <w:szCs w:val="24"/>
        </w:rPr>
      </w:pPr>
    </w:p>
    <w:p w14:paraId="7C2F49A1" w14:textId="77777777" w:rsidR="00DF57BC" w:rsidRDefault="00DF57BC">
      <w:pPr>
        <w:rPr>
          <w:rFonts w:cstheme="minorHAnsi"/>
          <w:sz w:val="24"/>
          <w:szCs w:val="24"/>
        </w:rPr>
      </w:pPr>
    </w:p>
    <w:p w14:paraId="3D28B01B" w14:textId="77777777" w:rsidR="00DF57BC" w:rsidRPr="003B5B21" w:rsidRDefault="00DF57BC">
      <w:pPr>
        <w:rPr>
          <w:rFonts w:cstheme="minorHAnsi"/>
          <w:sz w:val="24"/>
          <w:szCs w:val="24"/>
        </w:rPr>
      </w:pPr>
    </w:p>
    <w:p w14:paraId="5CF8D725" w14:textId="77777777" w:rsidR="00B17ACB" w:rsidRPr="003B5B21" w:rsidRDefault="00B17ACB">
      <w:pPr>
        <w:rPr>
          <w:rFonts w:cstheme="minorHAnsi"/>
          <w:sz w:val="24"/>
          <w:szCs w:val="24"/>
        </w:rPr>
      </w:pPr>
    </w:p>
    <w:p w14:paraId="51629064" w14:textId="77777777" w:rsidR="00B17ACB" w:rsidRPr="003B5B21" w:rsidRDefault="00B17ACB">
      <w:pPr>
        <w:rPr>
          <w:rFonts w:cstheme="minorHAnsi"/>
          <w:sz w:val="24"/>
          <w:szCs w:val="24"/>
        </w:rPr>
      </w:pPr>
    </w:p>
    <w:p w14:paraId="4D4A2006" w14:textId="77777777" w:rsidR="00B17ACB" w:rsidRPr="003B5B21" w:rsidRDefault="00DF57BC" w:rsidP="00153AA4">
      <w:pPr>
        <w:jc w:val="center"/>
        <w:rPr>
          <w:rFonts w:cstheme="minorHAnsi"/>
          <w:sz w:val="24"/>
          <w:szCs w:val="24"/>
        </w:rPr>
      </w:pPr>
      <w:r w:rsidRPr="00D71C8E">
        <w:rPr>
          <w:rFonts w:cstheme="minorHAnsi"/>
          <w:noProof/>
          <w:sz w:val="24"/>
          <w:szCs w:val="24"/>
          <w:lang w:eastAsia="es-AR"/>
        </w:rPr>
        <w:drawing>
          <wp:inline distT="0" distB="0" distL="0" distR="0" wp14:anchorId="6496D1EC" wp14:editId="09002FBE">
            <wp:extent cx="6331585" cy="827405"/>
            <wp:effectExtent l="0" t="0" r="0" b="0"/>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6"/>
                    <a:stretch>
                      <a:fillRect/>
                    </a:stretch>
                  </pic:blipFill>
                  <pic:spPr>
                    <a:xfrm>
                      <a:off x="0" y="0"/>
                      <a:ext cx="6331585" cy="827405"/>
                    </a:xfrm>
                    <a:prstGeom prst="rect">
                      <a:avLst/>
                    </a:prstGeom>
                  </pic:spPr>
                </pic:pic>
              </a:graphicData>
            </a:graphic>
          </wp:inline>
        </w:drawing>
      </w:r>
    </w:p>
    <w:p w14:paraId="2FBB5BE6" w14:textId="77777777" w:rsidR="00B17ACB" w:rsidRPr="003B5B21" w:rsidRDefault="00B17ACB">
      <w:pPr>
        <w:rPr>
          <w:rFonts w:cstheme="minorHAnsi"/>
          <w:sz w:val="24"/>
          <w:szCs w:val="24"/>
        </w:rPr>
      </w:pPr>
    </w:p>
    <w:p w14:paraId="41C1589A" w14:textId="77777777" w:rsidR="00B17ACB" w:rsidRPr="003B5B21" w:rsidRDefault="00B17ACB">
      <w:pPr>
        <w:rPr>
          <w:rFonts w:cstheme="minorHAnsi"/>
          <w:sz w:val="24"/>
          <w:szCs w:val="24"/>
        </w:rPr>
      </w:pPr>
    </w:p>
    <w:p w14:paraId="3170E1D0" w14:textId="77777777" w:rsidR="00B17ACB" w:rsidRPr="003B5B21" w:rsidRDefault="00B17ACB">
      <w:pPr>
        <w:rPr>
          <w:rFonts w:cstheme="minorHAnsi"/>
          <w:sz w:val="24"/>
          <w:szCs w:val="24"/>
        </w:rPr>
      </w:pPr>
    </w:p>
    <w:p w14:paraId="5293C88B" w14:textId="77777777" w:rsidR="00B17ACB" w:rsidRPr="003B5B21" w:rsidRDefault="00B17ACB">
      <w:pPr>
        <w:rPr>
          <w:rFonts w:cstheme="minorHAnsi"/>
          <w:sz w:val="24"/>
          <w:szCs w:val="24"/>
        </w:rPr>
      </w:pPr>
    </w:p>
    <w:p w14:paraId="0A81707D" w14:textId="77777777" w:rsidR="00B17ACB" w:rsidRPr="00410F48" w:rsidRDefault="00B17ACB" w:rsidP="00B17ACB">
      <w:pPr>
        <w:jc w:val="center"/>
        <w:rPr>
          <w:rFonts w:cstheme="minorHAnsi"/>
          <w:b/>
          <w:sz w:val="40"/>
          <w:szCs w:val="40"/>
        </w:rPr>
      </w:pPr>
      <w:r w:rsidRPr="00410F48">
        <w:rPr>
          <w:rFonts w:cstheme="minorHAnsi"/>
          <w:b/>
          <w:sz w:val="40"/>
          <w:szCs w:val="40"/>
        </w:rPr>
        <w:t>DIPLOMATURA</w:t>
      </w:r>
    </w:p>
    <w:p w14:paraId="22C525C8" w14:textId="77777777" w:rsidR="00B17ACB" w:rsidRPr="00410F48" w:rsidRDefault="00B17ACB" w:rsidP="00B17ACB">
      <w:pPr>
        <w:jc w:val="center"/>
        <w:rPr>
          <w:rFonts w:cstheme="minorHAnsi"/>
          <w:b/>
          <w:sz w:val="40"/>
          <w:szCs w:val="40"/>
        </w:rPr>
      </w:pPr>
    </w:p>
    <w:p w14:paraId="0047303E" w14:textId="77777777" w:rsidR="00B17ACB" w:rsidRPr="00410F48" w:rsidRDefault="00B17ACB" w:rsidP="00B17ACB">
      <w:pPr>
        <w:jc w:val="center"/>
        <w:rPr>
          <w:rFonts w:cstheme="minorHAnsi"/>
          <w:b/>
          <w:sz w:val="40"/>
          <w:szCs w:val="40"/>
        </w:rPr>
      </w:pPr>
    </w:p>
    <w:p w14:paraId="4612720C" w14:textId="77777777" w:rsidR="00B17ACB" w:rsidRPr="00410F48" w:rsidRDefault="00D971E6" w:rsidP="00B17ACB">
      <w:pPr>
        <w:jc w:val="center"/>
        <w:rPr>
          <w:rFonts w:cstheme="minorHAnsi"/>
          <w:b/>
          <w:sz w:val="40"/>
          <w:szCs w:val="40"/>
        </w:rPr>
      </w:pPr>
      <w:r>
        <w:rPr>
          <w:rFonts w:cstheme="minorHAnsi"/>
          <w:b/>
          <w:sz w:val="40"/>
          <w:szCs w:val="40"/>
        </w:rPr>
        <w:t>GOBIERNO CORPORATIVO Y ERM</w:t>
      </w:r>
    </w:p>
    <w:p w14:paraId="4CAE00B0" w14:textId="77777777" w:rsidR="003B5B21" w:rsidRDefault="003B5B21" w:rsidP="00B17ACB">
      <w:pPr>
        <w:jc w:val="center"/>
        <w:rPr>
          <w:rFonts w:cstheme="minorHAnsi"/>
          <w:b/>
          <w:sz w:val="40"/>
          <w:szCs w:val="40"/>
        </w:rPr>
      </w:pPr>
    </w:p>
    <w:p w14:paraId="1A5EF5A2" w14:textId="77777777" w:rsidR="00410F48" w:rsidRPr="00410F48" w:rsidRDefault="00410F48" w:rsidP="00B17ACB">
      <w:pPr>
        <w:jc w:val="center"/>
        <w:rPr>
          <w:rFonts w:cstheme="minorHAnsi"/>
          <w:b/>
          <w:sz w:val="40"/>
          <w:szCs w:val="40"/>
        </w:rPr>
      </w:pPr>
    </w:p>
    <w:p w14:paraId="48020EF5" w14:textId="77777777" w:rsidR="00B17ACB" w:rsidRPr="00410F48" w:rsidRDefault="003B5B21" w:rsidP="00B17ACB">
      <w:pPr>
        <w:jc w:val="center"/>
        <w:rPr>
          <w:rFonts w:cstheme="minorHAnsi"/>
          <w:b/>
          <w:sz w:val="40"/>
          <w:szCs w:val="40"/>
        </w:rPr>
      </w:pPr>
      <w:r w:rsidRPr="00410F48">
        <w:rPr>
          <w:rFonts w:cstheme="minorHAnsi"/>
          <w:b/>
          <w:sz w:val="40"/>
          <w:szCs w:val="40"/>
        </w:rPr>
        <w:t>Caso</w:t>
      </w:r>
      <w:r w:rsidR="00D971E6">
        <w:rPr>
          <w:rFonts w:cstheme="minorHAnsi"/>
          <w:b/>
          <w:sz w:val="40"/>
          <w:szCs w:val="40"/>
        </w:rPr>
        <w:t>s</w:t>
      </w:r>
      <w:r w:rsidRPr="00410F48">
        <w:rPr>
          <w:rFonts w:cstheme="minorHAnsi"/>
          <w:b/>
          <w:sz w:val="40"/>
          <w:szCs w:val="40"/>
        </w:rPr>
        <w:t xml:space="preserve"> de Estudio</w:t>
      </w:r>
    </w:p>
    <w:p w14:paraId="1204B54F" w14:textId="77777777" w:rsidR="00B17ACB" w:rsidRPr="003B5B21" w:rsidRDefault="00B17ACB" w:rsidP="00B17ACB">
      <w:pPr>
        <w:jc w:val="center"/>
        <w:rPr>
          <w:rFonts w:cstheme="minorHAnsi"/>
          <w:b/>
          <w:sz w:val="24"/>
          <w:szCs w:val="24"/>
        </w:rPr>
      </w:pPr>
    </w:p>
    <w:p w14:paraId="59AC452E" w14:textId="77777777" w:rsidR="00B17ACB" w:rsidRPr="003B5B21" w:rsidRDefault="00B17ACB" w:rsidP="00B17ACB">
      <w:pPr>
        <w:jc w:val="center"/>
        <w:rPr>
          <w:rFonts w:cstheme="minorHAnsi"/>
          <w:b/>
          <w:sz w:val="24"/>
          <w:szCs w:val="24"/>
        </w:rPr>
      </w:pPr>
    </w:p>
    <w:p w14:paraId="40E6D95E" w14:textId="77777777" w:rsidR="00B17ACB" w:rsidRPr="003B5B21" w:rsidRDefault="00B17ACB" w:rsidP="00B17ACB">
      <w:pPr>
        <w:jc w:val="center"/>
        <w:rPr>
          <w:rFonts w:cstheme="minorHAnsi"/>
          <w:b/>
          <w:sz w:val="24"/>
          <w:szCs w:val="24"/>
        </w:rPr>
      </w:pPr>
    </w:p>
    <w:p w14:paraId="4A197BEB" w14:textId="5CF5CF20" w:rsidR="00410F48" w:rsidRDefault="00022554" w:rsidP="00022554">
      <w:pPr>
        <w:jc w:val="center"/>
        <w:rPr>
          <w:rFonts w:cstheme="minorHAnsi"/>
          <w:b/>
          <w:sz w:val="24"/>
          <w:szCs w:val="24"/>
        </w:rPr>
      </w:pPr>
      <w:r w:rsidRPr="00022554">
        <w:rPr>
          <w:rFonts w:cstheme="minorHAnsi"/>
          <w:b/>
          <w:sz w:val="24"/>
          <w:szCs w:val="24"/>
        </w:rPr>
        <w:drawing>
          <wp:inline distT="0" distB="0" distL="0" distR="0" wp14:anchorId="757530DD" wp14:editId="2BE07503">
            <wp:extent cx="2263140" cy="743785"/>
            <wp:effectExtent l="0" t="0" r="3810" b="0"/>
            <wp:docPr id="1953410143" name="Imagen 2">
              <a:extLst xmlns:a="http://schemas.openxmlformats.org/drawingml/2006/main">
                <a:ext uri="{FF2B5EF4-FFF2-40B4-BE49-F238E27FC236}">
                  <a16:creationId xmlns:a16="http://schemas.microsoft.com/office/drawing/2014/main" id="{BFEFC461-E94B-24F8-76DA-3128B21C6D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BFEFC461-E94B-24F8-76DA-3128B21C6DEA}"/>
                        </a:ext>
                      </a:extLst>
                    </pic:cNvPr>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271674" cy="746590"/>
                    </a:xfrm>
                    <a:prstGeom prst="rect">
                      <a:avLst/>
                    </a:prstGeom>
                  </pic:spPr>
                </pic:pic>
              </a:graphicData>
            </a:graphic>
          </wp:inline>
        </w:drawing>
      </w:r>
    </w:p>
    <w:p w14:paraId="4EB3B126" w14:textId="77777777" w:rsidR="00B17ACB" w:rsidRDefault="00B17ACB">
      <w:pPr>
        <w:rPr>
          <w:rFonts w:cstheme="minorHAnsi"/>
          <w:sz w:val="24"/>
          <w:szCs w:val="24"/>
        </w:rPr>
      </w:pPr>
    </w:p>
    <w:p w14:paraId="7AD490FD" w14:textId="47CB347E" w:rsidR="00022554" w:rsidRDefault="00022554">
      <w:pPr>
        <w:rPr>
          <w:rFonts w:cstheme="minorHAnsi"/>
          <w:sz w:val="24"/>
          <w:szCs w:val="24"/>
        </w:rPr>
      </w:pPr>
      <w:r>
        <w:rPr>
          <w:rFonts w:cstheme="minorHAnsi"/>
          <w:sz w:val="24"/>
          <w:szCs w:val="24"/>
        </w:rPr>
        <w:br w:type="page"/>
      </w:r>
    </w:p>
    <w:p w14:paraId="59A9A5E8" w14:textId="77777777" w:rsidR="00022554" w:rsidRPr="003B5B21" w:rsidRDefault="00022554">
      <w:pPr>
        <w:rPr>
          <w:rFonts w:cstheme="minorHAnsi"/>
          <w:sz w:val="24"/>
          <w:szCs w:val="24"/>
        </w:rPr>
      </w:pPr>
    </w:p>
    <w:p w14:paraId="5E9FE348" w14:textId="77777777" w:rsidR="005B6DAA" w:rsidRDefault="005B6DAA" w:rsidP="005B6DAA">
      <w:pPr>
        <w:jc w:val="center"/>
        <w:rPr>
          <w:rFonts w:cstheme="minorHAnsi"/>
          <w:b/>
          <w:sz w:val="28"/>
          <w:szCs w:val="28"/>
        </w:rPr>
      </w:pPr>
      <w:r w:rsidRPr="00410F48">
        <w:rPr>
          <w:rFonts w:cstheme="minorHAnsi"/>
          <w:b/>
          <w:sz w:val="28"/>
          <w:szCs w:val="28"/>
        </w:rPr>
        <w:t>INDICE</w:t>
      </w:r>
    </w:p>
    <w:p w14:paraId="36DF3140" w14:textId="77777777" w:rsidR="00410F48" w:rsidRDefault="00410F48" w:rsidP="005B6DAA">
      <w:pPr>
        <w:jc w:val="center"/>
        <w:rPr>
          <w:rFonts w:cstheme="minorHAnsi"/>
          <w:b/>
          <w:sz w:val="28"/>
          <w:szCs w:val="28"/>
        </w:rPr>
      </w:pPr>
    </w:p>
    <w:p w14:paraId="2B7133E6" w14:textId="77777777" w:rsidR="00410F48" w:rsidRPr="00410F48" w:rsidRDefault="00410F48" w:rsidP="005B6DAA">
      <w:pPr>
        <w:jc w:val="center"/>
        <w:rPr>
          <w:rFonts w:cstheme="minorHAnsi"/>
          <w:b/>
          <w:sz w:val="28"/>
          <w:szCs w:val="28"/>
        </w:rPr>
      </w:pPr>
    </w:p>
    <w:p w14:paraId="7F980396" w14:textId="1B140996" w:rsidR="00022554" w:rsidRDefault="00B17ACB">
      <w:pPr>
        <w:pStyle w:val="TDC1"/>
        <w:tabs>
          <w:tab w:val="right" w:leader="dot" w:pos="9961"/>
        </w:tabs>
        <w:rPr>
          <w:rFonts w:asciiTheme="minorHAnsi" w:eastAsiaTheme="minorEastAsia" w:hAnsiTheme="minorHAnsi" w:cstheme="minorBidi"/>
          <w:b w:val="0"/>
          <w:bCs w:val="0"/>
          <w:caps w:val="0"/>
          <w:noProof/>
          <w:kern w:val="2"/>
          <w:lang w:val="es-AR" w:eastAsia="es-AR"/>
          <w14:ligatures w14:val="standardContextual"/>
        </w:rPr>
      </w:pPr>
      <w:r w:rsidRPr="003B5B21">
        <w:rPr>
          <w:rFonts w:asciiTheme="minorHAnsi" w:hAnsiTheme="minorHAnsi" w:cstheme="minorHAnsi"/>
          <w:b w:val="0"/>
          <w:bCs w:val="0"/>
          <w:caps w:val="0"/>
        </w:rPr>
        <w:fldChar w:fldCharType="begin"/>
      </w:r>
      <w:r w:rsidRPr="003B5B21">
        <w:rPr>
          <w:rFonts w:asciiTheme="minorHAnsi" w:hAnsiTheme="minorHAnsi" w:cstheme="minorHAnsi"/>
          <w:b w:val="0"/>
          <w:bCs w:val="0"/>
          <w:caps w:val="0"/>
        </w:rPr>
        <w:instrText xml:space="preserve"> TOC \o "1-3" \h \z \u </w:instrText>
      </w:r>
      <w:r w:rsidRPr="003B5B21">
        <w:rPr>
          <w:rFonts w:asciiTheme="minorHAnsi" w:hAnsiTheme="minorHAnsi" w:cstheme="minorHAnsi"/>
          <w:b w:val="0"/>
          <w:bCs w:val="0"/>
          <w:caps w:val="0"/>
        </w:rPr>
        <w:fldChar w:fldCharType="separate"/>
      </w:r>
      <w:hyperlink w:anchor="_Toc227318937" w:history="1">
        <w:r w:rsidR="00022554" w:rsidRPr="00C06F74">
          <w:rPr>
            <w:rStyle w:val="Hipervnculo"/>
            <w:rFonts w:cstheme="minorHAnsi"/>
            <w:noProof/>
          </w:rPr>
          <w:t>GOBIERNO CORPORATIVO Y ERM</w:t>
        </w:r>
        <w:r w:rsidR="00022554">
          <w:rPr>
            <w:noProof/>
            <w:webHidden/>
          </w:rPr>
          <w:tab/>
        </w:r>
        <w:r w:rsidR="00022554">
          <w:rPr>
            <w:noProof/>
            <w:webHidden/>
          </w:rPr>
          <w:fldChar w:fldCharType="begin"/>
        </w:r>
        <w:r w:rsidR="00022554">
          <w:rPr>
            <w:noProof/>
            <w:webHidden/>
          </w:rPr>
          <w:instrText xml:space="preserve"> PAGEREF _Toc227318937 \h </w:instrText>
        </w:r>
        <w:r w:rsidR="00022554">
          <w:rPr>
            <w:noProof/>
            <w:webHidden/>
          </w:rPr>
        </w:r>
        <w:r w:rsidR="00022554">
          <w:rPr>
            <w:noProof/>
            <w:webHidden/>
          </w:rPr>
          <w:fldChar w:fldCharType="separate"/>
        </w:r>
        <w:r w:rsidR="00022554">
          <w:rPr>
            <w:noProof/>
            <w:webHidden/>
          </w:rPr>
          <w:t>3</w:t>
        </w:r>
        <w:r w:rsidR="00022554">
          <w:rPr>
            <w:noProof/>
            <w:webHidden/>
          </w:rPr>
          <w:fldChar w:fldCharType="end"/>
        </w:r>
      </w:hyperlink>
    </w:p>
    <w:p w14:paraId="05CE802A" w14:textId="7732014B" w:rsidR="00022554" w:rsidRDefault="00022554">
      <w:pPr>
        <w:pStyle w:val="TDC1"/>
        <w:tabs>
          <w:tab w:val="right" w:leader="dot" w:pos="9961"/>
        </w:tabs>
        <w:rPr>
          <w:rFonts w:asciiTheme="minorHAnsi" w:eastAsiaTheme="minorEastAsia" w:hAnsiTheme="minorHAnsi" w:cstheme="minorBidi"/>
          <w:b w:val="0"/>
          <w:bCs w:val="0"/>
          <w:caps w:val="0"/>
          <w:noProof/>
          <w:kern w:val="2"/>
          <w:lang w:val="es-AR" w:eastAsia="es-AR"/>
          <w14:ligatures w14:val="standardContextual"/>
        </w:rPr>
      </w:pPr>
      <w:hyperlink w:anchor="_Toc227318938" w:history="1">
        <w:r w:rsidRPr="00C06F74">
          <w:rPr>
            <w:rStyle w:val="Hipervnculo"/>
            <w:rFonts w:cstheme="minorHAnsi"/>
            <w:noProof/>
          </w:rPr>
          <w:t>Caso 1 – Definiendo el nivel de apetito al riesgo</w:t>
        </w:r>
        <w:r>
          <w:rPr>
            <w:noProof/>
            <w:webHidden/>
          </w:rPr>
          <w:tab/>
        </w:r>
        <w:r>
          <w:rPr>
            <w:noProof/>
            <w:webHidden/>
          </w:rPr>
          <w:fldChar w:fldCharType="begin"/>
        </w:r>
        <w:r>
          <w:rPr>
            <w:noProof/>
            <w:webHidden/>
          </w:rPr>
          <w:instrText xml:space="preserve"> PAGEREF _Toc227318938 \h </w:instrText>
        </w:r>
        <w:r>
          <w:rPr>
            <w:noProof/>
            <w:webHidden/>
          </w:rPr>
        </w:r>
        <w:r>
          <w:rPr>
            <w:noProof/>
            <w:webHidden/>
          </w:rPr>
          <w:fldChar w:fldCharType="separate"/>
        </w:r>
        <w:r>
          <w:rPr>
            <w:noProof/>
            <w:webHidden/>
          </w:rPr>
          <w:t>3</w:t>
        </w:r>
        <w:r>
          <w:rPr>
            <w:noProof/>
            <w:webHidden/>
          </w:rPr>
          <w:fldChar w:fldCharType="end"/>
        </w:r>
      </w:hyperlink>
    </w:p>
    <w:p w14:paraId="5E1789AC" w14:textId="4A3993B3" w:rsidR="00022554" w:rsidRDefault="00022554">
      <w:pPr>
        <w:pStyle w:val="TDC1"/>
        <w:tabs>
          <w:tab w:val="right" w:leader="dot" w:pos="9961"/>
        </w:tabs>
        <w:rPr>
          <w:rFonts w:asciiTheme="minorHAnsi" w:eastAsiaTheme="minorEastAsia" w:hAnsiTheme="minorHAnsi" w:cstheme="minorBidi"/>
          <w:b w:val="0"/>
          <w:bCs w:val="0"/>
          <w:caps w:val="0"/>
          <w:noProof/>
          <w:kern w:val="2"/>
          <w:lang w:val="es-AR" w:eastAsia="es-AR"/>
          <w14:ligatures w14:val="standardContextual"/>
        </w:rPr>
      </w:pPr>
      <w:hyperlink w:anchor="_Toc227318939" w:history="1">
        <w:r w:rsidRPr="00C06F74">
          <w:rPr>
            <w:rStyle w:val="Hipervnculo"/>
            <w:rFonts w:cstheme="minorHAnsi"/>
            <w:noProof/>
          </w:rPr>
          <w:t>Caso 2 – Hablemos del ambiente de control</w:t>
        </w:r>
        <w:r>
          <w:rPr>
            <w:noProof/>
            <w:webHidden/>
          </w:rPr>
          <w:tab/>
        </w:r>
        <w:r>
          <w:rPr>
            <w:noProof/>
            <w:webHidden/>
          </w:rPr>
          <w:fldChar w:fldCharType="begin"/>
        </w:r>
        <w:r>
          <w:rPr>
            <w:noProof/>
            <w:webHidden/>
          </w:rPr>
          <w:instrText xml:space="preserve"> PAGEREF _Toc227318939 \h </w:instrText>
        </w:r>
        <w:r>
          <w:rPr>
            <w:noProof/>
            <w:webHidden/>
          </w:rPr>
        </w:r>
        <w:r>
          <w:rPr>
            <w:noProof/>
            <w:webHidden/>
          </w:rPr>
          <w:fldChar w:fldCharType="separate"/>
        </w:r>
        <w:r>
          <w:rPr>
            <w:noProof/>
            <w:webHidden/>
          </w:rPr>
          <w:t>3</w:t>
        </w:r>
        <w:r>
          <w:rPr>
            <w:noProof/>
            <w:webHidden/>
          </w:rPr>
          <w:fldChar w:fldCharType="end"/>
        </w:r>
      </w:hyperlink>
    </w:p>
    <w:p w14:paraId="1F41B37D" w14:textId="48097116" w:rsidR="00B17ACB" w:rsidRPr="003B5B21" w:rsidRDefault="00B17ACB" w:rsidP="00B17ACB">
      <w:pPr>
        <w:spacing w:line="264" w:lineRule="auto"/>
        <w:jc w:val="both"/>
        <w:rPr>
          <w:rFonts w:cstheme="minorHAnsi"/>
          <w:sz w:val="24"/>
          <w:szCs w:val="24"/>
        </w:rPr>
      </w:pPr>
      <w:r w:rsidRPr="003B5B21">
        <w:rPr>
          <w:rFonts w:cstheme="minorHAnsi"/>
          <w:b/>
          <w:bCs/>
          <w:caps/>
          <w:sz w:val="24"/>
          <w:szCs w:val="24"/>
        </w:rPr>
        <w:fldChar w:fldCharType="end"/>
      </w:r>
    </w:p>
    <w:p w14:paraId="368F80C0" w14:textId="77777777" w:rsidR="00B17ACB" w:rsidRPr="003B5B21" w:rsidRDefault="00B17ACB" w:rsidP="00B17ACB">
      <w:pPr>
        <w:rPr>
          <w:rFonts w:cstheme="minorHAnsi"/>
          <w:sz w:val="24"/>
          <w:szCs w:val="24"/>
        </w:rPr>
      </w:pPr>
      <w:r w:rsidRPr="003B5B21">
        <w:rPr>
          <w:rFonts w:cstheme="minorHAnsi"/>
          <w:sz w:val="24"/>
          <w:szCs w:val="24"/>
        </w:rPr>
        <w:br w:type="page"/>
      </w:r>
    </w:p>
    <w:p w14:paraId="3A4B2463" w14:textId="77777777" w:rsidR="00B17ACB" w:rsidRPr="003B5B21" w:rsidRDefault="00B17ACB" w:rsidP="00B17ACB">
      <w:pPr>
        <w:spacing w:line="264" w:lineRule="auto"/>
        <w:jc w:val="both"/>
        <w:rPr>
          <w:rFonts w:cstheme="minorHAnsi"/>
          <w:sz w:val="24"/>
          <w:szCs w:val="24"/>
        </w:rPr>
      </w:pPr>
    </w:p>
    <w:p w14:paraId="6FBFAD3F" w14:textId="77777777" w:rsidR="00D971E6" w:rsidRDefault="00D971E6" w:rsidP="00B17ACB">
      <w:pPr>
        <w:pStyle w:val="Ttulo1"/>
        <w:jc w:val="both"/>
        <w:rPr>
          <w:rFonts w:asciiTheme="minorHAnsi" w:hAnsiTheme="minorHAnsi" w:cstheme="minorHAnsi"/>
          <w:b w:val="0"/>
          <w:sz w:val="24"/>
        </w:rPr>
      </w:pPr>
      <w:bookmarkStart w:id="0" w:name="_Toc227318937"/>
      <w:r>
        <w:rPr>
          <w:rFonts w:asciiTheme="minorHAnsi" w:hAnsiTheme="minorHAnsi" w:cstheme="minorHAnsi"/>
          <w:sz w:val="24"/>
        </w:rPr>
        <w:t>GOBIERNO CORPORATIVO Y ERM</w:t>
      </w:r>
      <w:bookmarkEnd w:id="0"/>
    </w:p>
    <w:p w14:paraId="378C437F" w14:textId="77777777" w:rsidR="001950B0" w:rsidRDefault="001950B0" w:rsidP="00B17ACB">
      <w:pPr>
        <w:autoSpaceDE w:val="0"/>
        <w:autoSpaceDN w:val="0"/>
        <w:adjustRightInd w:val="0"/>
        <w:spacing w:line="264" w:lineRule="auto"/>
        <w:jc w:val="both"/>
        <w:rPr>
          <w:rFonts w:cstheme="minorHAnsi"/>
          <w:bCs/>
          <w:iCs/>
          <w:color w:val="000000"/>
          <w:sz w:val="24"/>
          <w:szCs w:val="24"/>
        </w:rPr>
      </w:pPr>
    </w:p>
    <w:p w14:paraId="1B06256C" w14:textId="30440760" w:rsidR="00B17ACB" w:rsidRPr="003B5B21" w:rsidRDefault="00B17ACB" w:rsidP="00B17ACB">
      <w:pPr>
        <w:pStyle w:val="Ttulo1"/>
        <w:jc w:val="both"/>
        <w:rPr>
          <w:rFonts w:asciiTheme="minorHAnsi" w:hAnsiTheme="minorHAnsi" w:cstheme="minorHAnsi"/>
          <w:sz w:val="24"/>
        </w:rPr>
      </w:pPr>
      <w:bookmarkStart w:id="1" w:name="_Toc227318938"/>
      <w:r w:rsidRPr="003B5B21">
        <w:rPr>
          <w:rFonts w:asciiTheme="minorHAnsi" w:hAnsiTheme="minorHAnsi" w:cstheme="minorHAnsi"/>
          <w:sz w:val="24"/>
        </w:rPr>
        <w:t xml:space="preserve">Caso </w:t>
      </w:r>
      <w:r w:rsidR="001C3755">
        <w:rPr>
          <w:rFonts w:asciiTheme="minorHAnsi" w:hAnsiTheme="minorHAnsi" w:cstheme="minorHAnsi"/>
          <w:sz w:val="24"/>
        </w:rPr>
        <w:t>1</w:t>
      </w:r>
      <w:r w:rsidRPr="003B5B21">
        <w:rPr>
          <w:rFonts w:asciiTheme="minorHAnsi" w:hAnsiTheme="minorHAnsi" w:cstheme="minorHAnsi"/>
          <w:sz w:val="24"/>
        </w:rPr>
        <w:t xml:space="preserve"> – </w:t>
      </w:r>
      <w:r w:rsidR="00F0180D">
        <w:rPr>
          <w:rFonts w:asciiTheme="minorHAnsi" w:hAnsiTheme="minorHAnsi" w:cstheme="minorHAnsi"/>
          <w:sz w:val="24"/>
        </w:rPr>
        <w:t xml:space="preserve">Definiendo </w:t>
      </w:r>
      <w:r w:rsidR="00F3247B">
        <w:rPr>
          <w:rFonts w:asciiTheme="minorHAnsi" w:hAnsiTheme="minorHAnsi" w:cstheme="minorHAnsi"/>
          <w:sz w:val="24"/>
        </w:rPr>
        <w:t>el nivel de apetito al riesgo</w:t>
      </w:r>
      <w:bookmarkEnd w:id="1"/>
      <w:r w:rsidRPr="003B5B21">
        <w:rPr>
          <w:rFonts w:asciiTheme="minorHAnsi" w:hAnsiTheme="minorHAnsi" w:cstheme="minorHAnsi"/>
          <w:sz w:val="24"/>
        </w:rPr>
        <w:t xml:space="preserve"> </w:t>
      </w:r>
    </w:p>
    <w:p w14:paraId="55D6623F" w14:textId="77777777" w:rsidR="00B17ACB" w:rsidRDefault="00B17ACB" w:rsidP="00B17ACB">
      <w:pPr>
        <w:autoSpaceDE w:val="0"/>
        <w:autoSpaceDN w:val="0"/>
        <w:adjustRightInd w:val="0"/>
        <w:spacing w:line="264" w:lineRule="auto"/>
        <w:jc w:val="both"/>
        <w:rPr>
          <w:rFonts w:cstheme="minorHAnsi"/>
          <w:bCs/>
          <w:iCs/>
          <w:color w:val="000000"/>
          <w:sz w:val="24"/>
          <w:szCs w:val="24"/>
        </w:rPr>
      </w:pPr>
    </w:p>
    <w:p w14:paraId="7B99D57D" w14:textId="22115189" w:rsidR="00F3247B" w:rsidRDefault="00F3247B" w:rsidP="00D971E6">
      <w:pPr>
        <w:autoSpaceDE w:val="0"/>
        <w:autoSpaceDN w:val="0"/>
        <w:adjustRightInd w:val="0"/>
        <w:spacing w:line="264" w:lineRule="auto"/>
        <w:jc w:val="both"/>
        <w:rPr>
          <w:rFonts w:cstheme="minorHAnsi"/>
          <w:bCs/>
          <w:iCs/>
          <w:color w:val="000000"/>
          <w:sz w:val="24"/>
          <w:szCs w:val="24"/>
        </w:rPr>
      </w:pPr>
      <w:r>
        <w:rPr>
          <w:rFonts w:cstheme="minorHAnsi"/>
          <w:bCs/>
          <w:iCs/>
          <w:color w:val="000000"/>
          <w:sz w:val="24"/>
          <w:szCs w:val="24"/>
        </w:rPr>
        <w:t xml:space="preserve">El Consejo Directivo </w:t>
      </w:r>
      <w:r w:rsidR="001C3755">
        <w:rPr>
          <w:rFonts w:cstheme="minorHAnsi"/>
          <w:bCs/>
          <w:iCs/>
          <w:color w:val="000000"/>
          <w:sz w:val="24"/>
          <w:szCs w:val="24"/>
        </w:rPr>
        <w:t xml:space="preserve">de una mutual de la región centro, en zona núcleo, que tiene 12.800 asociados activos personas humanas, </w:t>
      </w:r>
      <w:r>
        <w:rPr>
          <w:rFonts w:cstheme="minorHAnsi"/>
          <w:bCs/>
          <w:iCs/>
          <w:color w:val="000000"/>
          <w:sz w:val="24"/>
          <w:szCs w:val="24"/>
        </w:rPr>
        <w:t xml:space="preserve">se reúne para evaluar la situación y claramente queda muy satisfecho de la </w:t>
      </w:r>
      <w:r w:rsidR="001C3755">
        <w:rPr>
          <w:rFonts w:cstheme="minorHAnsi"/>
          <w:bCs/>
          <w:iCs/>
          <w:color w:val="000000"/>
          <w:sz w:val="24"/>
          <w:szCs w:val="24"/>
        </w:rPr>
        <w:t>evolución de los negocios</w:t>
      </w:r>
      <w:r>
        <w:rPr>
          <w:rFonts w:cstheme="minorHAnsi"/>
          <w:bCs/>
          <w:iCs/>
          <w:color w:val="000000"/>
          <w:sz w:val="24"/>
          <w:szCs w:val="24"/>
        </w:rPr>
        <w:t>, tanto que una parte de los Directivos considera que si se adopta una postura más agresiva los resultados pueden aún mejorar. Entre las ideas se propone extender la ayuda económica a empresas</w:t>
      </w:r>
      <w:r w:rsidR="001C3755">
        <w:rPr>
          <w:rFonts w:cstheme="minorHAnsi"/>
          <w:bCs/>
          <w:iCs/>
          <w:color w:val="000000"/>
          <w:sz w:val="24"/>
          <w:szCs w:val="24"/>
        </w:rPr>
        <w:t xml:space="preserve"> MiPyme que forman parte de la cadena de valor de la región</w:t>
      </w:r>
      <w:r>
        <w:rPr>
          <w:rFonts w:cstheme="minorHAnsi"/>
          <w:bCs/>
          <w:iCs/>
          <w:color w:val="000000"/>
          <w:sz w:val="24"/>
          <w:szCs w:val="24"/>
        </w:rPr>
        <w:t>, ser más amplios con los asociados que no están en situación normal en la central de riesgo del BCRA y en los informes de los bureau de crédito del mercado, aprovechar los excedentes financieros para volcarlos al mercado de títulos públicos y privados considerando no sólo las acciones del Merval sino también las del panel general.</w:t>
      </w:r>
    </w:p>
    <w:p w14:paraId="5CE5C3D5" w14:textId="77777777" w:rsidR="001C3755" w:rsidRDefault="001C3755" w:rsidP="00D971E6">
      <w:pPr>
        <w:autoSpaceDE w:val="0"/>
        <w:autoSpaceDN w:val="0"/>
        <w:adjustRightInd w:val="0"/>
        <w:spacing w:line="264" w:lineRule="auto"/>
        <w:jc w:val="both"/>
        <w:rPr>
          <w:rFonts w:cstheme="minorHAnsi"/>
          <w:bCs/>
          <w:iCs/>
          <w:color w:val="000000"/>
          <w:sz w:val="24"/>
          <w:szCs w:val="24"/>
        </w:rPr>
      </w:pPr>
    </w:p>
    <w:p w14:paraId="3373D06C" w14:textId="0D71AC25" w:rsidR="00F3247B" w:rsidRDefault="00F3247B" w:rsidP="00D971E6">
      <w:pPr>
        <w:autoSpaceDE w:val="0"/>
        <w:autoSpaceDN w:val="0"/>
        <w:adjustRightInd w:val="0"/>
        <w:spacing w:line="264" w:lineRule="auto"/>
        <w:jc w:val="both"/>
        <w:rPr>
          <w:rFonts w:cstheme="minorHAnsi"/>
          <w:bCs/>
          <w:iCs/>
          <w:color w:val="000000"/>
          <w:sz w:val="24"/>
          <w:szCs w:val="24"/>
        </w:rPr>
      </w:pPr>
      <w:r>
        <w:rPr>
          <w:rFonts w:cstheme="minorHAnsi"/>
          <w:bCs/>
          <w:iCs/>
          <w:color w:val="000000"/>
          <w:sz w:val="24"/>
          <w:szCs w:val="24"/>
        </w:rPr>
        <w:t>Se produce un fuerte cambio de ideas y el Presidente del Consejo Directivo propone definir qué postura debe adoptar la Entidad frente a los siguientes riesgos:</w:t>
      </w:r>
    </w:p>
    <w:p w14:paraId="7D0F92DA" w14:textId="77777777" w:rsidR="00F3247B" w:rsidRDefault="00F3247B" w:rsidP="00D971E6">
      <w:pPr>
        <w:autoSpaceDE w:val="0"/>
        <w:autoSpaceDN w:val="0"/>
        <w:adjustRightInd w:val="0"/>
        <w:spacing w:line="264" w:lineRule="auto"/>
        <w:jc w:val="both"/>
        <w:rPr>
          <w:rFonts w:cstheme="minorHAnsi"/>
          <w:bCs/>
          <w:iCs/>
          <w:color w:val="000000"/>
          <w:sz w:val="24"/>
          <w:szCs w:val="24"/>
        </w:rPr>
      </w:pPr>
    </w:p>
    <w:p w14:paraId="5981AA4F" w14:textId="77777777" w:rsidR="00F3247B" w:rsidRDefault="00F3247B" w:rsidP="00F3247B">
      <w:pPr>
        <w:autoSpaceDE w:val="0"/>
        <w:autoSpaceDN w:val="0"/>
        <w:adjustRightInd w:val="0"/>
        <w:spacing w:line="264" w:lineRule="auto"/>
        <w:ind w:left="708"/>
        <w:jc w:val="both"/>
        <w:rPr>
          <w:rFonts w:cstheme="minorHAnsi"/>
          <w:bCs/>
          <w:iCs/>
          <w:color w:val="000000"/>
          <w:sz w:val="24"/>
          <w:szCs w:val="24"/>
        </w:rPr>
      </w:pPr>
      <w:r>
        <w:rPr>
          <w:rFonts w:cstheme="minorHAnsi"/>
          <w:bCs/>
          <w:iCs/>
          <w:color w:val="000000"/>
          <w:sz w:val="24"/>
          <w:szCs w:val="24"/>
        </w:rPr>
        <w:t>Riesgo de crédito – individuos</w:t>
      </w:r>
    </w:p>
    <w:p w14:paraId="5E6F6EF1" w14:textId="77777777" w:rsidR="00F3247B" w:rsidRDefault="00F3247B" w:rsidP="00F3247B">
      <w:pPr>
        <w:autoSpaceDE w:val="0"/>
        <w:autoSpaceDN w:val="0"/>
        <w:adjustRightInd w:val="0"/>
        <w:spacing w:line="264" w:lineRule="auto"/>
        <w:ind w:left="708"/>
        <w:jc w:val="both"/>
        <w:rPr>
          <w:rFonts w:cstheme="minorHAnsi"/>
          <w:bCs/>
          <w:iCs/>
          <w:color w:val="000000"/>
          <w:sz w:val="24"/>
          <w:szCs w:val="24"/>
        </w:rPr>
      </w:pPr>
    </w:p>
    <w:p w14:paraId="73FFF002" w14:textId="77777777" w:rsidR="00F3247B" w:rsidRDefault="00F3247B" w:rsidP="00F3247B">
      <w:pPr>
        <w:autoSpaceDE w:val="0"/>
        <w:autoSpaceDN w:val="0"/>
        <w:adjustRightInd w:val="0"/>
        <w:spacing w:line="264" w:lineRule="auto"/>
        <w:ind w:left="708"/>
        <w:jc w:val="both"/>
        <w:rPr>
          <w:rFonts w:cstheme="minorHAnsi"/>
          <w:bCs/>
          <w:iCs/>
          <w:color w:val="000000"/>
          <w:sz w:val="24"/>
          <w:szCs w:val="24"/>
        </w:rPr>
      </w:pPr>
      <w:r>
        <w:rPr>
          <w:rFonts w:cstheme="minorHAnsi"/>
          <w:bCs/>
          <w:iCs/>
          <w:color w:val="000000"/>
          <w:sz w:val="24"/>
          <w:szCs w:val="24"/>
        </w:rPr>
        <w:t>Riesgo de crédito – empresas</w:t>
      </w:r>
    </w:p>
    <w:p w14:paraId="3CA78279" w14:textId="77777777" w:rsidR="00F3247B" w:rsidRDefault="00F3247B" w:rsidP="00F3247B">
      <w:pPr>
        <w:autoSpaceDE w:val="0"/>
        <w:autoSpaceDN w:val="0"/>
        <w:adjustRightInd w:val="0"/>
        <w:spacing w:line="264" w:lineRule="auto"/>
        <w:ind w:left="708"/>
        <w:jc w:val="both"/>
        <w:rPr>
          <w:rFonts w:cstheme="minorHAnsi"/>
          <w:bCs/>
          <w:iCs/>
          <w:color w:val="000000"/>
          <w:sz w:val="24"/>
          <w:szCs w:val="24"/>
        </w:rPr>
      </w:pPr>
    </w:p>
    <w:p w14:paraId="01453EA4" w14:textId="77777777" w:rsidR="00F3247B" w:rsidRDefault="00F3247B" w:rsidP="00F3247B">
      <w:pPr>
        <w:autoSpaceDE w:val="0"/>
        <w:autoSpaceDN w:val="0"/>
        <w:adjustRightInd w:val="0"/>
        <w:spacing w:line="264" w:lineRule="auto"/>
        <w:ind w:left="708"/>
        <w:jc w:val="both"/>
        <w:rPr>
          <w:rFonts w:cstheme="minorHAnsi"/>
          <w:bCs/>
          <w:iCs/>
          <w:color w:val="000000"/>
          <w:sz w:val="24"/>
          <w:szCs w:val="24"/>
        </w:rPr>
      </w:pPr>
      <w:r>
        <w:rPr>
          <w:rFonts w:cstheme="minorHAnsi"/>
          <w:bCs/>
          <w:iCs/>
          <w:color w:val="000000"/>
          <w:sz w:val="24"/>
          <w:szCs w:val="24"/>
        </w:rPr>
        <w:t>Riesgo de concentración del crédito en determinados sectores de la actividad económica</w:t>
      </w:r>
    </w:p>
    <w:p w14:paraId="5880D585" w14:textId="77777777" w:rsidR="00F3247B" w:rsidRDefault="00F3247B" w:rsidP="00F3247B">
      <w:pPr>
        <w:autoSpaceDE w:val="0"/>
        <w:autoSpaceDN w:val="0"/>
        <w:adjustRightInd w:val="0"/>
        <w:spacing w:line="264" w:lineRule="auto"/>
        <w:ind w:left="708"/>
        <w:jc w:val="both"/>
        <w:rPr>
          <w:rFonts w:cstheme="minorHAnsi"/>
          <w:bCs/>
          <w:iCs/>
          <w:color w:val="000000"/>
          <w:sz w:val="24"/>
          <w:szCs w:val="24"/>
        </w:rPr>
      </w:pPr>
    </w:p>
    <w:p w14:paraId="618C3525" w14:textId="77777777" w:rsidR="00F3247B" w:rsidRDefault="00F3247B" w:rsidP="00F3247B">
      <w:pPr>
        <w:autoSpaceDE w:val="0"/>
        <w:autoSpaceDN w:val="0"/>
        <w:adjustRightInd w:val="0"/>
        <w:spacing w:line="264" w:lineRule="auto"/>
        <w:ind w:left="708"/>
        <w:jc w:val="both"/>
        <w:rPr>
          <w:rFonts w:cstheme="minorHAnsi"/>
          <w:bCs/>
          <w:iCs/>
          <w:color w:val="000000"/>
          <w:sz w:val="24"/>
          <w:szCs w:val="24"/>
        </w:rPr>
      </w:pPr>
      <w:r>
        <w:rPr>
          <w:rFonts w:cstheme="minorHAnsi"/>
          <w:bCs/>
          <w:iCs/>
          <w:color w:val="000000"/>
          <w:sz w:val="24"/>
          <w:szCs w:val="24"/>
        </w:rPr>
        <w:t>Riesgo de tasa (tanto de ca</w:t>
      </w:r>
      <w:r w:rsidR="00676F19">
        <w:rPr>
          <w:rFonts w:cstheme="minorHAnsi"/>
          <w:bCs/>
          <w:iCs/>
          <w:color w:val="000000"/>
          <w:sz w:val="24"/>
          <w:szCs w:val="24"/>
        </w:rPr>
        <w:t>ptación como de colocación)</w:t>
      </w:r>
    </w:p>
    <w:p w14:paraId="5ADFABF9" w14:textId="77777777" w:rsidR="00676F19" w:rsidRDefault="00676F19" w:rsidP="00F3247B">
      <w:pPr>
        <w:autoSpaceDE w:val="0"/>
        <w:autoSpaceDN w:val="0"/>
        <w:adjustRightInd w:val="0"/>
        <w:spacing w:line="264" w:lineRule="auto"/>
        <w:ind w:left="708"/>
        <w:jc w:val="both"/>
        <w:rPr>
          <w:rFonts w:cstheme="minorHAnsi"/>
          <w:bCs/>
          <w:iCs/>
          <w:color w:val="000000"/>
          <w:sz w:val="24"/>
          <w:szCs w:val="24"/>
        </w:rPr>
      </w:pPr>
    </w:p>
    <w:p w14:paraId="51D56000" w14:textId="77777777" w:rsidR="00676F19" w:rsidRDefault="00676F19" w:rsidP="00F3247B">
      <w:pPr>
        <w:autoSpaceDE w:val="0"/>
        <w:autoSpaceDN w:val="0"/>
        <w:adjustRightInd w:val="0"/>
        <w:spacing w:line="264" w:lineRule="auto"/>
        <w:ind w:left="708"/>
        <w:jc w:val="both"/>
        <w:rPr>
          <w:rFonts w:cstheme="minorHAnsi"/>
          <w:bCs/>
          <w:iCs/>
          <w:color w:val="000000"/>
          <w:sz w:val="24"/>
          <w:szCs w:val="24"/>
        </w:rPr>
      </w:pPr>
      <w:r>
        <w:rPr>
          <w:rFonts w:cstheme="minorHAnsi"/>
          <w:bCs/>
          <w:iCs/>
          <w:color w:val="000000"/>
          <w:sz w:val="24"/>
          <w:szCs w:val="24"/>
        </w:rPr>
        <w:t>Riesgo de mercado</w:t>
      </w:r>
    </w:p>
    <w:p w14:paraId="01D0B319" w14:textId="77777777" w:rsidR="00676F19" w:rsidRDefault="00676F19" w:rsidP="00F3247B">
      <w:pPr>
        <w:autoSpaceDE w:val="0"/>
        <w:autoSpaceDN w:val="0"/>
        <w:adjustRightInd w:val="0"/>
        <w:spacing w:line="264" w:lineRule="auto"/>
        <w:ind w:left="708"/>
        <w:jc w:val="both"/>
        <w:rPr>
          <w:rFonts w:cstheme="minorHAnsi"/>
          <w:bCs/>
          <w:iCs/>
          <w:color w:val="000000"/>
          <w:sz w:val="24"/>
          <w:szCs w:val="24"/>
        </w:rPr>
      </w:pPr>
    </w:p>
    <w:p w14:paraId="3E738A6B" w14:textId="77777777" w:rsidR="00676F19" w:rsidRDefault="00676F19" w:rsidP="00676F19">
      <w:pPr>
        <w:autoSpaceDE w:val="0"/>
        <w:autoSpaceDN w:val="0"/>
        <w:adjustRightInd w:val="0"/>
        <w:spacing w:line="264" w:lineRule="auto"/>
        <w:jc w:val="both"/>
        <w:rPr>
          <w:rFonts w:cstheme="minorHAnsi"/>
          <w:bCs/>
          <w:iCs/>
          <w:color w:val="000000"/>
          <w:sz w:val="24"/>
          <w:szCs w:val="24"/>
        </w:rPr>
      </w:pPr>
      <w:r>
        <w:rPr>
          <w:rFonts w:cstheme="minorHAnsi"/>
          <w:bCs/>
          <w:iCs/>
          <w:color w:val="000000"/>
          <w:sz w:val="24"/>
          <w:szCs w:val="24"/>
        </w:rPr>
        <w:t xml:space="preserve">Si vos fueran un miembro del Consejo Directivo ¿qué nivel de apetito al riesgo </w:t>
      </w:r>
      <w:r w:rsidR="005F15AE">
        <w:rPr>
          <w:rFonts w:cstheme="minorHAnsi"/>
          <w:bCs/>
          <w:iCs/>
          <w:color w:val="000000"/>
          <w:sz w:val="24"/>
          <w:szCs w:val="24"/>
        </w:rPr>
        <w:t xml:space="preserve">(alto, medio o bajo) </w:t>
      </w:r>
      <w:r>
        <w:rPr>
          <w:rFonts w:cstheme="minorHAnsi"/>
          <w:bCs/>
          <w:iCs/>
          <w:color w:val="000000"/>
          <w:sz w:val="24"/>
          <w:szCs w:val="24"/>
        </w:rPr>
        <w:t>sugerirías para cada uno de los riesgos sobre los que se pide una definición?</w:t>
      </w:r>
    </w:p>
    <w:p w14:paraId="0398F363" w14:textId="77777777" w:rsidR="0036080F" w:rsidRDefault="0036080F" w:rsidP="008C6549">
      <w:pPr>
        <w:autoSpaceDE w:val="0"/>
        <w:autoSpaceDN w:val="0"/>
        <w:adjustRightInd w:val="0"/>
        <w:spacing w:line="264" w:lineRule="auto"/>
        <w:jc w:val="both"/>
        <w:rPr>
          <w:rFonts w:cstheme="minorHAnsi"/>
          <w:bCs/>
          <w:iCs/>
          <w:color w:val="000000"/>
          <w:sz w:val="24"/>
          <w:szCs w:val="24"/>
        </w:rPr>
      </w:pPr>
    </w:p>
    <w:p w14:paraId="59EAAF91" w14:textId="77777777" w:rsidR="001C3755" w:rsidRDefault="001C3755" w:rsidP="008C6549">
      <w:pPr>
        <w:autoSpaceDE w:val="0"/>
        <w:autoSpaceDN w:val="0"/>
        <w:adjustRightInd w:val="0"/>
        <w:spacing w:line="264" w:lineRule="auto"/>
        <w:jc w:val="both"/>
        <w:rPr>
          <w:rFonts w:cstheme="minorHAnsi"/>
          <w:bCs/>
          <w:iCs/>
          <w:color w:val="000000"/>
          <w:sz w:val="24"/>
          <w:szCs w:val="24"/>
        </w:rPr>
      </w:pPr>
    </w:p>
    <w:p w14:paraId="1DBDBFBC" w14:textId="06FF118B" w:rsidR="00690CCC" w:rsidRPr="003B5B21" w:rsidRDefault="00690CCC" w:rsidP="00690CCC">
      <w:pPr>
        <w:pStyle w:val="Ttulo1"/>
        <w:jc w:val="both"/>
        <w:rPr>
          <w:rFonts w:asciiTheme="minorHAnsi" w:hAnsiTheme="minorHAnsi" w:cstheme="minorHAnsi"/>
          <w:sz w:val="24"/>
        </w:rPr>
      </w:pPr>
      <w:bookmarkStart w:id="2" w:name="_Toc227318939"/>
      <w:r>
        <w:rPr>
          <w:rFonts w:asciiTheme="minorHAnsi" w:hAnsiTheme="minorHAnsi" w:cstheme="minorHAnsi"/>
          <w:sz w:val="24"/>
        </w:rPr>
        <w:t xml:space="preserve">Caso </w:t>
      </w:r>
      <w:r w:rsidR="001C3755">
        <w:rPr>
          <w:rFonts w:asciiTheme="minorHAnsi" w:hAnsiTheme="minorHAnsi" w:cstheme="minorHAnsi"/>
          <w:sz w:val="24"/>
        </w:rPr>
        <w:t>2</w:t>
      </w:r>
      <w:r w:rsidRPr="003B5B21">
        <w:rPr>
          <w:rFonts w:asciiTheme="minorHAnsi" w:hAnsiTheme="minorHAnsi" w:cstheme="minorHAnsi"/>
          <w:sz w:val="24"/>
        </w:rPr>
        <w:t xml:space="preserve"> – </w:t>
      </w:r>
      <w:r w:rsidR="00CA51BF">
        <w:rPr>
          <w:rFonts w:asciiTheme="minorHAnsi" w:hAnsiTheme="minorHAnsi" w:cstheme="minorHAnsi"/>
          <w:sz w:val="24"/>
        </w:rPr>
        <w:t>Hablemos del ambiente de control</w:t>
      </w:r>
      <w:bookmarkEnd w:id="2"/>
    </w:p>
    <w:p w14:paraId="13714D91" w14:textId="77777777" w:rsidR="00690CCC" w:rsidRDefault="00690CCC" w:rsidP="00690CCC">
      <w:pPr>
        <w:autoSpaceDE w:val="0"/>
        <w:autoSpaceDN w:val="0"/>
        <w:adjustRightInd w:val="0"/>
        <w:spacing w:line="264" w:lineRule="auto"/>
        <w:jc w:val="both"/>
        <w:rPr>
          <w:rFonts w:cstheme="minorHAnsi"/>
          <w:bCs/>
          <w:iCs/>
          <w:color w:val="000000"/>
          <w:sz w:val="24"/>
          <w:szCs w:val="24"/>
        </w:rPr>
      </w:pPr>
    </w:p>
    <w:p w14:paraId="7CB964FA" w14:textId="6075B3C9" w:rsidR="00D95C9B" w:rsidRDefault="00A669C8" w:rsidP="00D971E6">
      <w:pPr>
        <w:autoSpaceDE w:val="0"/>
        <w:autoSpaceDN w:val="0"/>
        <w:adjustRightInd w:val="0"/>
        <w:spacing w:line="264" w:lineRule="auto"/>
        <w:jc w:val="both"/>
        <w:rPr>
          <w:rFonts w:cstheme="minorHAnsi"/>
          <w:bCs/>
          <w:iCs/>
          <w:color w:val="000000"/>
          <w:sz w:val="24"/>
          <w:szCs w:val="24"/>
        </w:rPr>
      </w:pPr>
      <w:r>
        <w:rPr>
          <w:rFonts w:cstheme="minorHAnsi"/>
          <w:bCs/>
          <w:iCs/>
          <w:color w:val="000000"/>
          <w:sz w:val="24"/>
          <w:szCs w:val="24"/>
        </w:rPr>
        <w:t>Pese a que</w:t>
      </w:r>
      <w:r w:rsidR="001C3755">
        <w:rPr>
          <w:rFonts w:cstheme="minorHAnsi"/>
          <w:bCs/>
          <w:iCs/>
          <w:color w:val="000000"/>
          <w:sz w:val="24"/>
          <w:szCs w:val="24"/>
        </w:rPr>
        <w:t>, como se dijo en el cso anterior,</w:t>
      </w:r>
      <w:r>
        <w:rPr>
          <w:rFonts w:cstheme="minorHAnsi"/>
          <w:bCs/>
          <w:iCs/>
          <w:color w:val="000000"/>
          <w:sz w:val="24"/>
          <w:szCs w:val="24"/>
        </w:rPr>
        <w:t xml:space="preserve"> los resultados </w:t>
      </w:r>
      <w:r w:rsidR="001C3755">
        <w:rPr>
          <w:rFonts w:cstheme="minorHAnsi"/>
          <w:bCs/>
          <w:iCs/>
          <w:color w:val="000000"/>
          <w:sz w:val="24"/>
          <w:szCs w:val="24"/>
        </w:rPr>
        <w:t>que arroja el negocio</w:t>
      </w:r>
      <w:r>
        <w:rPr>
          <w:rFonts w:cstheme="minorHAnsi"/>
          <w:bCs/>
          <w:iCs/>
          <w:color w:val="000000"/>
          <w:sz w:val="24"/>
          <w:szCs w:val="24"/>
        </w:rPr>
        <w:t xml:space="preserve"> son muy buenos, la Mutual experimentó una crisis de crecimiento que se pudo advertir rápidamente en el nivel de queja de los asociados por los errores que frecuentemente se presentan en las operaciones tanto de captación como de colocación de fondos, falta de información precisa en tiempo y forma adecuada.</w:t>
      </w:r>
    </w:p>
    <w:p w14:paraId="6F63B896" w14:textId="77777777" w:rsidR="00A669C8" w:rsidRDefault="00A669C8" w:rsidP="00D971E6">
      <w:pPr>
        <w:autoSpaceDE w:val="0"/>
        <w:autoSpaceDN w:val="0"/>
        <w:adjustRightInd w:val="0"/>
        <w:spacing w:line="264" w:lineRule="auto"/>
        <w:jc w:val="both"/>
        <w:rPr>
          <w:rFonts w:cstheme="minorHAnsi"/>
          <w:bCs/>
          <w:iCs/>
          <w:color w:val="000000"/>
          <w:sz w:val="24"/>
          <w:szCs w:val="24"/>
        </w:rPr>
      </w:pPr>
    </w:p>
    <w:p w14:paraId="5FAD56BD" w14:textId="77777777" w:rsidR="00A669C8" w:rsidRDefault="00A669C8" w:rsidP="00D971E6">
      <w:pPr>
        <w:autoSpaceDE w:val="0"/>
        <w:autoSpaceDN w:val="0"/>
        <w:adjustRightInd w:val="0"/>
        <w:spacing w:line="264" w:lineRule="auto"/>
        <w:jc w:val="both"/>
        <w:rPr>
          <w:rFonts w:cstheme="minorHAnsi"/>
          <w:bCs/>
          <w:iCs/>
          <w:color w:val="000000"/>
          <w:sz w:val="24"/>
          <w:szCs w:val="24"/>
        </w:rPr>
      </w:pPr>
      <w:r>
        <w:rPr>
          <w:rFonts w:cstheme="minorHAnsi"/>
          <w:bCs/>
          <w:iCs/>
          <w:color w:val="000000"/>
          <w:sz w:val="24"/>
          <w:szCs w:val="24"/>
        </w:rPr>
        <w:t>Ante este panorma el Consejo Directivo deci</w:t>
      </w:r>
      <w:r w:rsidR="00C607AF">
        <w:rPr>
          <w:rFonts w:cstheme="minorHAnsi"/>
          <w:bCs/>
          <w:iCs/>
          <w:color w:val="000000"/>
          <w:sz w:val="24"/>
          <w:szCs w:val="24"/>
        </w:rPr>
        <w:t>d</w:t>
      </w:r>
      <w:r>
        <w:rPr>
          <w:rFonts w:cstheme="minorHAnsi"/>
          <w:bCs/>
          <w:iCs/>
          <w:color w:val="000000"/>
          <w:sz w:val="24"/>
          <w:szCs w:val="24"/>
        </w:rPr>
        <w:t>ió contratar una consultora de plaza para efectuar un diagnóstico sobre la situación y, luego de finalizado el trabajo de campo, la consultora emitió un informe en donde luego de exponer situaciones puntuales, concluye que la Entidad tiene un ambiente de control deficiente.</w:t>
      </w:r>
    </w:p>
    <w:p w14:paraId="17E5816E" w14:textId="77777777" w:rsidR="00A669C8" w:rsidRDefault="00A669C8" w:rsidP="00D971E6">
      <w:pPr>
        <w:autoSpaceDE w:val="0"/>
        <w:autoSpaceDN w:val="0"/>
        <w:adjustRightInd w:val="0"/>
        <w:spacing w:line="264" w:lineRule="auto"/>
        <w:jc w:val="both"/>
        <w:rPr>
          <w:rFonts w:cstheme="minorHAnsi"/>
          <w:bCs/>
          <w:iCs/>
          <w:color w:val="000000"/>
          <w:sz w:val="24"/>
          <w:szCs w:val="24"/>
        </w:rPr>
      </w:pPr>
    </w:p>
    <w:p w14:paraId="5AA31A99" w14:textId="77777777" w:rsidR="00A669C8" w:rsidRDefault="00A669C8" w:rsidP="00D971E6">
      <w:pPr>
        <w:autoSpaceDE w:val="0"/>
        <w:autoSpaceDN w:val="0"/>
        <w:adjustRightInd w:val="0"/>
        <w:spacing w:line="264" w:lineRule="auto"/>
        <w:jc w:val="both"/>
        <w:rPr>
          <w:rFonts w:cstheme="minorHAnsi"/>
          <w:bCs/>
          <w:iCs/>
          <w:color w:val="000000"/>
          <w:sz w:val="24"/>
          <w:szCs w:val="24"/>
        </w:rPr>
      </w:pPr>
      <w:r>
        <w:rPr>
          <w:rFonts w:cstheme="minorHAnsi"/>
          <w:bCs/>
          <w:iCs/>
          <w:color w:val="000000"/>
          <w:sz w:val="24"/>
          <w:szCs w:val="24"/>
        </w:rPr>
        <w:lastRenderedPageBreak/>
        <w:t>Muy enojado por el contenido del informe, un Directivo pide reunión del Consejo y allí se da el siguiente diálogo entre el Directivo que convocó a reunión y otro miembro del Consejo. Toma la palabra el convocante y dice:</w:t>
      </w:r>
    </w:p>
    <w:p w14:paraId="3E403DEB" w14:textId="77777777" w:rsidR="00A669C8" w:rsidRDefault="00A669C8" w:rsidP="00D971E6">
      <w:pPr>
        <w:autoSpaceDE w:val="0"/>
        <w:autoSpaceDN w:val="0"/>
        <w:adjustRightInd w:val="0"/>
        <w:spacing w:line="264" w:lineRule="auto"/>
        <w:jc w:val="both"/>
        <w:rPr>
          <w:rFonts w:cstheme="minorHAnsi"/>
          <w:bCs/>
          <w:iCs/>
          <w:color w:val="000000"/>
          <w:sz w:val="24"/>
          <w:szCs w:val="24"/>
        </w:rPr>
      </w:pPr>
    </w:p>
    <w:p w14:paraId="41942E26" w14:textId="77777777" w:rsidR="00A669C8" w:rsidRDefault="00A669C8" w:rsidP="00A669C8">
      <w:pPr>
        <w:pStyle w:val="Prrafodelista"/>
        <w:numPr>
          <w:ilvl w:val="0"/>
          <w:numId w:val="13"/>
        </w:numPr>
        <w:autoSpaceDE w:val="0"/>
        <w:autoSpaceDN w:val="0"/>
        <w:adjustRightInd w:val="0"/>
        <w:spacing w:line="264" w:lineRule="auto"/>
        <w:jc w:val="both"/>
        <w:rPr>
          <w:rFonts w:asciiTheme="minorHAnsi" w:hAnsiTheme="minorHAnsi" w:cstheme="minorHAnsi"/>
          <w:bCs/>
          <w:iCs/>
          <w:color w:val="000000"/>
          <w:sz w:val="24"/>
        </w:rPr>
      </w:pPr>
      <w:r w:rsidRPr="00A669C8">
        <w:rPr>
          <w:rFonts w:asciiTheme="minorHAnsi" w:hAnsiTheme="minorHAnsi" w:cstheme="minorHAnsi"/>
          <w:bCs/>
          <w:iCs/>
          <w:color w:val="000000"/>
          <w:sz w:val="24"/>
        </w:rPr>
        <w:t>¡E</w:t>
      </w:r>
      <w:r>
        <w:rPr>
          <w:rFonts w:asciiTheme="minorHAnsi" w:hAnsiTheme="minorHAnsi" w:cstheme="minorHAnsi"/>
          <w:bCs/>
          <w:iCs/>
          <w:color w:val="000000"/>
          <w:sz w:val="24"/>
        </w:rPr>
        <w:t>sto es una locura muchachos! Le pagamos una fortuna a estos tipos y dicen pavadas como lo del “ambiente de control”, cuando aquí nosotros sabemos muy bien que todos los empleados están compenetrad</w:t>
      </w:r>
      <w:r w:rsidR="00C607AF">
        <w:rPr>
          <w:rFonts w:asciiTheme="minorHAnsi" w:hAnsiTheme="minorHAnsi" w:cstheme="minorHAnsi"/>
          <w:bCs/>
          <w:iCs/>
          <w:color w:val="000000"/>
          <w:sz w:val="24"/>
        </w:rPr>
        <w:t>os de la misión de la Entidad</w:t>
      </w:r>
      <w:r w:rsidR="00F47426">
        <w:rPr>
          <w:rFonts w:asciiTheme="minorHAnsi" w:hAnsiTheme="minorHAnsi" w:cstheme="minorHAnsi"/>
          <w:bCs/>
          <w:iCs/>
          <w:color w:val="000000"/>
          <w:sz w:val="24"/>
        </w:rPr>
        <w:t xml:space="preserve"> y nadie va a hacer nada raro.</w:t>
      </w:r>
    </w:p>
    <w:p w14:paraId="6CBB301C" w14:textId="77777777" w:rsidR="00C607AF" w:rsidRDefault="006551C6" w:rsidP="006551C6">
      <w:pPr>
        <w:pStyle w:val="Prrafodelista"/>
        <w:tabs>
          <w:tab w:val="left" w:pos="4671"/>
        </w:tabs>
        <w:autoSpaceDE w:val="0"/>
        <w:autoSpaceDN w:val="0"/>
        <w:adjustRightInd w:val="0"/>
        <w:spacing w:line="264" w:lineRule="auto"/>
        <w:ind w:left="360"/>
        <w:jc w:val="both"/>
        <w:rPr>
          <w:rFonts w:asciiTheme="minorHAnsi" w:hAnsiTheme="minorHAnsi" w:cstheme="minorHAnsi"/>
          <w:bCs/>
          <w:iCs/>
          <w:color w:val="000000"/>
          <w:sz w:val="24"/>
        </w:rPr>
      </w:pPr>
      <w:r>
        <w:rPr>
          <w:rFonts w:asciiTheme="minorHAnsi" w:hAnsiTheme="minorHAnsi" w:cstheme="minorHAnsi"/>
          <w:bCs/>
          <w:iCs/>
          <w:color w:val="000000"/>
          <w:sz w:val="24"/>
        </w:rPr>
        <w:tab/>
      </w:r>
    </w:p>
    <w:p w14:paraId="643186E0" w14:textId="77777777" w:rsidR="00A669C8" w:rsidRDefault="00A669C8" w:rsidP="00A669C8">
      <w:pPr>
        <w:pStyle w:val="Prrafodelista"/>
        <w:numPr>
          <w:ilvl w:val="0"/>
          <w:numId w:val="13"/>
        </w:numPr>
        <w:autoSpaceDE w:val="0"/>
        <w:autoSpaceDN w:val="0"/>
        <w:adjustRightInd w:val="0"/>
        <w:spacing w:line="264" w:lineRule="auto"/>
        <w:jc w:val="both"/>
        <w:rPr>
          <w:rFonts w:asciiTheme="minorHAnsi" w:hAnsiTheme="minorHAnsi" w:cstheme="minorHAnsi"/>
          <w:bCs/>
          <w:iCs/>
          <w:color w:val="000000"/>
          <w:sz w:val="24"/>
        </w:rPr>
      </w:pPr>
      <w:r>
        <w:rPr>
          <w:rFonts w:asciiTheme="minorHAnsi" w:hAnsiTheme="minorHAnsi" w:cstheme="minorHAnsi"/>
          <w:bCs/>
          <w:iCs/>
          <w:color w:val="000000"/>
          <w:sz w:val="24"/>
        </w:rPr>
        <w:t>Pará che… no es tan así ¿vos leíste todo lo que dicen aparte de la conclusión? ¿tomás conciencia de lo que hay que hacer para poder salir de esta situación?</w:t>
      </w:r>
    </w:p>
    <w:p w14:paraId="5B101E02" w14:textId="77777777" w:rsidR="00A669C8" w:rsidRDefault="00A669C8" w:rsidP="00A669C8">
      <w:pPr>
        <w:autoSpaceDE w:val="0"/>
        <w:autoSpaceDN w:val="0"/>
        <w:adjustRightInd w:val="0"/>
        <w:spacing w:line="264" w:lineRule="auto"/>
        <w:jc w:val="both"/>
        <w:rPr>
          <w:rFonts w:cstheme="minorHAnsi"/>
          <w:bCs/>
          <w:iCs/>
          <w:color w:val="000000"/>
          <w:sz w:val="24"/>
        </w:rPr>
      </w:pPr>
    </w:p>
    <w:p w14:paraId="145C1C61" w14:textId="77777777" w:rsidR="00A669C8" w:rsidRPr="00A669C8" w:rsidRDefault="00A669C8" w:rsidP="00A669C8">
      <w:pPr>
        <w:autoSpaceDE w:val="0"/>
        <w:autoSpaceDN w:val="0"/>
        <w:adjustRightInd w:val="0"/>
        <w:spacing w:line="264" w:lineRule="auto"/>
        <w:jc w:val="both"/>
        <w:rPr>
          <w:rFonts w:cstheme="minorHAnsi"/>
          <w:bCs/>
          <w:iCs/>
          <w:color w:val="000000"/>
          <w:sz w:val="24"/>
        </w:rPr>
      </w:pPr>
      <w:r>
        <w:rPr>
          <w:rFonts w:cstheme="minorHAnsi"/>
          <w:bCs/>
          <w:iCs/>
          <w:color w:val="000000"/>
          <w:sz w:val="24"/>
        </w:rPr>
        <w:t>La discusión levanta de tono hasta que el Presidente del Consejo pide que se lea en detalle las observaciones de la consultora</w:t>
      </w:r>
      <w:r w:rsidR="00F47426">
        <w:rPr>
          <w:rFonts w:cstheme="minorHAnsi"/>
          <w:bCs/>
          <w:iCs/>
          <w:color w:val="000000"/>
          <w:sz w:val="24"/>
        </w:rPr>
        <w:t>. U</w:t>
      </w:r>
      <w:r>
        <w:rPr>
          <w:rFonts w:cstheme="minorHAnsi"/>
          <w:bCs/>
          <w:iCs/>
          <w:color w:val="000000"/>
          <w:sz w:val="24"/>
        </w:rPr>
        <w:t>n</w:t>
      </w:r>
      <w:r w:rsidR="00F47426">
        <w:rPr>
          <w:rFonts w:cstheme="minorHAnsi"/>
          <w:bCs/>
          <w:iCs/>
          <w:color w:val="000000"/>
          <w:sz w:val="24"/>
        </w:rPr>
        <w:t>o</w:t>
      </w:r>
      <w:r>
        <w:rPr>
          <w:rFonts w:cstheme="minorHAnsi"/>
          <w:bCs/>
          <w:iCs/>
          <w:color w:val="000000"/>
          <w:sz w:val="24"/>
        </w:rPr>
        <w:t xml:space="preserve"> de los miembros</w:t>
      </w:r>
      <w:r w:rsidR="00F47426">
        <w:rPr>
          <w:rFonts w:cstheme="minorHAnsi"/>
          <w:bCs/>
          <w:iCs/>
          <w:color w:val="000000"/>
          <w:sz w:val="24"/>
        </w:rPr>
        <w:t xml:space="preserve"> del Consejo</w:t>
      </w:r>
      <w:r>
        <w:rPr>
          <w:rFonts w:cstheme="minorHAnsi"/>
          <w:bCs/>
          <w:iCs/>
          <w:color w:val="000000"/>
          <w:sz w:val="24"/>
        </w:rPr>
        <w:t xml:space="preserve"> lee </w:t>
      </w:r>
      <w:r w:rsidR="00B419A2">
        <w:rPr>
          <w:rFonts w:cstheme="minorHAnsi"/>
          <w:bCs/>
          <w:iCs/>
          <w:color w:val="000000"/>
          <w:sz w:val="24"/>
        </w:rPr>
        <w:t>con voz clara y sonora lo siguiente:</w:t>
      </w:r>
    </w:p>
    <w:p w14:paraId="2CB96D10" w14:textId="77777777" w:rsidR="00A669C8" w:rsidRPr="00A669C8" w:rsidRDefault="00A669C8" w:rsidP="00A669C8">
      <w:pPr>
        <w:pStyle w:val="Prrafodelista"/>
        <w:autoSpaceDE w:val="0"/>
        <w:autoSpaceDN w:val="0"/>
        <w:adjustRightInd w:val="0"/>
        <w:spacing w:line="264" w:lineRule="auto"/>
        <w:ind w:left="720"/>
        <w:jc w:val="both"/>
        <w:rPr>
          <w:rFonts w:cstheme="minorHAnsi"/>
          <w:bCs/>
          <w:iCs/>
          <w:color w:val="000000"/>
          <w:sz w:val="24"/>
        </w:rPr>
      </w:pPr>
    </w:p>
    <w:p w14:paraId="6099BEA6" w14:textId="77777777" w:rsidR="00A669C8" w:rsidRDefault="00B419A2" w:rsidP="00B419A2">
      <w:pPr>
        <w:pStyle w:val="Encabezado"/>
        <w:tabs>
          <w:tab w:val="clear" w:pos="4252"/>
          <w:tab w:val="clear" w:pos="8504"/>
        </w:tabs>
        <w:ind w:left="708"/>
        <w:jc w:val="both"/>
        <w:rPr>
          <w:rFonts w:asciiTheme="minorHAnsi" w:hAnsiTheme="minorHAnsi" w:cstheme="minorHAnsi"/>
          <w:sz w:val="24"/>
        </w:rPr>
      </w:pPr>
      <w:r w:rsidRPr="00B419A2">
        <w:rPr>
          <w:rFonts w:asciiTheme="minorHAnsi" w:hAnsiTheme="minorHAnsi" w:cstheme="minorHAnsi"/>
          <w:sz w:val="24"/>
        </w:rPr>
        <w:t xml:space="preserve">La </w:t>
      </w:r>
      <w:r>
        <w:rPr>
          <w:rFonts w:asciiTheme="minorHAnsi" w:hAnsiTheme="minorHAnsi" w:cstheme="minorHAnsi"/>
          <w:sz w:val="24"/>
        </w:rPr>
        <w:t>Entidad no tiene políticas y normativas actualizadas.</w:t>
      </w:r>
    </w:p>
    <w:p w14:paraId="0533DD38" w14:textId="77777777" w:rsidR="00B419A2" w:rsidRDefault="00B419A2" w:rsidP="00B419A2">
      <w:pPr>
        <w:pStyle w:val="Encabezado"/>
        <w:tabs>
          <w:tab w:val="clear" w:pos="4252"/>
          <w:tab w:val="clear" w:pos="8504"/>
        </w:tabs>
        <w:ind w:left="708"/>
        <w:jc w:val="both"/>
        <w:rPr>
          <w:rFonts w:asciiTheme="minorHAnsi" w:hAnsiTheme="minorHAnsi" w:cstheme="minorHAnsi"/>
          <w:sz w:val="24"/>
        </w:rPr>
      </w:pPr>
    </w:p>
    <w:p w14:paraId="31BA6AF0" w14:textId="77777777" w:rsidR="00B419A2" w:rsidRDefault="00B419A2" w:rsidP="00B419A2">
      <w:pPr>
        <w:pStyle w:val="Encabezado"/>
        <w:tabs>
          <w:tab w:val="clear" w:pos="4252"/>
          <w:tab w:val="clear" w:pos="8504"/>
        </w:tabs>
        <w:ind w:left="708"/>
        <w:jc w:val="both"/>
        <w:rPr>
          <w:rFonts w:asciiTheme="minorHAnsi" w:hAnsiTheme="minorHAnsi" w:cstheme="minorHAnsi"/>
          <w:sz w:val="24"/>
        </w:rPr>
      </w:pPr>
      <w:r>
        <w:rPr>
          <w:rFonts w:asciiTheme="minorHAnsi" w:hAnsiTheme="minorHAnsi" w:cstheme="minorHAnsi"/>
          <w:sz w:val="24"/>
        </w:rPr>
        <w:t>Los pocos textos que circulan entre el personal son instructivos de antigua data que no reflejan la operatoria actual de la Entidad.</w:t>
      </w:r>
    </w:p>
    <w:p w14:paraId="57A53880" w14:textId="77777777" w:rsidR="00B419A2" w:rsidRDefault="00B419A2" w:rsidP="00B419A2">
      <w:pPr>
        <w:pStyle w:val="Encabezado"/>
        <w:tabs>
          <w:tab w:val="clear" w:pos="4252"/>
          <w:tab w:val="clear" w:pos="8504"/>
        </w:tabs>
        <w:ind w:left="708"/>
        <w:jc w:val="both"/>
        <w:rPr>
          <w:rFonts w:asciiTheme="minorHAnsi" w:hAnsiTheme="minorHAnsi" w:cstheme="minorHAnsi"/>
          <w:sz w:val="24"/>
        </w:rPr>
      </w:pPr>
    </w:p>
    <w:p w14:paraId="787572FE" w14:textId="77777777" w:rsidR="00B419A2" w:rsidRDefault="00B419A2" w:rsidP="00B419A2">
      <w:pPr>
        <w:pStyle w:val="Encabezado"/>
        <w:tabs>
          <w:tab w:val="clear" w:pos="4252"/>
          <w:tab w:val="clear" w:pos="8504"/>
        </w:tabs>
        <w:ind w:left="708"/>
        <w:jc w:val="both"/>
        <w:rPr>
          <w:rFonts w:asciiTheme="minorHAnsi" w:hAnsiTheme="minorHAnsi" w:cstheme="minorHAnsi"/>
          <w:sz w:val="24"/>
        </w:rPr>
      </w:pPr>
      <w:r>
        <w:rPr>
          <w:rFonts w:asciiTheme="minorHAnsi" w:hAnsiTheme="minorHAnsi" w:cstheme="minorHAnsi"/>
          <w:sz w:val="24"/>
        </w:rPr>
        <w:t>No hay organigrama ni manual de funciones.</w:t>
      </w:r>
    </w:p>
    <w:p w14:paraId="4CC97B13" w14:textId="77777777" w:rsidR="00B419A2" w:rsidRDefault="00B419A2" w:rsidP="00B419A2">
      <w:pPr>
        <w:pStyle w:val="Encabezado"/>
        <w:tabs>
          <w:tab w:val="clear" w:pos="4252"/>
          <w:tab w:val="clear" w:pos="8504"/>
        </w:tabs>
        <w:ind w:left="708"/>
        <w:jc w:val="both"/>
        <w:rPr>
          <w:rFonts w:asciiTheme="minorHAnsi" w:hAnsiTheme="minorHAnsi" w:cstheme="minorHAnsi"/>
          <w:sz w:val="24"/>
        </w:rPr>
      </w:pPr>
    </w:p>
    <w:p w14:paraId="68836B08" w14:textId="77777777" w:rsidR="00B419A2" w:rsidRDefault="00B419A2" w:rsidP="00B419A2">
      <w:pPr>
        <w:pStyle w:val="Encabezado"/>
        <w:tabs>
          <w:tab w:val="clear" w:pos="4252"/>
          <w:tab w:val="clear" w:pos="8504"/>
        </w:tabs>
        <w:ind w:left="708"/>
        <w:jc w:val="both"/>
        <w:rPr>
          <w:rFonts w:asciiTheme="minorHAnsi" w:hAnsiTheme="minorHAnsi" w:cstheme="minorHAnsi"/>
          <w:sz w:val="24"/>
        </w:rPr>
      </w:pPr>
      <w:r>
        <w:rPr>
          <w:rFonts w:asciiTheme="minorHAnsi" w:hAnsiTheme="minorHAnsi" w:cstheme="minorHAnsi"/>
          <w:sz w:val="24"/>
        </w:rPr>
        <w:t>Se verifica la existencia de un número importante de tareas en donde no hay segregación de funciones entre quien ejecuta la operación y quien la autoriza.</w:t>
      </w:r>
    </w:p>
    <w:p w14:paraId="14ADF7A9" w14:textId="77777777" w:rsidR="00B419A2" w:rsidRDefault="00B419A2" w:rsidP="00B419A2">
      <w:pPr>
        <w:pStyle w:val="Encabezado"/>
        <w:tabs>
          <w:tab w:val="clear" w:pos="4252"/>
          <w:tab w:val="clear" w:pos="8504"/>
        </w:tabs>
        <w:ind w:left="708"/>
        <w:jc w:val="both"/>
        <w:rPr>
          <w:rFonts w:asciiTheme="minorHAnsi" w:hAnsiTheme="minorHAnsi" w:cstheme="minorHAnsi"/>
          <w:sz w:val="24"/>
        </w:rPr>
      </w:pPr>
    </w:p>
    <w:p w14:paraId="7102DB7E" w14:textId="77777777" w:rsidR="00B419A2" w:rsidRDefault="00B419A2" w:rsidP="00B419A2">
      <w:pPr>
        <w:pStyle w:val="Encabezado"/>
        <w:tabs>
          <w:tab w:val="clear" w:pos="4252"/>
          <w:tab w:val="clear" w:pos="8504"/>
        </w:tabs>
        <w:ind w:left="708"/>
        <w:jc w:val="both"/>
        <w:rPr>
          <w:rFonts w:asciiTheme="minorHAnsi" w:hAnsiTheme="minorHAnsi" w:cstheme="minorHAnsi"/>
          <w:sz w:val="24"/>
        </w:rPr>
      </w:pPr>
      <w:r>
        <w:rPr>
          <w:rFonts w:asciiTheme="minorHAnsi" w:hAnsiTheme="minorHAnsi" w:cstheme="minorHAnsi"/>
          <w:sz w:val="24"/>
        </w:rPr>
        <w:t>Las excepciones tanto en captación de ahorro como en colocación de ayudas económicas, son autorizadas luego de concertada y liquidada la operación. Son comunicadas por correo electrónico no quedando registro de las mismas.</w:t>
      </w:r>
    </w:p>
    <w:p w14:paraId="15AB6D75" w14:textId="77777777" w:rsidR="00B419A2" w:rsidRDefault="00B419A2" w:rsidP="00B419A2">
      <w:pPr>
        <w:pStyle w:val="Encabezado"/>
        <w:tabs>
          <w:tab w:val="clear" w:pos="4252"/>
          <w:tab w:val="clear" w:pos="8504"/>
        </w:tabs>
        <w:ind w:left="708"/>
        <w:jc w:val="both"/>
        <w:rPr>
          <w:rFonts w:asciiTheme="minorHAnsi" w:hAnsiTheme="minorHAnsi" w:cstheme="minorHAnsi"/>
          <w:sz w:val="24"/>
        </w:rPr>
      </w:pPr>
    </w:p>
    <w:p w14:paraId="6C92DE91" w14:textId="77777777" w:rsidR="00B419A2" w:rsidRDefault="00B419A2" w:rsidP="00B419A2">
      <w:pPr>
        <w:pStyle w:val="Encabezado"/>
        <w:tabs>
          <w:tab w:val="clear" w:pos="4252"/>
          <w:tab w:val="clear" w:pos="8504"/>
        </w:tabs>
        <w:ind w:left="708"/>
        <w:jc w:val="both"/>
        <w:rPr>
          <w:rFonts w:asciiTheme="minorHAnsi" w:hAnsiTheme="minorHAnsi" w:cstheme="minorHAnsi"/>
          <w:sz w:val="24"/>
        </w:rPr>
      </w:pPr>
      <w:r>
        <w:rPr>
          <w:rFonts w:asciiTheme="minorHAnsi" w:hAnsiTheme="minorHAnsi" w:cstheme="minorHAnsi"/>
          <w:sz w:val="24"/>
        </w:rPr>
        <w:t>Si bien el aplicativo significó un gran avance tecnológico, es de notar que aún se aprecian un número importante de tareas manuales.</w:t>
      </w:r>
    </w:p>
    <w:p w14:paraId="5971624D" w14:textId="77777777" w:rsidR="00B419A2" w:rsidRDefault="00B419A2" w:rsidP="00B419A2">
      <w:pPr>
        <w:pStyle w:val="Encabezado"/>
        <w:tabs>
          <w:tab w:val="clear" w:pos="4252"/>
          <w:tab w:val="clear" w:pos="8504"/>
        </w:tabs>
        <w:ind w:left="708"/>
        <w:jc w:val="both"/>
        <w:rPr>
          <w:rFonts w:asciiTheme="minorHAnsi" w:hAnsiTheme="minorHAnsi" w:cstheme="minorHAnsi"/>
          <w:sz w:val="24"/>
        </w:rPr>
      </w:pPr>
    </w:p>
    <w:p w14:paraId="6DD5071A" w14:textId="77777777" w:rsidR="00B419A2" w:rsidRDefault="00B419A2" w:rsidP="00B419A2">
      <w:pPr>
        <w:pStyle w:val="Encabezado"/>
        <w:tabs>
          <w:tab w:val="clear" w:pos="4252"/>
          <w:tab w:val="clear" w:pos="8504"/>
        </w:tabs>
        <w:ind w:left="708"/>
        <w:jc w:val="both"/>
        <w:rPr>
          <w:rFonts w:asciiTheme="minorHAnsi" w:hAnsiTheme="minorHAnsi" w:cstheme="minorHAnsi"/>
          <w:sz w:val="24"/>
        </w:rPr>
      </w:pPr>
      <w:r>
        <w:rPr>
          <w:rFonts w:asciiTheme="minorHAnsi" w:hAnsiTheme="minorHAnsi" w:cstheme="minorHAnsi"/>
          <w:sz w:val="24"/>
        </w:rPr>
        <w:t>Si bien la decisión de tercerizar el tema de TI ha sido acertada, lo cierto es que no hay control ni auditoría sobre la actividad del proveedor en relación a los datos de la Entidad.</w:t>
      </w:r>
    </w:p>
    <w:p w14:paraId="207E5633" w14:textId="77777777" w:rsidR="00B419A2" w:rsidRDefault="00B419A2" w:rsidP="00B419A2">
      <w:pPr>
        <w:pStyle w:val="Encabezado"/>
        <w:tabs>
          <w:tab w:val="clear" w:pos="4252"/>
          <w:tab w:val="clear" w:pos="8504"/>
        </w:tabs>
        <w:ind w:left="708"/>
        <w:jc w:val="both"/>
        <w:rPr>
          <w:rFonts w:asciiTheme="minorHAnsi" w:hAnsiTheme="minorHAnsi" w:cstheme="minorHAnsi"/>
          <w:sz w:val="24"/>
        </w:rPr>
      </w:pPr>
    </w:p>
    <w:p w14:paraId="29BDAFC8" w14:textId="77777777" w:rsidR="00B419A2" w:rsidRDefault="00B419A2" w:rsidP="00B419A2">
      <w:pPr>
        <w:pStyle w:val="Encabezado"/>
        <w:tabs>
          <w:tab w:val="clear" w:pos="4252"/>
          <w:tab w:val="clear" w:pos="8504"/>
        </w:tabs>
        <w:ind w:left="708"/>
        <w:jc w:val="both"/>
        <w:rPr>
          <w:rFonts w:asciiTheme="minorHAnsi" w:hAnsiTheme="minorHAnsi" w:cstheme="minorHAnsi"/>
          <w:sz w:val="24"/>
        </w:rPr>
      </w:pPr>
      <w:r>
        <w:rPr>
          <w:rFonts w:asciiTheme="minorHAnsi" w:hAnsiTheme="minorHAnsi" w:cstheme="minorHAnsi"/>
          <w:sz w:val="24"/>
        </w:rPr>
        <w:t>Desde el lado de los usuarios, se observan perfiles de acceso al aplicativo con facultades muy amplias.</w:t>
      </w:r>
    </w:p>
    <w:p w14:paraId="6D0D498B" w14:textId="77777777" w:rsidR="00B419A2" w:rsidRDefault="00B419A2" w:rsidP="00B419A2">
      <w:pPr>
        <w:pStyle w:val="Encabezado"/>
        <w:tabs>
          <w:tab w:val="clear" w:pos="4252"/>
          <w:tab w:val="clear" w:pos="8504"/>
        </w:tabs>
        <w:ind w:left="708"/>
        <w:jc w:val="both"/>
        <w:rPr>
          <w:rFonts w:asciiTheme="minorHAnsi" w:hAnsiTheme="minorHAnsi" w:cstheme="minorHAnsi"/>
          <w:sz w:val="24"/>
        </w:rPr>
      </w:pPr>
    </w:p>
    <w:p w14:paraId="31CB5B0C" w14:textId="77777777" w:rsidR="00B419A2" w:rsidRDefault="00B419A2" w:rsidP="00B419A2">
      <w:pPr>
        <w:pStyle w:val="Encabezado"/>
        <w:tabs>
          <w:tab w:val="clear" w:pos="4252"/>
          <w:tab w:val="clear" w:pos="8504"/>
        </w:tabs>
        <w:ind w:left="708"/>
        <w:jc w:val="both"/>
        <w:rPr>
          <w:rFonts w:asciiTheme="minorHAnsi" w:hAnsiTheme="minorHAnsi" w:cstheme="minorHAnsi"/>
          <w:sz w:val="24"/>
        </w:rPr>
      </w:pPr>
      <w:r>
        <w:rPr>
          <w:rFonts w:asciiTheme="minorHAnsi" w:hAnsiTheme="minorHAnsi" w:cstheme="minorHAnsi"/>
          <w:sz w:val="24"/>
        </w:rPr>
        <w:t>No existe el concepto de información gerencial ni de tablero de comando.</w:t>
      </w:r>
    </w:p>
    <w:p w14:paraId="6170B772" w14:textId="77777777" w:rsidR="00A669C8" w:rsidRDefault="00A669C8" w:rsidP="00B419A2">
      <w:pPr>
        <w:pStyle w:val="Encabezado"/>
        <w:jc w:val="both"/>
        <w:rPr>
          <w:rFonts w:ascii="Arial" w:hAnsi="Arial" w:cs="Arial"/>
          <w:b/>
          <w:sz w:val="24"/>
        </w:rPr>
      </w:pPr>
    </w:p>
    <w:p w14:paraId="3C3A7352" w14:textId="77777777" w:rsidR="00A669C8" w:rsidRDefault="00B419A2" w:rsidP="00F47426">
      <w:pPr>
        <w:pStyle w:val="Encabezado"/>
        <w:jc w:val="both"/>
        <w:rPr>
          <w:rFonts w:cstheme="minorHAnsi"/>
          <w:bCs/>
          <w:iCs/>
          <w:color w:val="000000"/>
          <w:sz w:val="24"/>
        </w:rPr>
      </w:pPr>
      <w:r w:rsidRPr="00B419A2">
        <w:rPr>
          <w:rFonts w:asciiTheme="minorHAnsi" w:hAnsiTheme="minorHAnsi" w:cstheme="minorHAnsi"/>
          <w:sz w:val="24"/>
        </w:rPr>
        <w:t xml:space="preserve">Si </w:t>
      </w:r>
      <w:r>
        <w:rPr>
          <w:rFonts w:asciiTheme="minorHAnsi" w:hAnsiTheme="minorHAnsi" w:cstheme="minorHAnsi"/>
          <w:sz w:val="24"/>
        </w:rPr>
        <w:t>vos tuvieses que votar en esa reunión opinando sobre el informe ¿le darías la razón al Directivo enojado con la consultora? Si estás de acuerdo con el informe ¿qué líneas de acción sugerirías para solucionar las debilidades apuntadas por la consultora?</w:t>
      </w:r>
    </w:p>
    <w:sectPr w:rsidR="00A669C8" w:rsidSect="00D72A86">
      <w:pgSz w:w="12240" w:h="15840"/>
      <w:pgMar w:top="851" w:right="851" w:bottom="567"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5B5F"/>
      </v:shape>
    </w:pict>
  </w:numPicBullet>
  <w:abstractNum w:abstractNumId="0" w15:restartNumberingAfterBreak="0">
    <w:nsid w:val="00810DC7"/>
    <w:multiLevelType w:val="hybridMultilevel"/>
    <w:tmpl w:val="6E645806"/>
    <w:lvl w:ilvl="0" w:tplc="2C0A0007">
      <w:start w:val="1"/>
      <w:numFmt w:val="bullet"/>
      <w:lvlText w:val=""/>
      <w:lvlPicBulletId w:val="0"/>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1955986"/>
    <w:multiLevelType w:val="hybridMultilevel"/>
    <w:tmpl w:val="893A1E6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 w15:restartNumberingAfterBreak="0">
    <w:nsid w:val="032B3A87"/>
    <w:multiLevelType w:val="hybridMultilevel"/>
    <w:tmpl w:val="FB34AA7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E422B1C"/>
    <w:multiLevelType w:val="hybridMultilevel"/>
    <w:tmpl w:val="0436C79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14193974"/>
    <w:multiLevelType w:val="hybridMultilevel"/>
    <w:tmpl w:val="D85E198C"/>
    <w:lvl w:ilvl="0" w:tplc="12DA7CF2">
      <w:numFmt w:val="bullet"/>
      <w:lvlText w:val="-"/>
      <w:lvlJc w:val="left"/>
      <w:pPr>
        <w:ind w:left="720" w:hanging="360"/>
      </w:pPr>
      <w:rPr>
        <w:rFonts w:ascii="Arial" w:eastAsia="Times New Roman"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38D0CFE"/>
    <w:multiLevelType w:val="hybridMultilevel"/>
    <w:tmpl w:val="411AFD90"/>
    <w:lvl w:ilvl="0" w:tplc="0C0A0001">
      <w:start w:val="1"/>
      <w:numFmt w:val="bullet"/>
      <w:lvlText w:val=""/>
      <w:lvlJc w:val="left"/>
      <w:pPr>
        <w:ind w:left="1778" w:hanging="360"/>
      </w:pPr>
      <w:rPr>
        <w:rFonts w:ascii="Symbol" w:hAnsi="Symbol" w:hint="default"/>
      </w:rPr>
    </w:lvl>
    <w:lvl w:ilvl="1" w:tplc="0C0A0003">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6" w15:restartNumberingAfterBreak="0">
    <w:nsid w:val="317C110F"/>
    <w:multiLevelType w:val="hybridMultilevel"/>
    <w:tmpl w:val="84C628FA"/>
    <w:lvl w:ilvl="0" w:tplc="5148BB00">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39DF7072"/>
    <w:multiLevelType w:val="hybridMultilevel"/>
    <w:tmpl w:val="2DE070AA"/>
    <w:lvl w:ilvl="0" w:tplc="C5DAF0EC">
      <w:numFmt w:val="bullet"/>
      <w:lvlText w:val="-"/>
      <w:lvlJc w:val="left"/>
      <w:pPr>
        <w:ind w:left="360" w:hanging="360"/>
      </w:pPr>
      <w:rPr>
        <w:rFonts w:ascii="Calibri" w:eastAsiaTheme="minorHAnsi" w:hAnsi="Calibri" w:cs="Calibr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8" w15:restartNumberingAfterBreak="0">
    <w:nsid w:val="3AB56B0C"/>
    <w:multiLevelType w:val="hybridMultilevel"/>
    <w:tmpl w:val="F278757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45D54D05"/>
    <w:multiLevelType w:val="hybridMultilevel"/>
    <w:tmpl w:val="03645C52"/>
    <w:lvl w:ilvl="0" w:tplc="2C0A0007">
      <w:start w:val="1"/>
      <w:numFmt w:val="bullet"/>
      <w:lvlText w:val=""/>
      <w:lvlPicBulletId w:val="0"/>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68E30FBE"/>
    <w:multiLevelType w:val="hybridMultilevel"/>
    <w:tmpl w:val="28ACB1F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711D3C5A"/>
    <w:multiLevelType w:val="hybridMultilevel"/>
    <w:tmpl w:val="323C82F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2" w15:restartNumberingAfterBreak="0">
    <w:nsid w:val="7D9C1D2B"/>
    <w:multiLevelType w:val="hybridMultilevel"/>
    <w:tmpl w:val="45BEDDC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561403554">
    <w:abstractNumId w:val="10"/>
  </w:num>
  <w:num w:numId="2" w16cid:durableId="1015184751">
    <w:abstractNumId w:val="2"/>
  </w:num>
  <w:num w:numId="3" w16cid:durableId="2117099131">
    <w:abstractNumId w:val="4"/>
  </w:num>
  <w:num w:numId="4" w16cid:durableId="373771054">
    <w:abstractNumId w:val="8"/>
  </w:num>
  <w:num w:numId="5" w16cid:durableId="334963366">
    <w:abstractNumId w:val="12"/>
  </w:num>
  <w:num w:numId="6" w16cid:durableId="1115754364">
    <w:abstractNumId w:val="3"/>
  </w:num>
  <w:num w:numId="7" w16cid:durableId="2123722615">
    <w:abstractNumId w:val="1"/>
  </w:num>
  <w:num w:numId="8" w16cid:durableId="846555035">
    <w:abstractNumId w:val="11"/>
  </w:num>
  <w:num w:numId="9" w16cid:durableId="732124549">
    <w:abstractNumId w:val="0"/>
  </w:num>
  <w:num w:numId="10" w16cid:durableId="668749085">
    <w:abstractNumId w:val="9"/>
  </w:num>
  <w:num w:numId="11" w16cid:durableId="1550342615">
    <w:abstractNumId w:val="5"/>
  </w:num>
  <w:num w:numId="12" w16cid:durableId="1910338808">
    <w:abstractNumId w:val="6"/>
  </w:num>
  <w:num w:numId="13" w16cid:durableId="4298596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ACB"/>
    <w:rsid w:val="00013373"/>
    <w:rsid w:val="00022554"/>
    <w:rsid w:val="0003600B"/>
    <w:rsid w:val="00040E0B"/>
    <w:rsid w:val="00075E74"/>
    <w:rsid w:val="000A1A5A"/>
    <w:rsid w:val="000F73FF"/>
    <w:rsid w:val="00124CC0"/>
    <w:rsid w:val="00153AA4"/>
    <w:rsid w:val="0017023C"/>
    <w:rsid w:val="001950B0"/>
    <w:rsid w:val="001C3755"/>
    <w:rsid w:val="001D383B"/>
    <w:rsid w:val="001D6936"/>
    <w:rsid w:val="001E2419"/>
    <w:rsid w:val="002C1C39"/>
    <w:rsid w:val="002D43EF"/>
    <w:rsid w:val="002D44EC"/>
    <w:rsid w:val="002E325E"/>
    <w:rsid w:val="002E6B01"/>
    <w:rsid w:val="0033351C"/>
    <w:rsid w:val="0036080F"/>
    <w:rsid w:val="00385E1C"/>
    <w:rsid w:val="003B5B21"/>
    <w:rsid w:val="003C731F"/>
    <w:rsid w:val="003F0E5D"/>
    <w:rsid w:val="00410F48"/>
    <w:rsid w:val="004140C9"/>
    <w:rsid w:val="00431971"/>
    <w:rsid w:val="00493E53"/>
    <w:rsid w:val="00495F0B"/>
    <w:rsid w:val="005B6DAA"/>
    <w:rsid w:val="005F15AE"/>
    <w:rsid w:val="006551C6"/>
    <w:rsid w:val="00676F19"/>
    <w:rsid w:val="00690CCC"/>
    <w:rsid w:val="006A6366"/>
    <w:rsid w:val="006F5F7F"/>
    <w:rsid w:val="00711A74"/>
    <w:rsid w:val="007B47D0"/>
    <w:rsid w:val="00827CE9"/>
    <w:rsid w:val="00873FAC"/>
    <w:rsid w:val="00893673"/>
    <w:rsid w:val="008969E9"/>
    <w:rsid w:val="008B3608"/>
    <w:rsid w:val="008C6549"/>
    <w:rsid w:val="008C6BF0"/>
    <w:rsid w:val="00923B2F"/>
    <w:rsid w:val="009878AE"/>
    <w:rsid w:val="009A7DC2"/>
    <w:rsid w:val="009F4158"/>
    <w:rsid w:val="00A5778F"/>
    <w:rsid w:val="00A669C8"/>
    <w:rsid w:val="00A90BDC"/>
    <w:rsid w:val="00AA0AE7"/>
    <w:rsid w:val="00AD00D6"/>
    <w:rsid w:val="00AE541F"/>
    <w:rsid w:val="00AF4FE8"/>
    <w:rsid w:val="00B04521"/>
    <w:rsid w:val="00B04893"/>
    <w:rsid w:val="00B1446C"/>
    <w:rsid w:val="00B17ACB"/>
    <w:rsid w:val="00B32C12"/>
    <w:rsid w:val="00B419A2"/>
    <w:rsid w:val="00B43287"/>
    <w:rsid w:val="00B56FC1"/>
    <w:rsid w:val="00C04743"/>
    <w:rsid w:val="00C04D20"/>
    <w:rsid w:val="00C56933"/>
    <w:rsid w:val="00C607AF"/>
    <w:rsid w:val="00CA51BF"/>
    <w:rsid w:val="00D44B7B"/>
    <w:rsid w:val="00D72A86"/>
    <w:rsid w:val="00D95C9B"/>
    <w:rsid w:val="00D971E6"/>
    <w:rsid w:val="00DA7DEC"/>
    <w:rsid w:val="00DE0EC5"/>
    <w:rsid w:val="00DF57BC"/>
    <w:rsid w:val="00E01F7F"/>
    <w:rsid w:val="00E10F2C"/>
    <w:rsid w:val="00E555C1"/>
    <w:rsid w:val="00EA3081"/>
    <w:rsid w:val="00EF1E9D"/>
    <w:rsid w:val="00F0180D"/>
    <w:rsid w:val="00F3247B"/>
    <w:rsid w:val="00F32ACD"/>
    <w:rsid w:val="00F47426"/>
    <w:rsid w:val="00FB6D2B"/>
    <w:rsid w:val="00FB7B63"/>
    <w:rsid w:val="00FC13CD"/>
    <w:rsid w:val="00FC3D2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B007C"/>
  <w15:chartTrackingRefBased/>
  <w15:docId w15:val="{2891C704-BF0F-4DCD-B857-71130839B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9"/>
    <w:qFormat/>
    <w:rsid w:val="00B17ACB"/>
    <w:pPr>
      <w:keepNext/>
      <w:outlineLvl w:val="0"/>
    </w:pPr>
    <w:rPr>
      <w:rFonts w:ascii="Arial" w:eastAsia="Times New Roman" w:hAnsi="Arial" w:cs="Arial"/>
      <w:b/>
      <w:bCs/>
      <w:sz w:val="36"/>
      <w:szCs w:val="24"/>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B17ACB"/>
    <w:rPr>
      <w:rFonts w:ascii="Arial" w:eastAsia="Times New Roman" w:hAnsi="Arial" w:cs="Arial"/>
      <w:b/>
      <w:bCs/>
      <w:sz w:val="36"/>
      <w:szCs w:val="24"/>
      <w:lang w:val="es-ES" w:eastAsia="es-ES"/>
    </w:rPr>
  </w:style>
  <w:style w:type="paragraph" w:styleId="TDC1">
    <w:name w:val="toc 1"/>
    <w:basedOn w:val="Normal"/>
    <w:next w:val="Normal"/>
    <w:autoRedefine/>
    <w:uiPriority w:val="39"/>
    <w:rsid w:val="00B17ACB"/>
    <w:pPr>
      <w:spacing w:before="360"/>
    </w:pPr>
    <w:rPr>
      <w:rFonts w:asciiTheme="majorHAnsi" w:eastAsia="Times New Roman" w:hAnsiTheme="majorHAnsi" w:cs="Times New Roman"/>
      <w:b/>
      <w:bCs/>
      <w:caps/>
      <w:sz w:val="24"/>
      <w:szCs w:val="24"/>
      <w:lang w:val="es-ES" w:eastAsia="es-ES"/>
    </w:rPr>
  </w:style>
  <w:style w:type="character" w:styleId="Hipervnculo">
    <w:name w:val="Hyperlink"/>
    <w:uiPriority w:val="99"/>
    <w:rsid w:val="00B17ACB"/>
    <w:rPr>
      <w:color w:val="0000FF"/>
      <w:u w:val="single"/>
    </w:rPr>
  </w:style>
  <w:style w:type="paragraph" w:styleId="Prrafodelista">
    <w:name w:val="List Paragraph"/>
    <w:basedOn w:val="Normal"/>
    <w:uiPriority w:val="34"/>
    <w:qFormat/>
    <w:rsid w:val="00B17ACB"/>
    <w:pPr>
      <w:ind w:left="708"/>
    </w:pPr>
    <w:rPr>
      <w:rFonts w:ascii="Times New Roman" w:eastAsia="Times New Roman" w:hAnsi="Times New Roman" w:cs="Times New Roman"/>
      <w:sz w:val="20"/>
      <w:szCs w:val="24"/>
      <w:lang w:val="es-ES" w:eastAsia="es-ES"/>
    </w:rPr>
  </w:style>
  <w:style w:type="paragraph" w:styleId="NormalWeb">
    <w:name w:val="Normal (Web)"/>
    <w:basedOn w:val="Normal"/>
    <w:uiPriority w:val="99"/>
    <w:unhideWhenUsed/>
    <w:rsid w:val="00B17ACB"/>
    <w:pPr>
      <w:spacing w:before="100" w:beforeAutospacing="1" w:after="100" w:afterAutospacing="1"/>
    </w:pPr>
    <w:rPr>
      <w:rFonts w:ascii="Times New Roman" w:eastAsia="Times New Roman" w:hAnsi="Times New Roman" w:cs="Times New Roman"/>
      <w:sz w:val="24"/>
      <w:szCs w:val="24"/>
      <w:lang w:eastAsia="es-AR"/>
    </w:rPr>
  </w:style>
  <w:style w:type="table" w:styleId="Tablaconcuadrcula">
    <w:name w:val="Table Grid"/>
    <w:basedOn w:val="Tablanormal"/>
    <w:uiPriority w:val="39"/>
    <w:rsid w:val="00FB6D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AD00D6"/>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D00D6"/>
    <w:rPr>
      <w:rFonts w:ascii="Segoe UI" w:hAnsi="Segoe UI" w:cs="Segoe UI"/>
      <w:sz w:val="18"/>
      <w:szCs w:val="18"/>
    </w:rPr>
  </w:style>
  <w:style w:type="paragraph" w:styleId="Encabezado">
    <w:name w:val="header"/>
    <w:basedOn w:val="Normal"/>
    <w:link w:val="EncabezadoCar"/>
    <w:rsid w:val="00A669C8"/>
    <w:pPr>
      <w:tabs>
        <w:tab w:val="center" w:pos="4252"/>
        <w:tab w:val="right" w:pos="8504"/>
      </w:tabs>
    </w:pPr>
    <w:rPr>
      <w:rFonts w:ascii="Times New Roman" w:eastAsia="Times New Roman" w:hAnsi="Times New Roman" w:cs="Times New Roman"/>
      <w:sz w:val="20"/>
      <w:szCs w:val="24"/>
      <w:lang w:val="es-ES" w:eastAsia="es-ES"/>
    </w:rPr>
  </w:style>
  <w:style w:type="character" w:customStyle="1" w:styleId="EncabezadoCar">
    <w:name w:val="Encabezado Car"/>
    <w:basedOn w:val="Fuentedeprrafopredeter"/>
    <w:link w:val="Encabezado"/>
    <w:rsid w:val="00A669C8"/>
    <w:rPr>
      <w:rFonts w:ascii="Times New Roman" w:eastAsia="Times New Roman" w:hAnsi="Times New Roman" w:cs="Times New Roman"/>
      <w:sz w:val="20"/>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9726">
      <w:bodyDiv w:val="1"/>
      <w:marLeft w:val="0"/>
      <w:marRight w:val="0"/>
      <w:marTop w:val="0"/>
      <w:marBottom w:val="0"/>
      <w:divBdr>
        <w:top w:val="none" w:sz="0" w:space="0" w:color="auto"/>
        <w:left w:val="none" w:sz="0" w:space="0" w:color="auto"/>
        <w:bottom w:val="none" w:sz="0" w:space="0" w:color="auto"/>
        <w:right w:val="none" w:sz="0" w:space="0" w:color="auto"/>
      </w:divBdr>
    </w:div>
    <w:div w:id="15352771">
      <w:bodyDiv w:val="1"/>
      <w:marLeft w:val="0"/>
      <w:marRight w:val="0"/>
      <w:marTop w:val="0"/>
      <w:marBottom w:val="0"/>
      <w:divBdr>
        <w:top w:val="none" w:sz="0" w:space="0" w:color="auto"/>
        <w:left w:val="none" w:sz="0" w:space="0" w:color="auto"/>
        <w:bottom w:val="none" w:sz="0" w:space="0" w:color="auto"/>
        <w:right w:val="none" w:sz="0" w:space="0" w:color="auto"/>
      </w:divBdr>
    </w:div>
    <w:div w:id="209004844">
      <w:bodyDiv w:val="1"/>
      <w:marLeft w:val="0"/>
      <w:marRight w:val="0"/>
      <w:marTop w:val="0"/>
      <w:marBottom w:val="0"/>
      <w:divBdr>
        <w:top w:val="none" w:sz="0" w:space="0" w:color="auto"/>
        <w:left w:val="none" w:sz="0" w:space="0" w:color="auto"/>
        <w:bottom w:val="none" w:sz="0" w:space="0" w:color="auto"/>
        <w:right w:val="none" w:sz="0" w:space="0" w:color="auto"/>
      </w:divBdr>
    </w:div>
    <w:div w:id="586765659">
      <w:bodyDiv w:val="1"/>
      <w:marLeft w:val="0"/>
      <w:marRight w:val="0"/>
      <w:marTop w:val="0"/>
      <w:marBottom w:val="0"/>
      <w:divBdr>
        <w:top w:val="none" w:sz="0" w:space="0" w:color="auto"/>
        <w:left w:val="none" w:sz="0" w:space="0" w:color="auto"/>
        <w:bottom w:val="none" w:sz="0" w:space="0" w:color="auto"/>
        <w:right w:val="none" w:sz="0" w:space="0" w:color="auto"/>
      </w:divBdr>
    </w:div>
    <w:div w:id="679506477">
      <w:bodyDiv w:val="1"/>
      <w:marLeft w:val="0"/>
      <w:marRight w:val="0"/>
      <w:marTop w:val="0"/>
      <w:marBottom w:val="0"/>
      <w:divBdr>
        <w:top w:val="none" w:sz="0" w:space="0" w:color="auto"/>
        <w:left w:val="none" w:sz="0" w:space="0" w:color="auto"/>
        <w:bottom w:val="none" w:sz="0" w:space="0" w:color="auto"/>
        <w:right w:val="none" w:sz="0" w:space="0" w:color="auto"/>
      </w:divBdr>
    </w:div>
    <w:div w:id="763840905">
      <w:bodyDiv w:val="1"/>
      <w:marLeft w:val="0"/>
      <w:marRight w:val="0"/>
      <w:marTop w:val="0"/>
      <w:marBottom w:val="0"/>
      <w:divBdr>
        <w:top w:val="none" w:sz="0" w:space="0" w:color="auto"/>
        <w:left w:val="none" w:sz="0" w:space="0" w:color="auto"/>
        <w:bottom w:val="none" w:sz="0" w:space="0" w:color="auto"/>
        <w:right w:val="none" w:sz="0" w:space="0" w:color="auto"/>
      </w:divBdr>
    </w:div>
    <w:div w:id="823668638">
      <w:bodyDiv w:val="1"/>
      <w:marLeft w:val="0"/>
      <w:marRight w:val="0"/>
      <w:marTop w:val="0"/>
      <w:marBottom w:val="0"/>
      <w:divBdr>
        <w:top w:val="none" w:sz="0" w:space="0" w:color="auto"/>
        <w:left w:val="none" w:sz="0" w:space="0" w:color="auto"/>
        <w:bottom w:val="none" w:sz="0" w:space="0" w:color="auto"/>
        <w:right w:val="none" w:sz="0" w:space="0" w:color="auto"/>
      </w:divBdr>
    </w:div>
    <w:div w:id="916017488">
      <w:bodyDiv w:val="1"/>
      <w:marLeft w:val="0"/>
      <w:marRight w:val="0"/>
      <w:marTop w:val="0"/>
      <w:marBottom w:val="0"/>
      <w:divBdr>
        <w:top w:val="none" w:sz="0" w:space="0" w:color="auto"/>
        <w:left w:val="none" w:sz="0" w:space="0" w:color="auto"/>
        <w:bottom w:val="none" w:sz="0" w:space="0" w:color="auto"/>
        <w:right w:val="none" w:sz="0" w:space="0" w:color="auto"/>
      </w:divBdr>
    </w:div>
    <w:div w:id="956645450">
      <w:bodyDiv w:val="1"/>
      <w:marLeft w:val="0"/>
      <w:marRight w:val="0"/>
      <w:marTop w:val="0"/>
      <w:marBottom w:val="0"/>
      <w:divBdr>
        <w:top w:val="none" w:sz="0" w:space="0" w:color="auto"/>
        <w:left w:val="none" w:sz="0" w:space="0" w:color="auto"/>
        <w:bottom w:val="none" w:sz="0" w:space="0" w:color="auto"/>
        <w:right w:val="none" w:sz="0" w:space="0" w:color="auto"/>
      </w:divBdr>
    </w:div>
    <w:div w:id="1020086997">
      <w:bodyDiv w:val="1"/>
      <w:marLeft w:val="0"/>
      <w:marRight w:val="0"/>
      <w:marTop w:val="0"/>
      <w:marBottom w:val="0"/>
      <w:divBdr>
        <w:top w:val="none" w:sz="0" w:space="0" w:color="auto"/>
        <w:left w:val="none" w:sz="0" w:space="0" w:color="auto"/>
        <w:bottom w:val="none" w:sz="0" w:space="0" w:color="auto"/>
        <w:right w:val="none" w:sz="0" w:space="0" w:color="auto"/>
      </w:divBdr>
    </w:div>
    <w:div w:id="1101031103">
      <w:bodyDiv w:val="1"/>
      <w:marLeft w:val="0"/>
      <w:marRight w:val="0"/>
      <w:marTop w:val="0"/>
      <w:marBottom w:val="0"/>
      <w:divBdr>
        <w:top w:val="none" w:sz="0" w:space="0" w:color="auto"/>
        <w:left w:val="none" w:sz="0" w:space="0" w:color="auto"/>
        <w:bottom w:val="none" w:sz="0" w:space="0" w:color="auto"/>
        <w:right w:val="none" w:sz="0" w:space="0" w:color="auto"/>
      </w:divBdr>
    </w:div>
    <w:div w:id="1116756779">
      <w:bodyDiv w:val="1"/>
      <w:marLeft w:val="0"/>
      <w:marRight w:val="0"/>
      <w:marTop w:val="0"/>
      <w:marBottom w:val="0"/>
      <w:divBdr>
        <w:top w:val="none" w:sz="0" w:space="0" w:color="auto"/>
        <w:left w:val="none" w:sz="0" w:space="0" w:color="auto"/>
        <w:bottom w:val="none" w:sz="0" w:space="0" w:color="auto"/>
        <w:right w:val="none" w:sz="0" w:space="0" w:color="auto"/>
      </w:divBdr>
    </w:div>
    <w:div w:id="1382903049">
      <w:bodyDiv w:val="1"/>
      <w:marLeft w:val="0"/>
      <w:marRight w:val="0"/>
      <w:marTop w:val="0"/>
      <w:marBottom w:val="0"/>
      <w:divBdr>
        <w:top w:val="none" w:sz="0" w:space="0" w:color="auto"/>
        <w:left w:val="none" w:sz="0" w:space="0" w:color="auto"/>
        <w:bottom w:val="none" w:sz="0" w:space="0" w:color="auto"/>
        <w:right w:val="none" w:sz="0" w:space="0" w:color="auto"/>
      </w:divBdr>
    </w:div>
    <w:div w:id="1514421472">
      <w:bodyDiv w:val="1"/>
      <w:marLeft w:val="0"/>
      <w:marRight w:val="0"/>
      <w:marTop w:val="0"/>
      <w:marBottom w:val="0"/>
      <w:divBdr>
        <w:top w:val="none" w:sz="0" w:space="0" w:color="auto"/>
        <w:left w:val="none" w:sz="0" w:space="0" w:color="auto"/>
        <w:bottom w:val="none" w:sz="0" w:space="0" w:color="auto"/>
        <w:right w:val="none" w:sz="0" w:space="0" w:color="auto"/>
      </w:divBdr>
    </w:div>
    <w:div w:id="1520701609">
      <w:bodyDiv w:val="1"/>
      <w:marLeft w:val="0"/>
      <w:marRight w:val="0"/>
      <w:marTop w:val="0"/>
      <w:marBottom w:val="0"/>
      <w:divBdr>
        <w:top w:val="none" w:sz="0" w:space="0" w:color="auto"/>
        <w:left w:val="none" w:sz="0" w:space="0" w:color="auto"/>
        <w:bottom w:val="none" w:sz="0" w:space="0" w:color="auto"/>
        <w:right w:val="none" w:sz="0" w:space="0" w:color="auto"/>
      </w:divBdr>
    </w:div>
    <w:div w:id="1553887574">
      <w:bodyDiv w:val="1"/>
      <w:marLeft w:val="0"/>
      <w:marRight w:val="0"/>
      <w:marTop w:val="0"/>
      <w:marBottom w:val="0"/>
      <w:divBdr>
        <w:top w:val="none" w:sz="0" w:space="0" w:color="auto"/>
        <w:left w:val="none" w:sz="0" w:space="0" w:color="auto"/>
        <w:bottom w:val="none" w:sz="0" w:space="0" w:color="auto"/>
        <w:right w:val="none" w:sz="0" w:space="0" w:color="auto"/>
      </w:divBdr>
    </w:div>
    <w:div w:id="1634215169">
      <w:bodyDiv w:val="1"/>
      <w:marLeft w:val="0"/>
      <w:marRight w:val="0"/>
      <w:marTop w:val="0"/>
      <w:marBottom w:val="0"/>
      <w:divBdr>
        <w:top w:val="none" w:sz="0" w:space="0" w:color="auto"/>
        <w:left w:val="none" w:sz="0" w:space="0" w:color="auto"/>
        <w:bottom w:val="none" w:sz="0" w:space="0" w:color="auto"/>
        <w:right w:val="none" w:sz="0" w:space="0" w:color="auto"/>
      </w:divBdr>
    </w:div>
    <w:div w:id="1699815229">
      <w:bodyDiv w:val="1"/>
      <w:marLeft w:val="0"/>
      <w:marRight w:val="0"/>
      <w:marTop w:val="0"/>
      <w:marBottom w:val="0"/>
      <w:divBdr>
        <w:top w:val="none" w:sz="0" w:space="0" w:color="auto"/>
        <w:left w:val="none" w:sz="0" w:space="0" w:color="auto"/>
        <w:bottom w:val="none" w:sz="0" w:space="0" w:color="auto"/>
        <w:right w:val="none" w:sz="0" w:space="0" w:color="auto"/>
      </w:divBdr>
    </w:div>
    <w:div w:id="1789472977">
      <w:bodyDiv w:val="1"/>
      <w:marLeft w:val="0"/>
      <w:marRight w:val="0"/>
      <w:marTop w:val="0"/>
      <w:marBottom w:val="0"/>
      <w:divBdr>
        <w:top w:val="none" w:sz="0" w:space="0" w:color="auto"/>
        <w:left w:val="none" w:sz="0" w:space="0" w:color="auto"/>
        <w:bottom w:val="none" w:sz="0" w:space="0" w:color="auto"/>
        <w:right w:val="none" w:sz="0" w:space="0" w:color="auto"/>
      </w:divBdr>
    </w:div>
    <w:div w:id="1816218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3.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229AE5-761B-4EC0-BF1F-895C786B49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748</Words>
  <Characters>4117</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Chichilnitzky</dc:creator>
  <cp:keywords/>
  <dc:description/>
  <cp:lastModifiedBy>Alberto Chichilnitzky</cp:lastModifiedBy>
  <cp:revision>4</cp:revision>
  <cp:lastPrinted>2018-10-20T14:44:00Z</cp:lastPrinted>
  <dcterms:created xsi:type="dcterms:W3CDTF">2026-04-16T21:21:00Z</dcterms:created>
  <dcterms:modified xsi:type="dcterms:W3CDTF">2026-04-17T14:48:00Z</dcterms:modified>
</cp:coreProperties>
</file>