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377F1" w14:textId="77777777" w:rsidR="00F32ACD" w:rsidRPr="003B5B21" w:rsidRDefault="00F32ACD">
      <w:pPr>
        <w:rPr>
          <w:rFonts w:cstheme="minorHAnsi"/>
          <w:sz w:val="24"/>
          <w:szCs w:val="24"/>
        </w:rPr>
      </w:pPr>
    </w:p>
    <w:p w14:paraId="2A7D2C8C" w14:textId="77777777" w:rsidR="00B17ACB" w:rsidRPr="003B5B21" w:rsidRDefault="00B17ACB">
      <w:pPr>
        <w:rPr>
          <w:rFonts w:cstheme="minorHAnsi"/>
          <w:sz w:val="24"/>
          <w:szCs w:val="24"/>
        </w:rPr>
      </w:pPr>
    </w:p>
    <w:p w14:paraId="1F22C217" w14:textId="77777777" w:rsidR="00B17ACB" w:rsidRPr="003B5B21" w:rsidRDefault="00B17ACB">
      <w:pPr>
        <w:rPr>
          <w:rFonts w:cstheme="minorHAnsi"/>
          <w:sz w:val="24"/>
          <w:szCs w:val="24"/>
        </w:rPr>
      </w:pPr>
    </w:p>
    <w:p w14:paraId="137CADEC" w14:textId="6287F381" w:rsidR="00B17ACB" w:rsidRDefault="00B17ACB" w:rsidP="00153AA4">
      <w:pPr>
        <w:jc w:val="center"/>
        <w:rPr>
          <w:rFonts w:cstheme="minorHAnsi"/>
          <w:noProof/>
          <w:sz w:val="24"/>
          <w:szCs w:val="24"/>
          <w:lang w:eastAsia="es-AR"/>
        </w:rPr>
      </w:pPr>
    </w:p>
    <w:p w14:paraId="14959134" w14:textId="2ED02288" w:rsidR="00FE7769" w:rsidRDefault="00FE7769" w:rsidP="00153AA4">
      <w:pPr>
        <w:jc w:val="center"/>
        <w:rPr>
          <w:rFonts w:cstheme="minorHAnsi"/>
          <w:noProof/>
          <w:sz w:val="24"/>
          <w:szCs w:val="24"/>
          <w:lang w:eastAsia="es-AR"/>
        </w:rPr>
      </w:pPr>
    </w:p>
    <w:p w14:paraId="01C99314" w14:textId="2D1C074F" w:rsidR="00FE7769" w:rsidRDefault="00FE7769" w:rsidP="00153AA4">
      <w:pPr>
        <w:jc w:val="center"/>
        <w:rPr>
          <w:rFonts w:cstheme="minorHAnsi"/>
          <w:noProof/>
          <w:sz w:val="24"/>
          <w:szCs w:val="24"/>
          <w:lang w:eastAsia="es-AR"/>
        </w:rPr>
      </w:pPr>
    </w:p>
    <w:p w14:paraId="27513F83" w14:textId="72FE5EF3" w:rsidR="00FE7769" w:rsidRPr="003B5B21" w:rsidRDefault="00FE7769" w:rsidP="00153AA4">
      <w:pPr>
        <w:jc w:val="center"/>
        <w:rPr>
          <w:rFonts w:cstheme="minorHAnsi"/>
          <w:sz w:val="24"/>
          <w:szCs w:val="24"/>
        </w:rPr>
      </w:pPr>
      <w:r>
        <w:rPr>
          <w:noProof/>
          <w:lang w:eastAsia="es-AR"/>
        </w:rPr>
        <w:drawing>
          <wp:inline distT="0" distB="0" distL="0" distR="0" wp14:anchorId="238D92BB" wp14:editId="3B0E4D64">
            <wp:extent cx="6120130" cy="799465"/>
            <wp:effectExtent l="0" t="0" r="0" b="635"/>
            <wp:docPr id="8" name="Imagen 7">
              <a:extLst xmlns:a="http://schemas.openxmlformats.org/drawingml/2006/main">
                <a:ext uri="{FF2B5EF4-FFF2-40B4-BE49-F238E27FC236}">
                  <a16:creationId xmlns:a16="http://schemas.microsoft.com/office/drawing/2014/main" id="{C6FB055C-9F3B-42E9-A546-8C8BD6408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C6FB055C-9F3B-42E9-A546-8C8BD6408B71}"/>
                        </a:ext>
                      </a:extLst>
                    </pic:cNvPr>
                    <pic:cNvPicPr>
                      <a:picLocks noChangeAspect="1"/>
                    </pic:cNvPicPr>
                  </pic:nvPicPr>
                  <pic:blipFill>
                    <a:blip r:embed="rId8"/>
                    <a:stretch>
                      <a:fillRect/>
                    </a:stretch>
                  </pic:blipFill>
                  <pic:spPr>
                    <a:xfrm>
                      <a:off x="0" y="0"/>
                      <a:ext cx="6120130" cy="799465"/>
                    </a:xfrm>
                    <a:prstGeom prst="rect">
                      <a:avLst/>
                    </a:prstGeom>
                  </pic:spPr>
                </pic:pic>
              </a:graphicData>
            </a:graphic>
          </wp:inline>
        </w:drawing>
      </w:r>
    </w:p>
    <w:p w14:paraId="3128E7BD" w14:textId="77777777" w:rsidR="00B17ACB" w:rsidRPr="003B5B21" w:rsidRDefault="00B17ACB">
      <w:pPr>
        <w:rPr>
          <w:rFonts w:cstheme="minorHAnsi"/>
          <w:sz w:val="24"/>
          <w:szCs w:val="24"/>
        </w:rPr>
      </w:pPr>
    </w:p>
    <w:p w14:paraId="094F0F8F" w14:textId="77777777" w:rsidR="00B17ACB" w:rsidRDefault="00B17ACB">
      <w:pPr>
        <w:rPr>
          <w:rFonts w:cstheme="minorHAnsi"/>
          <w:sz w:val="24"/>
          <w:szCs w:val="24"/>
        </w:rPr>
      </w:pPr>
    </w:p>
    <w:p w14:paraId="3914A8E2" w14:textId="77777777" w:rsidR="00B17ACB" w:rsidRPr="003B5B21" w:rsidRDefault="00B17ACB">
      <w:pPr>
        <w:rPr>
          <w:rFonts w:cstheme="minorHAnsi"/>
          <w:sz w:val="24"/>
          <w:szCs w:val="24"/>
        </w:rPr>
      </w:pPr>
    </w:p>
    <w:p w14:paraId="689FA7F6" w14:textId="77777777" w:rsidR="00B17ACB" w:rsidRPr="003B5B21" w:rsidRDefault="00B17ACB">
      <w:pPr>
        <w:rPr>
          <w:rFonts w:cstheme="minorHAnsi"/>
          <w:sz w:val="24"/>
          <w:szCs w:val="24"/>
        </w:rPr>
      </w:pPr>
    </w:p>
    <w:p w14:paraId="4FFB7B9B" w14:textId="42F0A5BD" w:rsidR="00B17ACB" w:rsidRPr="00410F48" w:rsidRDefault="002738D0" w:rsidP="00B17ACB">
      <w:pPr>
        <w:jc w:val="center"/>
        <w:rPr>
          <w:rFonts w:cstheme="minorHAnsi"/>
          <w:b/>
          <w:sz w:val="40"/>
          <w:szCs w:val="40"/>
        </w:rPr>
      </w:pPr>
      <w:r>
        <w:rPr>
          <w:rFonts w:cstheme="minorHAnsi"/>
          <w:b/>
          <w:sz w:val="40"/>
          <w:szCs w:val="40"/>
        </w:rPr>
        <w:t>PREVENCION DEL LAVADO DE DINERO, EL FINANCIAMIENTO DEL TERRORISMO Y EL FINANCIAMIENTO DE LA PROLIFERACION DE ARMAS DE DESTRUCCION MASIVAS (LA/FT/FP)</w:t>
      </w:r>
    </w:p>
    <w:p w14:paraId="7DC1D115" w14:textId="77777777" w:rsidR="00B17ACB" w:rsidRDefault="00B17ACB" w:rsidP="00B17ACB">
      <w:pPr>
        <w:jc w:val="center"/>
        <w:rPr>
          <w:rFonts w:cstheme="minorHAnsi"/>
          <w:b/>
          <w:sz w:val="40"/>
          <w:szCs w:val="40"/>
        </w:rPr>
      </w:pPr>
    </w:p>
    <w:p w14:paraId="6E2FAD7C" w14:textId="77777777" w:rsidR="002738D0" w:rsidRDefault="002738D0" w:rsidP="00B17ACB">
      <w:pPr>
        <w:jc w:val="center"/>
        <w:rPr>
          <w:rFonts w:cstheme="minorHAnsi"/>
          <w:b/>
          <w:sz w:val="40"/>
          <w:szCs w:val="40"/>
        </w:rPr>
      </w:pPr>
    </w:p>
    <w:p w14:paraId="6F22FB94" w14:textId="77777777" w:rsidR="002738D0" w:rsidRPr="00410F48" w:rsidRDefault="002738D0" w:rsidP="00B17ACB">
      <w:pPr>
        <w:jc w:val="center"/>
        <w:rPr>
          <w:rFonts w:cstheme="minorHAnsi"/>
          <w:b/>
          <w:sz w:val="40"/>
          <w:szCs w:val="40"/>
        </w:rPr>
      </w:pPr>
    </w:p>
    <w:p w14:paraId="0F7F026D" w14:textId="77777777" w:rsidR="00B17ACB" w:rsidRPr="00410F48" w:rsidRDefault="00B17ACB" w:rsidP="00B17ACB">
      <w:pPr>
        <w:jc w:val="center"/>
        <w:rPr>
          <w:rFonts w:cstheme="minorHAnsi"/>
          <w:b/>
          <w:sz w:val="40"/>
          <w:szCs w:val="40"/>
        </w:rPr>
      </w:pPr>
    </w:p>
    <w:p w14:paraId="6A6330CC" w14:textId="3F412E85" w:rsidR="00F40FCF" w:rsidRDefault="002738D0" w:rsidP="00B17ACB">
      <w:pPr>
        <w:jc w:val="center"/>
        <w:rPr>
          <w:rFonts w:cstheme="minorHAnsi"/>
          <w:b/>
          <w:sz w:val="40"/>
          <w:szCs w:val="40"/>
        </w:rPr>
      </w:pPr>
      <w:r>
        <w:rPr>
          <w:rFonts w:cstheme="minorHAnsi"/>
          <w:b/>
          <w:sz w:val="40"/>
          <w:szCs w:val="40"/>
        </w:rPr>
        <w:t>INFORME DE AUDITORIA INTERNA</w:t>
      </w:r>
    </w:p>
    <w:p w14:paraId="6F6F8EF5" w14:textId="77777777" w:rsidR="002738D0" w:rsidRDefault="002738D0" w:rsidP="00B17ACB">
      <w:pPr>
        <w:jc w:val="center"/>
        <w:rPr>
          <w:rFonts w:cstheme="minorHAnsi"/>
          <w:b/>
          <w:sz w:val="40"/>
          <w:szCs w:val="40"/>
        </w:rPr>
      </w:pPr>
    </w:p>
    <w:p w14:paraId="29927DD0" w14:textId="4200FFFB" w:rsidR="002738D0" w:rsidRDefault="002738D0" w:rsidP="00B17ACB">
      <w:pPr>
        <w:jc w:val="center"/>
        <w:rPr>
          <w:rFonts w:cstheme="minorHAnsi"/>
          <w:b/>
          <w:sz w:val="40"/>
          <w:szCs w:val="40"/>
        </w:rPr>
      </w:pPr>
      <w:r>
        <w:rPr>
          <w:rFonts w:cstheme="minorHAnsi"/>
          <w:b/>
          <w:sz w:val="40"/>
          <w:szCs w:val="40"/>
        </w:rPr>
        <w:t>INFORME TECNICO DE AUTOEVALUACION</w:t>
      </w:r>
    </w:p>
    <w:p w14:paraId="47E1E354" w14:textId="7087D665" w:rsidR="002738D0" w:rsidRPr="00410F48" w:rsidRDefault="002738D0" w:rsidP="00B17ACB">
      <w:pPr>
        <w:jc w:val="center"/>
        <w:rPr>
          <w:rFonts w:cstheme="minorHAnsi"/>
          <w:b/>
          <w:sz w:val="40"/>
          <w:szCs w:val="40"/>
        </w:rPr>
      </w:pPr>
      <w:r>
        <w:rPr>
          <w:rFonts w:cstheme="minorHAnsi"/>
          <w:b/>
          <w:sz w:val="40"/>
          <w:szCs w:val="40"/>
        </w:rPr>
        <w:t>DE RIESGOS (ITAER)</w:t>
      </w:r>
    </w:p>
    <w:p w14:paraId="792E23C7" w14:textId="77777777" w:rsidR="003B5B21" w:rsidRDefault="003B5B21" w:rsidP="00B17ACB">
      <w:pPr>
        <w:jc w:val="center"/>
        <w:rPr>
          <w:rFonts w:cstheme="minorHAnsi"/>
          <w:b/>
          <w:sz w:val="40"/>
          <w:szCs w:val="40"/>
        </w:rPr>
      </w:pPr>
    </w:p>
    <w:p w14:paraId="274665AB" w14:textId="77777777" w:rsidR="00410F48" w:rsidRPr="00410F48" w:rsidRDefault="00410F48" w:rsidP="00B17ACB">
      <w:pPr>
        <w:jc w:val="center"/>
        <w:rPr>
          <w:rFonts w:cstheme="minorHAnsi"/>
          <w:b/>
          <w:sz w:val="40"/>
          <w:szCs w:val="40"/>
        </w:rPr>
      </w:pPr>
    </w:p>
    <w:p w14:paraId="52B7086B" w14:textId="2C1A47EA" w:rsidR="00B17ACB" w:rsidRPr="00410F48" w:rsidRDefault="003B5B21" w:rsidP="00B17ACB">
      <w:pPr>
        <w:jc w:val="center"/>
        <w:rPr>
          <w:rFonts w:cstheme="minorHAnsi"/>
          <w:b/>
          <w:sz w:val="40"/>
          <w:szCs w:val="40"/>
        </w:rPr>
      </w:pPr>
      <w:r w:rsidRPr="00410F48">
        <w:rPr>
          <w:rFonts w:cstheme="minorHAnsi"/>
          <w:b/>
          <w:sz w:val="40"/>
          <w:szCs w:val="40"/>
        </w:rPr>
        <w:t>Caso</w:t>
      </w:r>
      <w:r w:rsidR="002738D0">
        <w:rPr>
          <w:rFonts w:cstheme="minorHAnsi"/>
          <w:b/>
          <w:sz w:val="40"/>
          <w:szCs w:val="40"/>
        </w:rPr>
        <w:t>s</w:t>
      </w:r>
      <w:r w:rsidRPr="00410F48">
        <w:rPr>
          <w:rFonts w:cstheme="minorHAnsi"/>
          <w:b/>
          <w:sz w:val="40"/>
          <w:szCs w:val="40"/>
        </w:rPr>
        <w:t xml:space="preserve"> de Estudio</w:t>
      </w:r>
    </w:p>
    <w:p w14:paraId="52CACCA8" w14:textId="77777777" w:rsidR="00B17ACB" w:rsidRPr="003B5B21" w:rsidRDefault="00B17ACB" w:rsidP="00B17ACB">
      <w:pPr>
        <w:jc w:val="center"/>
        <w:rPr>
          <w:rFonts w:cstheme="minorHAnsi"/>
          <w:b/>
          <w:sz w:val="24"/>
          <w:szCs w:val="24"/>
        </w:rPr>
      </w:pPr>
    </w:p>
    <w:p w14:paraId="491A366D" w14:textId="77777777" w:rsidR="00B17ACB" w:rsidRPr="003B5B21" w:rsidRDefault="00B17ACB" w:rsidP="00B17ACB">
      <w:pPr>
        <w:jc w:val="center"/>
        <w:rPr>
          <w:rFonts w:cstheme="minorHAnsi"/>
          <w:b/>
          <w:sz w:val="24"/>
          <w:szCs w:val="24"/>
        </w:rPr>
      </w:pPr>
    </w:p>
    <w:p w14:paraId="0DA6D4EF" w14:textId="77777777" w:rsidR="00B17ACB" w:rsidRPr="003B5B21" w:rsidRDefault="00B17ACB" w:rsidP="00B17ACB">
      <w:pPr>
        <w:jc w:val="center"/>
        <w:rPr>
          <w:rFonts w:cstheme="minorHAnsi"/>
          <w:b/>
          <w:sz w:val="24"/>
          <w:szCs w:val="24"/>
        </w:rPr>
      </w:pPr>
    </w:p>
    <w:p w14:paraId="5443866D" w14:textId="77777777" w:rsidR="00B17ACB" w:rsidRPr="003B5B21" w:rsidRDefault="00B17ACB" w:rsidP="00B17ACB">
      <w:pPr>
        <w:jc w:val="center"/>
        <w:rPr>
          <w:rFonts w:cstheme="minorHAnsi"/>
          <w:b/>
          <w:sz w:val="24"/>
          <w:szCs w:val="24"/>
        </w:rPr>
      </w:pPr>
    </w:p>
    <w:p w14:paraId="3D88E6E1" w14:textId="62569A3D" w:rsidR="00DC62C8" w:rsidRDefault="002738D0" w:rsidP="002738D0">
      <w:pPr>
        <w:jc w:val="center"/>
        <w:rPr>
          <w:rFonts w:cstheme="minorHAnsi"/>
          <w:b/>
          <w:sz w:val="24"/>
          <w:szCs w:val="24"/>
        </w:rPr>
      </w:pPr>
      <w:r w:rsidRPr="002738D0">
        <w:rPr>
          <w:rFonts w:cstheme="minorHAnsi"/>
          <w:b/>
          <w:noProof/>
          <w:sz w:val="24"/>
          <w:szCs w:val="24"/>
        </w:rPr>
        <w:drawing>
          <wp:inline distT="0" distB="0" distL="0" distR="0" wp14:anchorId="2F680E6C" wp14:editId="45FE0D2A">
            <wp:extent cx="3390900" cy="1114425"/>
            <wp:effectExtent l="0" t="0" r="0" b="9525"/>
            <wp:docPr id="3" name="Imagen 2">
              <a:extLst xmlns:a="http://schemas.openxmlformats.org/drawingml/2006/main">
                <a:ext uri="{FF2B5EF4-FFF2-40B4-BE49-F238E27FC236}">
                  <a16:creationId xmlns:a16="http://schemas.microsoft.com/office/drawing/2014/main" id="{BFEFC461-E94B-24F8-76DA-3128B21C6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BFEFC461-E94B-24F8-76DA-3128B21C6DEA}"/>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90900" cy="1114425"/>
                    </a:xfrm>
                    <a:prstGeom prst="rect">
                      <a:avLst/>
                    </a:prstGeom>
                  </pic:spPr>
                </pic:pic>
              </a:graphicData>
            </a:graphic>
          </wp:inline>
        </w:drawing>
      </w:r>
      <w:r w:rsidR="00DC62C8">
        <w:rPr>
          <w:rFonts w:cstheme="minorHAnsi"/>
          <w:b/>
          <w:sz w:val="24"/>
          <w:szCs w:val="24"/>
        </w:rPr>
        <w:br w:type="page"/>
      </w:r>
    </w:p>
    <w:p w14:paraId="480E1310" w14:textId="77777777" w:rsidR="00410F48" w:rsidRDefault="00410F48">
      <w:pPr>
        <w:rPr>
          <w:rFonts w:cstheme="minorHAnsi"/>
          <w:b/>
          <w:sz w:val="24"/>
          <w:szCs w:val="24"/>
        </w:rPr>
      </w:pPr>
    </w:p>
    <w:p w14:paraId="5EFE3809" w14:textId="77777777" w:rsidR="00B17ACB" w:rsidRPr="003B5B21" w:rsidRDefault="00B17ACB">
      <w:pPr>
        <w:rPr>
          <w:rFonts w:cstheme="minorHAnsi"/>
          <w:sz w:val="24"/>
          <w:szCs w:val="24"/>
        </w:rPr>
      </w:pPr>
    </w:p>
    <w:p w14:paraId="59B88856" w14:textId="77777777" w:rsidR="005B6DAA" w:rsidRDefault="005B6DAA" w:rsidP="005B6DAA">
      <w:pPr>
        <w:jc w:val="center"/>
        <w:rPr>
          <w:rFonts w:cstheme="minorHAnsi"/>
          <w:b/>
          <w:sz w:val="28"/>
          <w:szCs w:val="28"/>
        </w:rPr>
      </w:pPr>
      <w:r w:rsidRPr="00410F48">
        <w:rPr>
          <w:rFonts w:cstheme="minorHAnsi"/>
          <w:b/>
          <w:sz w:val="28"/>
          <w:szCs w:val="28"/>
        </w:rPr>
        <w:t>INDICE</w:t>
      </w:r>
    </w:p>
    <w:p w14:paraId="175327A2" w14:textId="77777777" w:rsidR="00410F48" w:rsidRDefault="00410F48" w:rsidP="005B6DAA">
      <w:pPr>
        <w:jc w:val="center"/>
        <w:rPr>
          <w:rFonts w:cstheme="minorHAnsi"/>
          <w:b/>
          <w:sz w:val="28"/>
          <w:szCs w:val="28"/>
        </w:rPr>
      </w:pPr>
    </w:p>
    <w:p w14:paraId="6C2423E7" w14:textId="77777777" w:rsidR="00410F48" w:rsidRPr="00410F48" w:rsidRDefault="00410F48" w:rsidP="005B6DAA">
      <w:pPr>
        <w:jc w:val="center"/>
        <w:rPr>
          <w:rFonts w:cstheme="minorHAnsi"/>
          <w:b/>
          <w:sz w:val="28"/>
          <w:szCs w:val="28"/>
        </w:rPr>
      </w:pPr>
    </w:p>
    <w:p w14:paraId="66D0C5DF" w14:textId="175477A7" w:rsidR="00F25C08" w:rsidRDefault="00B17ACB">
      <w:pPr>
        <w:pStyle w:val="TDC1"/>
        <w:tabs>
          <w:tab w:val="right" w:leader="dot" w:pos="9628"/>
        </w:tabs>
        <w:rPr>
          <w:rFonts w:asciiTheme="minorHAnsi" w:eastAsiaTheme="minorEastAsia" w:hAnsiTheme="minorHAnsi" w:cstheme="minorBidi"/>
          <w:b w:val="0"/>
          <w:bCs w:val="0"/>
          <w:caps w:val="0"/>
          <w:noProof/>
          <w:kern w:val="2"/>
          <w:lang w:val="es-AR" w:eastAsia="es-AR"/>
          <w14:ligatures w14:val="standardContextual"/>
        </w:rPr>
      </w:pPr>
      <w:r w:rsidRPr="003B5B21">
        <w:rPr>
          <w:rFonts w:asciiTheme="minorHAnsi" w:hAnsiTheme="minorHAnsi" w:cstheme="minorHAnsi"/>
          <w:b w:val="0"/>
          <w:bCs w:val="0"/>
          <w:caps w:val="0"/>
        </w:rPr>
        <w:fldChar w:fldCharType="begin"/>
      </w:r>
      <w:r w:rsidRPr="003B5B21">
        <w:rPr>
          <w:rFonts w:asciiTheme="minorHAnsi" w:hAnsiTheme="minorHAnsi" w:cstheme="minorHAnsi"/>
          <w:b w:val="0"/>
          <w:bCs w:val="0"/>
          <w:caps w:val="0"/>
        </w:rPr>
        <w:instrText xml:space="preserve"> TOC \o "1-3" \h \z \u </w:instrText>
      </w:r>
      <w:r w:rsidRPr="003B5B21">
        <w:rPr>
          <w:rFonts w:asciiTheme="minorHAnsi" w:hAnsiTheme="minorHAnsi" w:cstheme="minorHAnsi"/>
          <w:b w:val="0"/>
          <w:bCs w:val="0"/>
          <w:caps w:val="0"/>
        </w:rPr>
        <w:fldChar w:fldCharType="separate"/>
      </w:r>
      <w:hyperlink w:anchor="_Toc227751589" w:history="1">
        <w:r w:rsidR="00F25C08" w:rsidRPr="00240932">
          <w:rPr>
            <w:rStyle w:val="Hipervnculo"/>
            <w:rFonts w:cstheme="minorHAnsi"/>
            <w:noProof/>
          </w:rPr>
          <w:t>Caso 1 – ¿Qué está diciendo el auditor interno?</w:t>
        </w:r>
        <w:r w:rsidR="00F25C08">
          <w:rPr>
            <w:noProof/>
            <w:webHidden/>
          </w:rPr>
          <w:tab/>
        </w:r>
        <w:r w:rsidR="00F25C08">
          <w:rPr>
            <w:noProof/>
            <w:webHidden/>
          </w:rPr>
          <w:fldChar w:fldCharType="begin"/>
        </w:r>
        <w:r w:rsidR="00F25C08">
          <w:rPr>
            <w:noProof/>
            <w:webHidden/>
          </w:rPr>
          <w:instrText xml:space="preserve"> PAGEREF _Toc227751589 \h </w:instrText>
        </w:r>
        <w:r w:rsidR="00F25C08">
          <w:rPr>
            <w:noProof/>
            <w:webHidden/>
          </w:rPr>
        </w:r>
        <w:r w:rsidR="00F25C08">
          <w:rPr>
            <w:noProof/>
            <w:webHidden/>
          </w:rPr>
          <w:fldChar w:fldCharType="separate"/>
        </w:r>
        <w:r w:rsidR="00F25C08">
          <w:rPr>
            <w:noProof/>
            <w:webHidden/>
          </w:rPr>
          <w:t>3</w:t>
        </w:r>
        <w:r w:rsidR="00F25C08">
          <w:rPr>
            <w:noProof/>
            <w:webHidden/>
          </w:rPr>
          <w:fldChar w:fldCharType="end"/>
        </w:r>
      </w:hyperlink>
    </w:p>
    <w:p w14:paraId="7243F88A" w14:textId="0BB6EE44" w:rsidR="00F25C08" w:rsidRDefault="00F25C08">
      <w:pPr>
        <w:pStyle w:val="TDC1"/>
        <w:tabs>
          <w:tab w:val="right" w:leader="dot" w:pos="9628"/>
        </w:tabs>
        <w:rPr>
          <w:rFonts w:asciiTheme="minorHAnsi" w:eastAsiaTheme="minorEastAsia" w:hAnsiTheme="minorHAnsi" w:cstheme="minorBidi"/>
          <w:b w:val="0"/>
          <w:bCs w:val="0"/>
          <w:caps w:val="0"/>
          <w:noProof/>
          <w:kern w:val="2"/>
          <w:lang w:val="es-AR" w:eastAsia="es-AR"/>
          <w14:ligatures w14:val="standardContextual"/>
        </w:rPr>
      </w:pPr>
      <w:hyperlink w:anchor="_Toc227751590" w:history="1">
        <w:r w:rsidRPr="00240932">
          <w:rPr>
            <w:rStyle w:val="Hipervnculo"/>
            <w:rFonts w:cstheme="minorHAnsi"/>
            <w:noProof/>
          </w:rPr>
          <w:t>Caso 2 – ¿Qué decimos en el Informe Técnico de Autoevaluación de Riesgos (Itaer)?</w:t>
        </w:r>
        <w:r>
          <w:rPr>
            <w:noProof/>
            <w:webHidden/>
          </w:rPr>
          <w:tab/>
        </w:r>
        <w:r>
          <w:rPr>
            <w:noProof/>
            <w:webHidden/>
          </w:rPr>
          <w:fldChar w:fldCharType="begin"/>
        </w:r>
        <w:r>
          <w:rPr>
            <w:noProof/>
            <w:webHidden/>
          </w:rPr>
          <w:instrText xml:space="preserve"> PAGEREF _Toc227751590 \h </w:instrText>
        </w:r>
        <w:r>
          <w:rPr>
            <w:noProof/>
            <w:webHidden/>
          </w:rPr>
        </w:r>
        <w:r>
          <w:rPr>
            <w:noProof/>
            <w:webHidden/>
          </w:rPr>
          <w:fldChar w:fldCharType="separate"/>
        </w:r>
        <w:r>
          <w:rPr>
            <w:noProof/>
            <w:webHidden/>
          </w:rPr>
          <w:t>4</w:t>
        </w:r>
        <w:r>
          <w:rPr>
            <w:noProof/>
            <w:webHidden/>
          </w:rPr>
          <w:fldChar w:fldCharType="end"/>
        </w:r>
      </w:hyperlink>
    </w:p>
    <w:p w14:paraId="19B20229" w14:textId="34A2C1FE" w:rsidR="00B17ACB" w:rsidRPr="003B5B21" w:rsidRDefault="00B17ACB" w:rsidP="00B17ACB">
      <w:pPr>
        <w:spacing w:line="264" w:lineRule="auto"/>
        <w:jc w:val="both"/>
        <w:rPr>
          <w:rFonts w:cstheme="minorHAnsi"/>
          <w:sz w:val="24"/>
          <w:szCs w:val="24"/>
        </w:rPr>
      </w:pPr>
      <w:r w:rsidRPr="003B5B21">
        <w:rPr>
          <w:rFonts w:cstheme="minorHAnsi"/>
          <w:b/>
          <w:bCs/>
          <w:caps/>
          <w:sz w:val="24"/>
          <w:szCs w:val="24"/>
        </w:rPr>
        <w:fldChar w:fldCharType="end"/>
      </w:r>
    </w:p>
    <w:p w14:paraId="5D098CC0" w14:textId="0225C2DE" w:rsidR="00B17ACB" w:rsidRPr="003B5B21" w:rsidRDefault="00B17ACB" w:rsidP="00B17ACB">
      <w:pPr>
        <w:rPr>
          <w:rFonts w:cstheme="minorHAnsi"/>
          <w:sz w:val="24"/>
          <w:szCs w:val="24"/>
        </w:rPr>
      </w:pPr>
      <w:r w:rsidRPr="003B5B21">
        <w:rPr>
          <w:rFonts w:cstheme="minorHAnsi"/>
          <w:sz w:val="24"/>
          <w:szCs w:val="24"/>
        </w:rPr>
        <w:br w:type="page"/>
      </w:r>
    </w:p>
    <w:p w14:paraId="526981E2" w14:textId="77777777" w:rsidR="00B17ACB" w:rsidRDefault="00B17ACB" w:rsidP="00B17ACB">
      <w:pPr>
        <w:spacing w:line="264" w:lineRule="auto"/>
        <w:jc w:val="both"/>
        <w:rPr>
          <w:rFonts w:cstheme="minorHAnsi"/>
          <w:sz w:val="24"/>
          <w:szCs w:val="24"/>
        </w:rPr>
      </w:pPr>
    </w:p>
    <w:p w14:paraId="58CCD71D" w14:textId="0CD41932" w:rsidR="00B17ACB" w:rsidRPr="003B5B21" w:rsidRDefault="009D2327" w:rsidP="002B6D98">
      <w:pPr>
        <w:pStyle w:val="Ttulo1"/>
        <w:jc w:val="both"/>
        <w:rPr>
          <w:rFonts w:asciiTheme="minorHAnsi" w:hAnsiTheme="minorHAnsi" w:cstheme="minorHAnsi"/>
          <w:sz w:val="24"/>
        </w:rPr>
      </w:pPr>
      <w:bookmarkStart w:id="0" w:name="_Toc227751589"/>
      <w:r>
        <w:rPr>
          <w:rFonts w:asciiTheme="minorHAnsi" w:hAnsiTheme="minorHAnsi" w:cstheme="minorHAnsi"/>
          <w:sz w:val="24"/>
        </w:rPr>
        <w:t>Cas</w:t>
      </w:r>
      <w:r w:rsidR="00B17ACB" w:rsidRPr="003B5B21">
        <w:rPr>
          <w:rFonts w:asciiTheme="minorHAnsi" w:hAnsiTheme="minorHAnsi" w:cstheme="minorHAnsi"/>
          <w:sz w:val="24"/>
        </w:rPr>
        <w:t xml:space="preserve">o 1 – </w:t>
      </w:r>
      <w:r w:rsidR="002738D0">
        <w:rPr>
          <w:rFonts w:asciiTheme="minorHAnsi" w:hAnsiTheme="minorHAnsi" w:cstheme="minorHAnsi"/>
          <w:sz w:val="24"/>
        </w:rPr>
        <w:t>¿Qué está diciendo el auditor interno?</w:t>
      </w:r>
      <w:bookmarkEnd w:id="0"/>
    </w:p>
    <w:p w14:paraId="45656713" w14:textId="77777777" w:rsidR="00B17ACB" w:rsidRDefault="00B17ACB" w:rsidP="002B6D98">
      <w:pPr>
        <w:autoSpaceDE w:val="0"/>
        <w:autoSpaceDN w:val="0"/>
        <w:adjustRightInd w:val="0"/>
        <w:jc w:val="both"/>
        <w:rPr>
          <w:rFonts w:cstheme="minorHAnsi"/>
          <w:bCs/>
          <w:iCs/>
          <w:color w:val="000000"/>
          <w:sz w:val="24"/>
          <w:szCs w:val="24"/>
        </w:rPr>
      </w:pPr>
    </w:p>
    <w:p w14:paraId="0E5A290A" w14:textId="50D8EED5" w:rsidR="002738D0" w:rsidRDefault="002738D0" w:rsidP="002B6D98">
      <w:pPr>
        <w:autoSpaceDE w:val="0"/>
        <w:autoSpaceDN w:val="0"/>
        <w:adjustRightInd w:val="0"/>
        <w:jc w:val="both"/>
        <w:rPr>
          <w:rFonts w:cstheme="minorHAnsi"/>
          <w:bCs/>
          <w:iCs/>
          <w:color w:val="000000"/>
          <w:sz w:val="24"/>
          <w:szCs w:val="24"/>
        </w:rPr>
      </w:pPr>
      <w:r>
        <w:rPr>
          <w:rFonts w:cstheme="minorHAnsi"/>
          <w:bCs/>
          <w:iCs/>
          <w:color w:val="000000"/>
          <w:sz w:val="24"/>
          <w:szCs w:val="24"/>
        </w:rPr>
        <w:t>En una mutual situada en la región centro, en zona núcleo, el Oficial de Cumplimiento y una colaboradora inmediata trabajaron duramente para tratar de alinear a la Entidad dentro de la Resolución 99/2023. El resultado fue bueno aunque ellos eran conscientes que todavía restaba un camino por recorrer.La mutual otorga ayudas económicas y capta fondos, está ubicada en un pueblo del interior profundo de 9.000 habitantes. Tiene 5 filiales y unos 8.500 asociados activos.</w:t>
      </w:r>
    </w:p>
    <w:p w14:paraId="6C6DD16A" w14:textId="77777777" w:rsidR="002738D0" w:rsidRDefault="002738D0" w:rsidP="002B6D98">
      <w:pPr>
        <w:autoSpaceDE w:val="0"/>
        <w:autoSpaceDN w:val="0"/>
        <w:adjustRightInd w:val="0"/>
        <w:jc w:val="both"/>
        <w:rPr>
          <w:rFonts w:cstheme="minorHAnsi"/>
          <w:bCs/>
          <w:iCs/>
          <w:color w:val="000000"/>
          <w:sz w:val="24"/>
          <w:szCs w:val="24"/>
        </w:rPr>
      </w:pPr>
    </w:p>
    <w:p w14:paraId="5E9C3A32" w14:textId="08EE1510" w:rsidR="002738D0" w:rsidRDefault="002738D0" w:rsidP="002B6D98">
      <w:pPr>
        <w:autoSpaceDE w:val="0"/>
        <w:autoSpaceDN w:val="0"/>
        <w:adjustRightInd w:val="0"/>
        <w:jc w:val="both"/>
        <w:rPr>
          <w:rFonts w:cstheme="minorHAnsi"/>
          <w:bCs/>
          <w:iCs/>
          <w:color w:val="000000"/>
          <w:sz w:val="24"/>
          <w:szCs w:val="24"/>
        </w:rPr>
      </w:pPr>
      <w:r>
        <w:rPr>
          <w:rFonts w:cstheme="minorHAnsi"/>
          <w:bCs/>
          <w:iCs/>
          <w:color w:val="000000"/>
          <w:sz w:val="24"/>
          <w:szCs w:val="24"/>
        </w:rPr>
        <w:t>Al momento de llevar a cabo la Auditoría Interna de 2024 el Oficial de Cumplimiento le plantea al Presidente del Consejo Directivo lo siguiente:</w:t>
      </w:r>
    </w:p>
    <w:p w14:paraId="21043732" w14:textId="77777777" w:rsidR="002738D0" w:rsidRDefault="002738D0" w:rsidP="002B6D98">
      <w:pPr>
        <w:autoSpaceDE w:val="0"/>
        <w:autoSpaceDN w:val="0"/>
        <w:adjustRightInd w:val="0"/>
        <w:jc w:val="both"/>
        <w:rPr>
          <w:rFonts w:cstheme="minorHAnsi"/>
          <w:bCs/>
          <w:iCs/>
          <w:color w:val="000000"/>
          <w:sz w:val="24"/>
          <w:szCs w:val="24"/>
        </w:rPr>
      </w:pPr>
    </w:p>
    <w:p w14:paraId="03CAD452" w14:textId="6837335B" w:rsidR="002738D0" w:rsidRDefault="002738D0" w:rsidP="002738D0">
      <w:pPr>
        <w:pStyle w:val="Prrafodelista"/>
        <w:numPr>
          <w:ilvl w:val="0"/>
          <w:numId w:val="18"/>
        </w:numPr>
        <w:autoSpaceDE w:val="0"/>
        <w:autoSpaceDN w:val="0"/>
        <w:adjustRightInd w:val="0"/>
        <w:jc w:val="both"/>
        <w:rPr>
          <w:rFonts w:asciiTheme="minorHAnsi" w:hAnsiTheme="minorHAnsi" w:cstheme="minorHAnsi"/>
          <w:bCs/>
          <w:iCs/>
          <w:color w:val="000000"/>
          <w:sz w:val="24"/>
        </w:rPr>
      </w:pPr>
      <w:r w:rsidRPr="002738D0">
        <w:rPr>
          <w:rFonts w:asciiTheme="minorHAnsi" w:hAnsiTheme="minorHAnsi" w:cstheme="minorHAnsi"/>
          <w:bCs/>
          <w:iCs/>
          <w:color w:val="000000"/>
          <w:sz w:val="24"/>
        </w:rPr>
        <w:t xml:space="preserve">Juan, hay que </w:t>
      </w:r>
      <w:r>
        <w:rPr>
          <w:rFonts w:asciiTheme="minorHAnsi" w:hAnsiTheme="minorHAnsi" w:cstheme="minorHAnsi"/>
          <w:bCs/>
          <w:iCs/>
          <w:color w:val="000000"/>
          <w:sz w:val="24"/>
        </w:rPr>
        <w:t>hacer la Auditoría Interna.</w:t>
      </w:r>
    </w:p>
    <w:p w14:paraId="05A7040A" w14:textId="2CE791DD" w:rsidR="002738D0" w:rsidRDefault="002738D0" w:rsidP="002738D0">
      <w:pPr>
        <w:pStyle w:val="Prrafodelista"/>
        <w:numPr>
          <w:ilvl w:val="0"/>
          <w:numId w:val="18"/>
        </w:numPr>
        <w:autoSpaceDE w:val="0"/>
        <w:autoSpaceDN w:val="0"/>
        <w:adjustRightInd w:val="0"/>
        <w:jc w:val="both"/>
        <w:rPr>
          <w:rFonts w:asciiTheme="minorHAnsi" w:hAnsiTheme="minorHAnsi" w:cstheme="minorHAnsi"/>
          <w:bCs/>
          <w:iCs/>
          <w:color w:val="000000"/>
          <w:sz w:val="24"/>
        </w:rPr>
      </w:pPr>
      <w:r>
        <w:rPr>
          <w:rFonts w:asciiTheme="minorHAnsi" w:hAnsiTheme="minorHAnsi" w:cstheme="minorHAnsi"/>
          <w:bCs/>
          <w:iCs/>
          <w:color w:val="000000"/>
          <w:sz w:val="24"/>
        </w:rPr>
        <w:t>Y bueno Oscar ¿Para qué estás vos con esa chica? Háganlo ustedes.</w:t>
      </w:r>
    </w:p>
    <w:p w14:paraId="33981820" w14:textId="07905F11" w:rsidR="002738D0" w:rsidRDefault="002738D0" w:rsidP="002738D0">
      <w:pPr>
        <w:pStyle w:val="Prrafodelista"/>
        <w:numPr>
          <w:ilvl w:val="0"/>
          <w:numId w:val="18"/>
        </w:numPr>
        <w:autoSpaceDE w:val="0"/>
        <w:autoSpaceDN w:val="0"/>
        <w:adjustRightInd w:val="0"/>
        <w:jc w:val="both"/>
        <w:rPr>
          <w:rFonts w:asciiTheme="minorHAnsi" w:hAnsiTheme="minorHAnsi" w:cstheme="minorHAnsi"/>
          <w:bCs/>
          <w:iCs/>
          <w:color w:val="000000"/>
          <w:sz w:val="24"/>
        </w:rPr>
      </w:pPr>
      <w:r>
        <w:rPr>
          <w:rFonts w:asciiTheme="minorHAnsi" w:hAnsiTheme="minorHAnsi" w:cstheme="minorHAnsi"/>
          <w:bCs/>
          <w:iCs/>
          <w:color w:val="000000"/>
          <w:sz w:val="24"/>
        </w:rPr>
        <w:t>No Juan, es algo incompatible.</w:t>
      </w:r>
    </w:p>
    <w:p w14:paraId="1C3C3EAF" w14:textId="20FE0576" w:rsidR="002738D0" w:rsidRDefault="002738D0" w:rsidP="002738D0">
      <w:pPr>
        <w:pStyle w:val="Prrafodelista"/>
        <w:numPr>
          <w:ilvl w:val="0"/>
          <w:numId w:val="18"/>
        </w:numPr>
        <w:autoSpaceDE w:val="0"/>
        <w:autoSpaceDN w:val="0"/>
        <w:adjustRightInd w:val="0"/>
        <w:jc w:val="both"/>
        <w:rPr>
          <w:rFonts w:asciiTheme="minorHAnsi" w:hAnsiTheme="minorHAnsi" w:cstheme="minorHAnsi"/>
          <w:bCs/>
          <w:iCs/>
          <w:color w:val="000000"/>
          <w:sz w:val="24"/>
        </w:rPr>
      </w:pPr>
      <w:r>
        <w:rPr>
          <w:rFonts w:asciiTheme="minorHAnsi" w:hAnsiTheme="minorHAnsi" w:cstheme="minorHAnsi"/>
          <w:bCs/>
          <w:iCs/>
          <w:color w:val="000000"/>
          <w:sz w:val="24"/>
        </w:rPr>
        <w:t xml:space="preserve">¿Y qué vas a hacer? </w:t>
      </w:r>
    </w:p>
    <w:p w14:paraId="287E52D8" w14:textId="24C68986" w:rsidR="002738D0" w:rsidRDefault="002738D0" w:rsidP="002738D0">
      <w:pPr>
        <w:pStyle w:val="Prrafodelista"/>
        <w:numPr>
          <w:ilvl w:val="0"/>
          <w:numId w:val="18"/>
        </w:numPr>
        <w:autoSpaceDE w:val="0"/>
        <w:autoSpaceDN w:val="0"/>
        <w:adjustRightInd w:val="0"/>
        <w:jc w:val="both"/>
        <w:rPr>
          <w:rFonts w:asciiTheme="minorHAnsi" w:hAnsiTheme="minorHAnsi" w:cstheme="minorHAnsi"/>
          <w:bCs/>
          <w:iCs/>
          <w:color w:val="000000"/>
          <w:sz w:val="24"/>
        </w:rPr>
      </w:pPr>
      <w:r>
        <w:rPr>
          <w:rFonts w:asciiTheme="minorHAnsi" w:hAnsiTheme="minorHAnsi" w:cstheme="minorHAnsi"/>
          <w:bCs/>
          <w:iCs/>
          <w:color w:val="000000"/>
          <w:sz w:val="24"/>
        </w:rPr>
        <w:t>Autorizáme a contratar un estudio muy especializado en mutuales</w:t>
      </w:r>
      <w:r w:rsidR="00727FB4">
        <w:rPr>
          <w:rFonts w:asciiTheme="minorHAnsi" w:hAnsiTheme="minorHAnsi" w:cstheme="minorHAnsi"/>
          <w:bCs/>
          <w:iCs/>
          <w:color w:val="000000"/>
          <w:sz w:val="24"/>
        </w:rPr>
        <w:t xml:space="preserve"> y así vamos a saber bien dónde estamos parados.</w:t>
      </w:r>
    </w:p>
    <w:p w14:paraId="7EB1DDB1" w14:textId="77777777" w:rsidR="00727FB4" w:rsidRDefault="00727FB4" w:rsidP="00727FB4">
      <w:pPr>
        <w:autoSpaceDE w:val="0"/>
        <w:autoSpaceDN w:val="0"/>
        <w:adjustRightInd w:val="0"/>
        <w:jc w:val="both"/>
        <w:rPr>
          <w:rFonts w:cstheme="minorHAnsi"/>
          <w:bCs/>
          <w:iCs/>
          <w:color w:val="000000"/>
          <w:sz w:val="24"/>
        </w:rPr>
      </w:pPr>
    </w:p>
    <w:p w14:paraId="4C7CD0FA" w14:textId="3BB25D92" w:rsidR="00727FB4" w:rsidRDefault="00727FB4" w:rsidP="00727FB4">
      <w:pPr>
        <w:autoSpaceDE w:val="0"/>
        <w:autoSpaceDN w:val="0"/>
        <w:adjustRightInd w:val="0"/>
        <w:jc w:val="both"/>
        <w:rPr>
          <w:rFonts w:cstheme="minorHAnsi"/>
          <w:bCs/>
          <w:iCs/>
          <w:color w:val="000000"/>
          <w:sz w:val="24"/>
        </w:rPr>
      </w:pPr>
      <w:r>
        <w:rPr>
          <w:rFonts w:cstheme="minorHAnsi"/>
          <w:bCs/>
          <w:iCs/>
          <w:color w:val="000000"/>
          <w:sz w:val="24"/>
        </w:rPr>
        <w:t>El presidente luego de un largo silencio le dice a Oscar: “y… si no hay más remedio dále para adelante”.</w:t>
      </w:r>
    </w:p>
    <w:p w14:paraId="0BDA85EB" w14:textId="77777777" w:rsidR="00727FB4" w:rsidRDefault="00727FB4" w:rsidP="00727FB4">
      <w:pPr>
        <w:autoSpaceDE w:val="0"/>
        <w:autoSpaceDN w:val="0"/>
        <w:adjustRightInd w:val="0"/>
        <w:jc w:val="both"/>
        <w:rPr>
          <w:rFonts w:cstheme="minorHAnsi"/>
          <w:bCs/>
          <w:iCs/>
          <w:color w:val="000000"/>
          <w:sz w:val="24"/>
        </w:rPr>
      </w:pPr>
    </w:p>
    <w:p w14:paraId="76E3BC30" w14:textId="534C9E8F" w:rsidR="00727FB4" w:rsidRDefault="00512738" w:rsidP="00727FB4">
      <w:pPr>
        <w:autoSpaceDE w:val="0"/>
        <w:autoSpaceDN w:val="0"/>
        <w:adjustRightInd w:val="0"/>
        <w:jc w:val="both"/>
        <w:rPr>
          <w:rFonts w:cstheme="minorHAnsi"/>
          <w:bCs/>
          <w:iCs/>
          <w:color w:val="000000"/>
          <w:sz w:val="24"/>
        </w:rPr>
      </w:pPr>
      <w:r>
        <w:rPr>
          <w:rFonts w:cstheme="minorHAnsi"/>
          <w:bCs/>
          <w:iCs/>
          <w:color w:val="000000"/>
          <w:sz w:val="24"/>
        </w:rPr>
        <w:t>Efectivamente contratan al Estudio y el auditor tercerizado formula las siguientes observaciones:</w:t>
      </w:r>
    </w:p>
    <w:p w14:paraId="6AC28457" w14:textId="77777777" w:rsidR="00512738" w:rsidRDefault="00512738" w:rsidP="00727FB4">
      <w:pPr>
        <w:autoSpaceDE w:val="0"/>
        <w:autoSpaceDN w:val="0"/>
        <w:adjustRightInd w:val="0"/>
        <w:jc w:val="both"/>
        <w:rPr>
          <w:rFonts w:cstheme="minorHAnsi"/>
          <w:bCs/>
          <w:iCs/>
          <w:color w:val="000000"/>
          <w:sz w:val="24"/>
        </w:rPr>
      </w:pPr>
    </w:p>
    <w:p w14:paraId="17C86936" w14:textId="58FF0BA0" w:rsidR="00512738" w:rsidRDefault="00512738" w:rsidP="00512738">
      <w:pPr>
        <w:autoSpaceDE w:val="0"/>
        <w:autoSpaceDN w:val="0"/>
        <w:adjustRightInd w:val="0"/>
        <w:ind w:left="708"/>
        <w:jc w:val="both"/>
        <w:rPr>
          <w:rFonts w:cstheme="minorHAnsi"/>
          <w:bCs/>
          <w:iCs/>
          <w:color w:val="000000"/>
          <w:sz w:val="24"/>
        </w:rPr>
      </w:pPr>
      <w:r>
        <w:rPr>
          <w:rFonts w:cstheme="minorHAnsi"/>
          <w:b/>
          <w:iCs/>
          <w:color w:val="000000"/>
          <w:sz w:val="24"/>
        </w:rPr>
        <w:t>OBSERVACION – IMPACTO MEDIO</w:t>
      </w:r>
    </w:p>
    <w:p w14:paraId="394D5515" w14:textId="7F310CE3" w:rsidR="00512738" w:rsidRDefault="00512738" w:rsidP="00512738">
      <w:pPr>
        <w:autoSpaceDE w:val="0"/>
        <w:autoSpaceDN w:val="0"/>
        <w:adjustRightInd w:val="0"/>
        <w:ind w:left="708"/>
        <w:jc w:val="both"/>
        <w:rPr>
          <w:rFonts w:cstheme="minorHAnsi"/>
          <w:bCs/>
          <w:iCs/>
          <w:color w:val="000000"/>
          <w:sz w:val="24"/>
        </w:rPr>
      </w:pPr>
      <w:r>
        <w:rPr>
          <w:rFonts w:cstheme="minorHAnsi"/>
          <w:bCs/>
          <w:iCs/>
          <w:color w:val="000000"/>
          <w:sz w:val="24"/>
        </w:rPr>
        <w:t>De la revisión efectuada surge que en los legajos de personas humanas no en todos los casos está la validación contra el Repet, las DDJJ de Peps en algunos casos no están firmadas y en otro no está tachado el formulario en SI/NO, con lo cual no se conoce si el asociado es o no pep.</w:t>
      </w:r>
    </w:p>
    <w:p w14:paraId="4B47B0D6" w14:textId="77777777" w:rsidR="00512738" w:rsidRDefault="00512738" w:rsidP="00512738">
      <w:pPr>
        <w:autoSpaceDE w:val="0"/>
        <w:autoSpaceDN w:val="0"/>
        <w:adjustRightInd w:val="0"/>
        <w:ind w:left="708"/>
        <w:jc w:val="both"/>
        <w:rPr>
          <w:rFonts w:cstheme="minorHAnsi"/>
          <w:bCs/>
          <w:iCs/>
          <w:color w:val="000000"/>
          <w:sz w:val="24"/>
        </w:rPr>
      </w:pPr>
    </w:p>
    <w:p w14:paraId="7E41ECC7" w14:textId="3EDE7882" w:rsidR="00512738" w:rsidRDefault="00512738" w:rsidP="00512738">
      <w:pPr>
        <w:autoSpaceDE w:val="0"/>
        <w:autoSpaceDN w:val="0"/>
        <w:adjustRightInd w:val="0"/>
        <w:ind w:left="708"/>
        <w:jc w:val="both"/>
        <w:rPr>
          <w:rFonts w:cstheme="minorHAnsi"/>
          <w:bCs/>
          <w:iCs/>
          <w:color w:val="000000"/>
          <w:sz w:val="24"/>
        </w:rPr>
      </w:pPr>
      <w:r>
        <w:rPr>
          <w:rFonts w:cstheme="minorHAnsi"/>
          <w:bCs/>
          <w:iCs/>
          <w:color w:val="000000"/>
          <w:sz w:val="24"/>
        </w:rPr>
        <w:t>En lo que hace a los DNI, se han identificado varios casos en que los documentos son del formato “libreta” y no digital”</w:t>
      </w:r>
    </w:p>
    <w:p w14:paraId="655FFA78" w14:textId="77777777" w:rsidR="00512738" w:rsidRDefault="00512738" w:rsidP="00512738">
      <w:pPr>
        <w:autoSpaceDE w:val="0"/>
        <w:autoSpaceDN w:val="0"/>
        <w:adjustRightInd w:val="0"/>
        <w:ind w:left="708"/>
        <w:jc w:val="both"/>
        <w:rPr>
          <w:rFonts w:cstheme="minorHAnsi"/>
          <w:bCs/>
          <w:iCs/>
          <w:color w:val="000000"/>
          <w:sz w:val="24"/>
        </w:rPr>
      </w:pPr>
    </w:p>
    <w:p w14:paraId="02DC1F00" w14:textId="524AFF84" w:rsidR="00512738" w:rsidRPr="00512738" w:rsidRDefault="00512738" w:rsidP="00512738">
      <w:pPr>
        <w:autoSpaceDE w:val="0"/>
        <w:autoSpaceDN w:val="0"/>
        <w:adjustRightInd w:val="0"/>
        <w:ind w:left="708"/>
        <w:jc w:val="both"/>
        <w:rPr>
          <w:rFonts w:cstheme="minorHAnsi"/>
          <w:b/>
          <w:iCs/>
          <w:color w:val="000000"/>
          <w:sz w:val="24"/>
        </w:rPr>
      </w:pPr>
      <w:r>
        <w:rPr>
          <w:rFonts w:cstheme="minorHAnsi"/>
          <w:b/>
          <w:iCs/>
          <w:color w:val="000000"/>
          <w:sz w:val="24"/>
        </w:rPr>
        <w:t xml:space="preserve">Efecto </w:t>
      </w:r>
    </w:p>
    <w:p w14:paraId="3D9B15E9" w14:textId="120C822C" w:rsidR="002738D0" w:rsidRDefault="00512738" w:rsidP="00512738">
      <w:pPr>
        <w:autoSpaceDE w:val="0"/>
        <w:autoSpaceDN w:val="0"/>
        <w:adjustRightInd w:val="0"/>
        <w:ind w:left="708"/>
        <w:jc w:val="both"/>
        <w:rPr>
          <w:rFonts w:cstheme="minorHAnsi"/>
          <w:bCs/>
          <w:iCs/>
          <w:color w:val="000000"/>
          <w:sz w:val="24"/>
          <w:szCs w:val="24"/>
        </w:rPr>
      </w:pPr>
      <w:r>
        <w:rPr>
          <w:rFonts w:cstheme="minorHAnsi"/>
          <w:bCs/>
          <w:iCs/>
          <w:color w:val="000000"/>
          <w:sz w:val="24"/>
          <w:szCs w:val="24"/>
        </w:rPr>
        <w:t>Estas situaciones, más allá del conocimiento subjetivo que la Entidad tiene de sus asociados, no dejan de configurar un apartamiento normativo.</w:t>
      </w:r>
    </w:p>
    <w:p w14:paraId="361CD9E0" w14:textId="77777777" w:rsidR="00512738" w:rsidRDefault="00512738" w:rsidP="00512738">
      <w:pPr>
        <w:autoSpaceDE w:val="0"/>
        <w:autoSpaceDN w:val="0"/>
        <w:adjustRightInd w:val="0"/>
        <w:ind w:left="708"/>
        <w:jc w:val="both"/>
        <w:rPr>
          <w:rFonts w:cstheme="minorHAnsi"/>
          <w:bCs/>
          <w:iCs/>
          <w:color w:val="000000"/>
          <w:sz w:val="24"/>
          <w:szCs w:val="24"/>
        </w:rPr>
      </w:pPr>
    </w:p>
    <w:p w14:paraId="0AD55C04" w14:textId="05544C2A" w:rsidR="00512738" w:rsidRPr="00512738" w:rsidRDefault="00512738" w:rsidP="00512738">
      <w:pPr>
        <w:autoSpaceDE w:val="0"/>
        <w:autoSpaceDN w:val="0"/>
        <w:adjustRightInd w:val="0"/>
        <w:ind w:left="708"/>
        <w:jc w:val="both"/>
        <w:rPr>
          <w:rFonts w:cstheme="minorHAnsi"/>
          <w:b/>
          <w:iCs/>
          <w:color w:val="000000"/>
          <w:sz w:val="24"/>
          <w:szCs w:val="24"/>
        </w:rPr>
      </w:pPr>
      <w:r>
        <w:rPr>
          <w:rFonts w:cstheme="minorHAnsi"/>
          <w:b/>
          <w:iCs/>
          <w:color w:val="000000"/>
          <w:sz w:val="24"/>
          <w:szCs w:val="24"/>
        </w:rPr>
        <w:t>Recomendación</w:t>
      </w:r>
    </w:p>
    <w:p w14:paraId="0878C3C9" w14:textId="78A8B976" w:rsidR="00512738" w:rsidRDefault="00512738" w:rsidP="00512738">
      <w:pPr>
        <w:autoSpaceDE w:val="0"/>
        <w:autoSpaceDN w:val="0"/>
        <w:adjustRightInd w:val="0"/>
        <w:ind w:left="708"/>
        <w:jc w:val="both"/>
        <w:rPr>
          <w:rFonts w:cstheme="minorHAnsi"/>
          <w:bCs/>
          <w:iCs/>
          <w:color w:val="000000"/>
          <w:sz w:val="24"/>
          <w:szCs w:val="24"/>
        </w:rPr>
      </w:pPr>
      <w:r>
        <w:rPr>
          <w:rFonts w:cstheme="minorHAnsi"/>
          <w:bCs/>
          <w:iCs/>
          <w:color w:val="000000"/>
          <w:sz w:val="24"/>
          <w:szCs w:val="24"/>
        </w:rPr>
        <w:t>Articular un plan de remediación con un responsable de la ejecución y fechas estimadas de resolución para remediar la observación formulada.</w:t>
      </w:r>
    </w:p>
    <w:p w14:paraId="533B31EB" w14:textId="77777777" w:rsidR="00512738" w:rsidRDefault="00512738" w:rsidP="00512738">
      <w:pPr>
        <w:autoSpaceDE w:val="0"/>
        <w:autoSpaceDN w:val="0"/>
        <w:adjustRightInd w:val="0"/>
        <w:ind w:left="708"/>
        <w:jc w:val="both"/>
        <w:rPr>
          <w:rFonts w:cstheme="minorHAnsi"/>
          <w:bCs/>
          <w:iCs/>
          <w:color w:val="000000"/>
          <w:sz w:val="24"/>
          <w:szCs w:val="24"/>
        </w:rPr>
      </w:pPr>
    </w:p>
    <w:p w14:paraId="54A8191E" w14:textId="77777777" w:rsidR="00BD118E" w:rsidRDefault="00BD118E" w:rsidP="00512738">
      <w:pPr>
        <w:autoSpaceDE w:val="0"/>
        <w:autoSpaceDN w:val="0"/>
        <w:adjustRightInd w:val="0"/>
        <w:ind w:left="708"/>
        <w:jc w:val="both"/>
        <w:rPr>
          <w:rFonts w:cstheme="minorHAnsi"/>
          <w:bCs/>
          <w:iCs/>
          <w:color w:val="000000"/>
          <w:sz w:val="24"/>
          <w:szCs w:val="24"/>
        </w:rPr>
      </w:pPr>
    </w:p>
    <w:p w14:paraId="3B837A99" w14:textId="241DBA9F" w:rsidR="00512738" w:rsidRDefault="00512738" w:rsidP="00512738">
      <w:pPr>
        <w:autoSpaceDE w:val="0"/>
        <w:autoSpaceDN w:val="0"/>
        <w:adjustRightInd w:val="0"/>
        <w:ind w:left="708"/>
        <w:jc w:val="both"/>
        <w:rPr>
          <w:rFonts w:cstheme="minorHAnsi"/>
          <w:b/>
          <w:iCs/>
          <w:color w:val="000000"/>
          <w:sz w:val="24"/>
          <w:szCs w:val="24"/>
        </w:rPr>
      </w:pPr>
      <w:r>
        <w:rPr>
          <w:rFonts w:cstheme="minorHAnsi"/>
          <w:b/>
          <w:iCs/>
          <w:color w:val="000000"/>
          <w:sz w:val="24"/>
          <w:szCs w:val="24"/>
        </w:rPr>
        <w:t>OBSERVACION – IMPACTO MEDIO ALTO</w:t>
      </w:r>
    </w:p>
    <w:p w14:paraId="79D40AE3" w14:textId="11EC67C0" w:rsidR="00512738" w:rsidRDefault="00512738" w:rsidP="00512738">
      <w:pPr>
        <w:autoSpaceDE w:val="0"/>
        <w:autoSpaceDN w:val="0"/>
        <w:adjustRightInd w:val="0"/>
        <w:ind w:left="708"/>
        <w:jc w:val="both"/>
        <w:rPr>
          <w:rFonts w:cstheme="minorHAnsi"/>
          <w:bCs/>
          <w:iCs/>
          <w:color w:val="000000"/>
          <w:sz w:val="24"/>
          <w:szCs w:val="24"/>
        </w:rPr>
      </w:pPr>
      <w:r>
        <w:rPr>
          <w:rFonts w:cstheme="minorHAnsi"/>
          <w:bCs/>
          <w:iCs/>
          <w:color w:val="000000"/>
          <w:sz w:val="24"/>
          <w:szCs w:val="24"/>
        </w:rPr>
        <w:t>Del ranking de ahorristas personas jurídicas hemos tomado una muestra de los10 asociados con mayor volumen de depósitos y en 6 de los casos no hay evidencias de la fuente de los ingresos de las empresas ya sea por documentación aportada por el asociado o proveniente de fuentes privadas de amplia difusión en plaza.</w:t>
      </w:r>
    </w:p>
    <w:p w14:paraId="171FFB96" w14:textId="77777777" w:rsidR="00512738" w:rsidRDefault="00512738" w:rsidP="00512738">
      <w:pPr>
        <w:autoSpaceDE w:val="0"/>
        <w:autoSpaceDN w:val="0"/>
        <w:adjustRightInd w:val="0"/>
        <w:ind w:left="708"/>
        <w:jc w:val="both"/>
        <w:rPr>
          <w:rFonts w:cstheme="minorHAnsi"/>
          <w:bCs/>
          <w:iCs/>
          <w:color w:val="000000"/>
          <w:sz w:val="24"/>
          <w:szCs w:val="24"/>
        </w:rPr>
      </w:pPr>
    </w:p>
    <w:p w14:paraId="6630A603" w14:textId="77777777" w:rsidR="00512738" w:rsidRPr="00512738" w:rsidRDefault="00512738" w:rsidP="00512738">
      <w:pPr>
        <w:autoSpaceDE w:val="0"/>
        <w:autoSpaceDN w:val="0"/>
        <w:adjustRightInd w:val="0"/>
        <w:ind w:left="708"/>
        <w:jc w:val="both"/>
        <w:rPr>
          <w:rFonts w:cstheme="minorHAnsi"/>
          <w:b/>
          <w:iCs/>
          <w:color w:val="000000"/>
          <w:sz w:val="24"/>
        </w:rPr>
      </w:pPr>
      <w:r>
        <w:rPr>
          <w:rFonts w:cstheme="minorHAnsi"/>
          <w:b/>
          <w:iCs/>
          <w:color w:val="000000"/>
          <w:sz w:val="24"/>
        </w:rPr>
        <w:t xml:space="preserve">Efecto </w:t>
      </w:r>
    </w:p>
    <w:p w14:paraId="3B8ACB51" w14:textId="2088AAF8" w:rsidR="00512738" w:rsidRDefault="00512738" w:rsidP="00512738">
      <w:pPr>
        <w:autoSpaceDE w:val="0"/>
        <w:autoSpaceDN w:val="0"/>
        <w:adjustRightInd w:val="0"/>
        <w:ind w:left="708"/>
        <w:jc w:val="both"/>
        <w:rPr>
          <w:rFonts w:cstheme="minorHAnsi"/>
          <w:bCs/>
          <w:iCs/>
          <w:color w:val="000000"/>
          <w:sz w:val="24"/>
          <w:szCs w:val="24"/>
        </w:rPr>
      </w:pPr>
      <w:r>
        <w:rPr>
          <w:rFonts w:cstheme="minorHAnsi"/>
          <w:bCs/>
          <w:iCs/>
          <w:color w:val="000000"/>
          <w:sz w:val="24"/>
          <w:szCs w:val="24"/>
        </w:rPr>
        <w:t>Que al no haber evidencia del origen de los fondos la Entidad podría estar siendo utiiizada en maniobras de lavado de dinero sin que ésta pudiese advertirlo.</w:t>
      </w:r>
    </w:p>
    <w:p w14:paraId="2A956D70" w14:textId="77777777" w:rsidR="00512738" w:rsidRDefault="00512738" w:rsidP="00512738">
      <w:pPr>
        <w:autoSpaceDE w:val="0"/>
        <w:autoSpaceDN w:val="0"/>
        <w:adjustRightInd w:val="0"/>
        <w:ind w:left="708"/>
        <w:jc w:val="both"/>
        <w:rPr>
          <w:rFonts w:cstheme="minorHAnsi"/>
          <w:bCs/>
          <w:iCs/>
          <w:color w:val="000000"/>
          <w:sz w:val="24"/>
          <w:szCs w:val="24"/>
        </w:rPr>
      </w:pPr>
    </w:p>
    <w:p w14:paraId="69A3766D" w14:textId="39A54A1D" w:rsidR="00512738" w:rsidRPr="00512738" w:rsidRDefault="00512738" w:rsidP="00512738">
      <w:pPr>
        <w:autoSpaceDE w:val="0"/>
        <w:autoSpaceDN w:val="0"/>
        <w:adjustRightInd w:val="0"/>
        <w:ind w:left="708"/>
        <w:jc w:val="both"/>
        <w:rPr>
          <w:rFonts w:cstheme="minorHAnsi"/>
          <w:b/>
          <w:iCs/>
          <w:color w:val="000000"/>
          <w:sz w:val="24"/>
          <w:szCs w:val="24"/>
        </w:rPr>
      </w:pPr>
      <w:r>
        <w:rPr>
          <w:rFonts w:cstheme="minorHAnsi"/>
          <w:b/>
          <w:iCs/>
          <w:color w:val="000000"/>
          <w:sz w:val="24"/>
          <w:szCs w:val="24"/>
        </w:rPr>
        <w:lastRenderedPageBreak/>
        <w:t>Recomendación</w:t>
      </w:r>
    </w:p>
    <w:p w14:paraId="2206AEC6" w14:textId="199B4209" w:rsidR="00512738" w:rsidRDefault="00E25370" w:rsidP="00512738">
      <w:pPr>
        <w:autoSpaceDE w:val="0"/>
        <w:autoSpaceDN w:val="0"/>
        <w:adjustRightInd w:val="0"/>
        <w:ind w:left="708"/>
        <w:jc w:val="both"/>
        <w:rPr>
          <w:rFonts w:cstheme="minorHAnsi"/>
          <w:bCs/>
          <w:iCs/>
          <w:color w:val="000000"/>
          <w:sz w:val="24"/>
          <w:szCs w:val="24"/>
        </w:rPr>
      </w:pPr>
      <w:r>
        <w:rPr>
          <w:rFonts w:cstheme="minorHAnsi"/>
          <w:bCs/>
          <w:iCs/>
          <w:color w:val="000000"/>
          <w:sz w:val="24"/>
          <w:szCs w:val="24"/>
        </w:rPr>
        <w:t>Actualizar los legajos con información provista por el cliente u obtenida por la Entidad de modo tal de corroborar que el perfil transaccional anual que se obtenga a partir de estos datos resulta coherente o no con el volumen operado por estas empresas.</w:t>
      </w:r>
    </w:p>
    <w:p w14:paraId="3F269C39" w14:textId="77777777" w:rsidR="00512738" w:rsidRDefault="00512738" w:rsidP="002B6D98">
      <w:pPr>
        <w:autoSpaceDE w:val="0"/>
        <w:autoSpaceDN w:val="0"/>
        <w:adjustRightInd w:val="0"/>
        <w:jc w:val="both"/>
        <w:rPr>
          <w:rFonts w:cstheme="minorHAnsi"/>
          <w:bCs/>
          <w:iCs/>
          <w:color w:val="000000"/>
          <w:sz w:val="24"/>
          <w:szCs w:val="24"/>
        </w:rPr>
      </w:pPr>
    </w:p>
    <w:p w14:paraId="196BE804" w14:textId="486D2CF0" w:rsidR="002738D0" w:rsidRDefault="00E25370" w:rsidP="002B6D98">
      <w:pPr>
        <w:autoSpaceDE w:val="0"/>
        <w:autoSpaceDN w:val="0"/>
        <w:adjustRightInd w:val="0"/>
        <w:jc w:val="both"/>
        <w:rPr>
          <w:rFonts w:cstheme="minorHAnsi"/>
          <w:bCs/>
          <w:iCs/>
          <w:color w:val="000000"/>
          <w:sz w:val="24"/>
          <w:szCs w:val="24"/>
        </w:rPr>
      </w:pPr>
      <w:r>
        <w:rPr>
          <w:rFonts w:cstheme="minorHAnsi"/>
          <w:bCs/>
          <w:iCs/>
          <w:color w:val="000000"/>
          <w:sz w:val="24"/>
          <w:szCs w:val="24"/>
        </w:rPr>
        <w:t>El presidente cuando ve el informe estalla en un ataque de ira e inmediatamente convoca a reunión del Consejo.</w:t>
      </w:r>
    </w:p>
    <w:p w14:paraId="0473C932" w14:textId="77777777" w:rsidR="00E25370" w:rsidRDefault="00E25370" w:rsidP="002B6D98">
      <w:pPr>
        <w:autoSpaceDE w:val="0"/>
        <w:autoSpaceDN w:val="0"/>
        <w:adjustRightInd w:val="0"/>
        <w:jc w:val="both"/>
        <w:rPr>
          <w:rFonts w:cstheme="minorHAnsi"/>
          <w:bCs/>
          <w:iCs/>
          <w:color w:val="000000"/>
          <w:sz w:val="24"/>
          <w:szCs w:val="24"/>
        </w:rPr>
      </w:pPr>
    </w:p>
    <w:p w14:paraId="6199288D" w14:textId="171CEE00" w:rsidR="00E25370" w:rsidRDefault="00ED5055" w:rsidP="00ED5055">
      <w:pPr>
        <w:pStyle w:val="Prrafodelista"/>
        <w:numPr>
          <w:ilvl w:val="0"/>
          <w:numId w:val="18"/>
        </w:numPr>
        <w:autoSpaceDE w:val="0"/>
        <w:autoSpaceDN w:val="0"/>
        <w:adjustRightInd w:val="0"/>
        <w:ind w:left="426"/>
        <w:jc w:val="both"/>
        <w:rPr>
          <w:rFonts w:asciiTheme="minorHAnsi" w:hAnsiTheme="minorHAnsi" w:cstheme="minorHAnsi"/>
          <w:bCs/>
          <w:iCs/>
          <w:color w:val="000000"/>
          <w:sz w:val="24"/>
        </w:rPr>
      </w:pPr>
      <w:r w:rsidRPr="00ED5055">
        <w:rPr>
          <w:rFonts w:asciiTheme="minorHAnsi" w:hAnsiTheme="minorHAnsi" w:cstheme="minorHAnsi"/>
          <w:bCs/>
          <w:iCs/>
          <w:color w:val="000000"/>
          <w:sz w:val="24"/>
        </w:rPr>
        <w:t>Muc</w:t>
      </w:r>
      <w:r>
        <w:rPr>
          <w:rFonts w:asciiTheme="minorHAnsi" w:hAnsiTheme="minorHAnsi" w:cstheme="minorHAnsi"/>
          <w:bCs/>
          <w:iCs/>
          <w:color w:val="000000"/>
          <w:sz w:val="24"/>
        </w:rPr>
        <w:t>hachos, los llamé porque Oscar me convenció de contratar un auditor interno de un estudio “importante” y resulta que el tipo nos masacró con lo que escribió. ¿Para qué le pagamos che?</w:t>
      </w:r>
    </w:p>
    <w:p w14:paraId="648D010F" w14:textId="17FAAA84" w:rsidR="00ED5055" w:rsidRDefault="00ED5055" w:rsidP="00ED5055">
      <w:pPr>
        <w:pStyle w:val="Prrafodelista"/>
        <w:numPr>
          <w:ilvl w:val="0"/>
          <w:numId w:val="18"/>
        </w:numPr>
        <w:autoSpaceDE w:val="0"/>
        <w:autoSpaceDN w:val="0"/>
        <w:adjustRightInd w:val="0"/>
        <w:ind w:left="426"/>
        <w:jc w:val="both"/>
        <w:rPr>
          <w:rFonts w:asciiTheme="minorHAnsi" w:hAnsiTheme="minorHAnsi" w:cstheme="minorHAnsi"/>
          <w:bCs/>
          <w:iCs/>
          <w:color w:val="000000"/>
          <w:sz w:val="24"/>
        </w:rPr>
      </w:pPr>
      <w:r>
        <w:rPr>
          <w:rFonts w:asciiTheme="minorHAnsi" w:hAnsiTheme="minorHAnsi" w:cstheme="minorHAnsi"/>
          <w:bCs/>
          <w:iCs/>
          <w:color w:val="000000"/>
          <w:sz w:val="24"/>
        </w:rPr>
        <w:t>Juan (replica Oscar), esto hay que tomarlo como un aprendizaje, un modelo de madurez para aprender a hacer las cosas bien e ir mejorando.</w:t>
      </w:r>
    </w:p>
    <w:p w14:paraId="02CDC781" w14:textId="7E4DCE01" w:rsidR="00ED5055" w:rsidRDefault="00ED5055" w:rsidP="00ED5055">
      <w:pPr>
        <w:pStyle w:val="Prrafodelista"/>
        <w:numPr>
          <w:ilvl w:val="0"/>
          <w:numId w:val="18"/>
        </w:numPr>
        <w:autoSpaceDE w:val="0"/>
        <w:autoSpaceDN w:val="0"/>
        <w:adjustRightInd w:val="0"/>
        <w:ind w:left="426"/>
        <w:jc w:val="both"/>
        <w:rPr>
          <w:rFonts w:asciiTheme="minorHAnsi" w:hAnsiTheme="minorHAnsi" w:cstheme="minorHAnsi"/>
          <w:bCs/>
          <w:iCs/>
          <w:color w:val="000000"/>
          <w:sz w:val="24"/>
        </w:rPr>
      </w:pPr>
      <w:r>
        <w:rPr>
          <w:rFonts w:asciiTheme="minorHAnsi" w:hAnsiTheme="minorHAnsi" w:cstheme="minorHAnsi"/>
          <w:bCs/>
          <w:iCs/>
          <w:color w:val="000000"/>
          <w:sz w:val="24"/>
        </w:rPr>
        <w:t>¡Mejorando un corno! ¡Y encima le pagamos! Decíle que cambie el informe.</w:t>
      </w:r>
    </w:p>
    <w:p w14:paraId="089B57BB" w14:textId="77777777" w:rsidR="00ED5055" w:rsidRDefault="00ED5055" w:rsidP="00ED5055">
      <w:pPr>
        <w:autoSpaceDE w:val="0"/>
        <w:autoSpaceDN w:val="0"/>
        <w:adjustRightInd w:val="0"/>
        <w:ind w:left="66"/>
        <w:jc w:val="both"/>
        <w:rPr>
          <w:rFonts w:cstheme="minorHAnsi"/>
          <w:bCs/>
          <w:iCs/>
          <w:color w:val="000000"/>
          <w:sz w:val="24"/>
        </w:rPr>
      </w:pPr>
    </w:p>
    <w:p w14:paraId="314CB1E7" w14:textId="4A815502" w:rsidR="00ED5055" w:rsidRDefault="00ED5055" w:rsidP="00ED5055">
      <w:pPr>
        <w:autoSpaceDE w:val="0"/>
        <w:autoSpaceDN w:val="0"/>
        <w:adjustRightInd w:val="0"/>
        <w:ind w:left="66"/>
        <w:jc w:val="both"/>
        <w:rPr>
          <w:rFonts w:cstheme="minorHAnsi"/>
          <w:bCs/>
          <w:iCs/>
          <w:color w:val="000000"/>
          <w:sz w:val="24"/>
        </w:rPr>
      </w:pPr>
      <w:r>
        <w:rPr>
          <w:rFonts w:cstheme="minorHAnsi"/>
          <w:bCs/>
          <w:iCs/>
          <w:color w:val="000000"/>
          <w:sz w:val="24"/>
        </w:rPr>
        <w:t>Haciendo gala de paciencia Oscar le contesta:</w:t>
      </w:r>
    </w:p>
    <w:p w14:paraId="345B6671" w14:textId="77777777" w:rsidR="00ED5055" w:rsidRDefault="00ED5055" w:rsidP="00ED5055">
      <w:pPr>
        <w:autoSpaceDE w:val="0"/>
        <w:autoSpaceDN w:val="0"/>
        <w:adjustRightInd w:val="0"/>
        <w:ind w:left="66"/>
        <w:jc w:val="both"/>
        <w:rPr>
          <w:rFonts w:cstheme="minorHAnsi"/>
          <w:bCs/>
          <w:iCs/>
          <w:color w:val="000000"/>
          <w:sz w:val="24"/>
        </w:rPr>
      </w:pPr>
    </w:p>
    <w:p w14:paraId="4A3BA771" w14:textId="0345BE1F" w:rsidR="00ED5055" w:rsidRDefault="00ED5055" w:rsidP="00ED5055">
      <w:pPr>
        <w:pStyle w:val="Prrafodelista"/>
        <w:numPr>
          <w:ilvl w:val="0"/>
          <w:numId w:val="18"/>
        </w:numPr>
        <w:autoSpaceDE w:val="0"/>
        <w:autoSpaceDN w:val="0"/>
        <w:adjustRightInd w:val="0"/>
        <w:ind w:left="426"/>
        <w:jc w:val="both"/>
        <w:rPr>
          <w:rFonts w:asciiTheme="minorHAnsi" w:hAnsiTheme="minorHAnsi" w:cstheme="minorHAnsi"/>
          <w:bCs/>
          <w:iCs/>
          <w:color w:val="000000"/>
          <w:sz w:val="24"/>
        </w:rPr>
      </w:pPr>
      <w:r w:rsidRPr="00ED5055">
        <w:rPr>
          <w:rFonts w:asciiTheme="minorHAnsi" w:hAnsiTheme="minorHAnsi" w:cstheme="minorHAnsi"/>
          <w:bCs/>
          <w:iCs/>
          <w:color w:val="000000"/>
          <w:sz w:val="24"/>
        </w:rPr>
        <w:t>Juan</w:t>
      </w:r>
      <w:r>
        <w:rPr>
          <w:rFonts w:asciiTheme="minorHAnsi" w:hAnsiTheme="minorHAnsi" w:cstheme="minorHAnsi"/>
          <w:bCs/>
          <w:iCs/>
          <w:color w:val="000000"/>
          <w:sz w:val="24"/>
        </w:rPr>
        <w:t xml:space="preserve"> es mejor que nos demos cuenta primero nosotros y lo arreglemos antes de que mintamos ahora y luego una Inspección del Inaes o de la UIF advierta esto.</w:t>
      </w:r>
    </w:p>
    <w:p w14:paraId="521BA687" w14:textId="195FB35E" w:rsidR="00ED5055" w:rsidRDefault="00ED5055" w:rsidP="00ED5055">
      <w:pPr>
        <w:pStyle w:val="Prrafodelista"/>
        <w:numPr>
          <w:ilvl w:val="0"/>
          <w:numId w:val="18"/>
        </w:numPr>
        <w:autoSpaceDE w:val="0"/>
        <w:autoSpaceDN w:val="0"/>
        <w:adjustRightInd w:val="0"/>
        <w:ind w:left="426"/>
        <w:jc w:val="both"/>
        <w:rPr>
          <w:rFonts w:asciiTheme="minorHAnsi" w:hAnsiTheme="minorHAnsi" w:cstheme="minorHAnsi"/>
          <w:bCs/>
          <w:iCs/>
          <w:color w:val="000000"/>
          <w:sz w:val="24"/>
        </w:rPr>
      </w:pPr>
      <w:r>
        <w:rPr>
          <w:rFonts w:asciiTheme="minorHAnsi" w:hAnsiTheme="minorHAnsi" w:cstheme="minorHAnsi"/>
          <w:bCs/>
          <w:iCs/>
          <w:color w:val="000000"/>
          <w:sz w:val="24"/>
        </w:rPr>
        <w:t>Por mí tiraría todo a la mismísima… Votemos.</w:t>
      </w:r>
    </w:p>
    <w:p w14:paraId="0FAF8867" w14:textId="77777777" w:rsidR="00ED5055" w:rsidRDefault="00ED5055" w:rsidP="00ED5055">
      <w:pPr>
        <w:pStyle w:val="Prrafodelista"/>
        <w:autoSpaceDE w:val="0"/>
        <w:autoSpaceDN w:val="0"/>
        <w:adjustRightInd w:val="0"/>
        <w:ind w:left="66"/>
        <w:jc w:val="both"/>
        <w:rPr>
          <w:rFonts w:asciiTheme="minorHAnsi" w:hAnsiTheme="minorHAnsi" w:cstheme="minorHAnsi"/>
          <w:bCs/>
          <w:iCs/>
          <w:color w:val="000000"/>
          <w:sz w:val="24"/>
        </w:rPr>
      </w:pPr>
    </w:p>
    <w:p w14:paraId="00F54D25" w14:textId="497EE0EF" w:rsidR="00ED5055" w:rsidRPr="00ED5055" w:rsidRDefault="00ED5055" w:rsidP="00ED5055">
      <w:pPr>
        <w:pStyle w:val="Prrafodelista"/>
        <w:autoSpaceDE w:val="0"/>
        <w:autoSpaceDN w:val="0"/>
        <w:adjustRightInd w:val="0"/>
        <w:ind w:left="66"/>
        <w:jc w:val="both"/>
        <w:rPr>
          <w:rFonts w:asciiTheme="minorHAnsi" w:hAnsiTheme="minorHAnsi" w:cstheme="minorHAnsi"/>
          <w:bCs/>
          <w:iCs/>
          <w:color w:val="000000"/>
          <w:sz w:val="24"/>
        </w:rPr>
      </w:pPr>
      <w:r>
        <w:rPr>
          <w:rFonts w:asciiTheme="minorHAnsi" w:hAnsiTheme="minorHAnsi" w:cstheme="minorHAnsi"/>
          <w:bCs/>
          <w:iCs/>
          <w:color w:val="000000"/>
          <w:sz w:val="24"/>
        </w:rPr>
        <w:t>En este clima distendido de reunión, si vos fueses consejera o consejero ¿Qué votarás?</w:t>
      </w:r>
    </w:p>
    <w:p w14:paraId="2350A8FA" w14:textId="77777777" w:rsidR="002738D0" w:rsidRDefault="002738D0" w:rsidP="002B6D98">
      <w:pPr>
        <w:autoSpaceDE w:val="0"/>
        <w:autoSpaceDN w:val="0"/>
        <w:adjustRightInd w:val="0"/>
        <w:jc w:val="both"/>
        <w:rPr>
          <w:rFonts w:cstheme="minorHAnsi"/>
          <w:bCs/>
          <w:iCs/>
          <w:color w:val="000000"/>
          <w:sz w:val="24"/>
          <w:szCs w:val="24"/>
        </w:rPr>
      </w:pPr>
    </w:p>
    <w:p w14:paraId="183A5EED" w14:textId="77777777" w:rsidR="00BD118E" w:rsidRDefault="00BD118E" w:rsidP="002B6D98">
      <w:pPr>
        <w:autoSpaceDE w:val="0"/>
        <w:autoSpaceDN w:val="0"/>
        <w:adjustRightInd w:val="0"/>
        <w:jc w:val="both"/>
        <w:rPr>
          <w:rFonts w:cstheme="minorHAnsi"/>
          <w:bCs/>
          <w:iCs/>
          <w:color w:val="000000"/>
          <w:sz w:val="24"/>
          <w:szCs w:val="24"/>
        </w:rPr>
      </w:pPr>
    </w:p>
    <w:p w14:paraId="17A364A7" w14:textId="116CF3CC" w:rsidR="00BD118E" w:rsidRPr="003B5B21" w:rsidRDefault="00BD118E" w:rsidP="00BD118E">
      <w:pPr>
        <w:pStyle w:val="Ttulo1"/>
        <w:jc w:val="both"/>
        <w:rPr>
          <w:rFonts w:asciiTheme="minorHAnsi" w:hAnsiTheme="minorHAnsi" w:cstheme="minorHAnsi"/>
          <w:sz w:val="24"/>
        </w:rPr>
      </w:pPr>
      <w:bookmarkStart w:id="1" w:name="_Toc227751590"/>
      <w:r>
        <w:rPr>
          <w:rFonts w:asciiTheme="minorHAnsi" w:hAnsiTheme="minorHAnsi" w:cstheme="minorHAnsi"/>
          <w:sz w:val="24"/>
        </w:rPr>
        <w:t>Cas</w:t>
      </w:r>
      <w:r w:rsidRPr="003B5B21">
        <w:rPr>
          <w:rFonts w:asciiTheme="minorHAnsi" w:hAnsiTheme="minorHAnsi" w:cstheme="minorHAnsi"/>
          <w:sz w:val="24"/>
        </w:rPr>
        <w:t xml:space="preserve">o </w:t>
      </w:r>
      <w:r>
        <w:rPr>
          <w:rFonts w:asciiTheme="minorHAnsi" w:hAnsiTheme="minorHAnsi" w:cstheme="minorHAnsi"/>
          <w:sz w:val="24"/>
        </w:rPr>
        <w:t>2</w:t>
      </w:r>
      <w:r w:rsidRPr="003B5B21">
        <w:rPr>
          <w:rFonts w:asciiTheme="minorHAnsi" w:hAnsiTheme="minorHAnsi" w:cstheme="minorHAnsi"/>
          <w:sz w:val="24"/>
        </w:rPr>
        <w:t xml:space="preserve"> – </w:t>
      </w:r>
      <w:r>
        <w:rPr>
          <w:rFonts w:asciiTheme="minorHAnsi" w:hAnsiTheme="minorHAnsi" w:cstheme="minorHAnsi"/>
          <w:sz w:val="24"/>
        </w:rPr>
        <w:t xml:space="preserve">¿Qué </w:t>
      </w:r>
      <w:r>
        <w:rPr>
          <w:rFonts w:asciiTheme="minorHAnsi" w:hAnsiTheme="minorHAnsi" w:cstheme="minorHAnsi"/>
          <w:sz w:val="24"/>
        </w:rPr>
        <w:t>decimos en el Informe Técnico de Autoevaluación de Riesgos (Itaer)</w:t>
      </w:r>
      <w:r>
        <w:rPr>
          <w:rFonts w:asciiTheme="minorHAnsi" w:hAnsiTheme="minorHAnsi" w:cstheme="minorHAnsi"/>
          <w:sz w:val="24"/>
        </w:rPr>
        <w:t>?</w:t>
      </w:r>
      <w:bookmarkEnd w:id="1"/>
    </w:p>
    <w:p w14:paraId="66B3B7E9" w14:textId="3582A051" w:rsidR="00BD118E" w:rsidRDefault="00BD118E" w:rsidP="002B6D98">
      <w:pPr>
        <w:autoSpaceDE w:val="0"/>
        <w:autoSpaceDN w:val="0"/>
        <w:adjustRightInd w:val="0"/>
        <w:jc w:val="both"/>
        <w:rPr>
          <w:rFonts w:cstheme="minorHAnsi"/>
          <w:bCs/>
          <w:iCs/>
          <w:color w:val="000000"/>
          <w:sz w:val="24"/>
          <w:szCs w:val="24"/>
        </w:rPr>
      </w:pPr>
    </w:p>
    <w:p w14:paraId="103F18E0" w14:textId="2B1C63AF" w:rsidR="002738D0" w:rsidRDefault="00BD118E" w:rsidP="002B6D98">
      <w:pPr>
        <w:autoSpaceDE w:val="0"/>
        <w:autoSpaceDN w:val="0"/>
        <w:adjustRightInd w:val="0"/>
        <w:jc w:val="both"/>
        <w:rPr>
          <w:rFonts w:cstheme="minorHAnsi"/>
          <w:bCs/>
          <w:iCs/>
          <w:color w:val="000000"/>
          <w:sz w:val="24"/>
          <w:szCs w:val="24"/>
        </w:rPr>
      </w:pPr>
      <w:r>
        <w:rPr>
          <w:rFonts w:cstheme="minorHAnsi"/>
          <w:bCs/>
          <w:iCs/>
          <w:color w:val="000000"/>
          <w:sz w:val="24"/>
          <w:szCs w:val="24"/>
        </w:rPr>
        <w:t>En una mutual que se dedica a ayudas económicas a personas humanas en relación de dependencia (segmento de ingresos medios bajos y bajos C3 – D1 – D2), con cobro de cuotas con descuento en nómina, se encuentra abocada a la primera presentación del Itaer. El Oficial de Cumplimiento es consciente de que si bien el negocio de la mutual presenta un nivel de riesgo residual de LA/FT/FP muy bajo, los legajos tienen fallas en los datos exigidos por la norma para las personas humanas, las DDJJ de peps (faltantes en su gran mayoría o sin firma), no ha elaborado los análisis de riesgo exigidos por la UIF, entre otros apartamientos normativos.</w:t>
      </w:r>
    </w:p>
    <w:p w14:paraId="6C682562" w14:textId="77777777" w:rsidR="00BD118E" w:rsidRDefault="00BD118E" w:rsidP="002B6D98">
      <w:pPr>
        <w:autoSpaceDE w:val="0"/>
        <w:autoSpaceDN w:val="0"/>
        <w:adjustRightInd w:val="0"/>
        <w:jc w:val="both"/>
        <w:rPr>
          <w:rFonts w:cstheme="minorHAnsi"/>
          <w:bCs/>
          <w:iCs/>
          <w:color w:val="000000"/>
          <w:sz w:val="24"/>
          <w:szCs w:val="24"/>
        </w:rPr>
      </w:pPr>
    </w:p>
    <w:p w14:paraId="27AFC59C" w14:textId="6BC90E0F" w:rsidR="00BD118E" w:rsidRDefault="00BD118E" w:rsidP="002B6D98">
      <w:pPr>
        <w:autoSpaceDE w:val="0"/>
        <w:autoSpaceDN w:val="0"/>
        <w:adjustRightInd w:val="0"/>
        <w:jc w:val="both"/>
        <w:rPr>
          <w:rFonts w:cstheme="minorHAnsi"/>
          <w:bCs/>
          <w:iCs/>
          <w:color w:val="000000"/>
          <w:sz w:val="24"/>
          <w:szCs w:val="24"/>
        </w:rPr>
      </w:pPr>
      <w:r>
        <w:rPr>
          <w:rFonts w:cstheme="minorHAnsi"/>
          <w:bCs/>
          <w:iCs/>
          <w:color w:val="000000"/>
          <w:sz w:val="24"/>
          <w:szCs w:val="24"/>
        </w:rPr>
        <w:t>A la hora de preparar el Informe el Oficial de Cumplimiento elabora el informe reconociendo estas falencias y proponiendo una serie de planes de remediación para cada una de las incidencias identificas. Le lleva el informe al Presidente de la Entidad y se da el siguiente diálogo donde el presidente dice:</w:t>
      </w:r>
    </w:p>
    <w:p w14:paraId="4B17439D" w14:textId="77777777" w:rsidR="00BD118E" w:rsidRPr="00BD118E" w:rsidRDefault="00BD118E" w:rsidP="002B6D98">
      <w:pPr>
        <w:autoSpaceDE w:val="0"/>
        <w:autoSpaceDN w:val="0"/>
        <w:adjustRightInd w:val="0"/>
        <w:jc w:val="both"/>
        <w:rPr>
          <w:rFonts w:cstheme="minorHAnsi"/>
          <w:bCs/>
          <w:iCs/>
          <w:color w:val="000000"/>
          <w:sz w:val="24"/>
          <w:szCs w:val="24"/>
        </w:rPr>
      </w:pPr>
    </w:p>
    <w:p w14:paraId="7D06968B" w14:textId="3C8F6795" w:rsidR="00BD118E" w:rsidRDefault="00BD118E" w:rsidP="00BD118E">
      <w:pPr>
        <w:pStyle w:val="Prrafodelista"/>
        <w:numPr>
          <w:ilvl w:val="0"/>
          <w:numId w:val="18"/>
        </w:numPr>
        <w:autoSpaceDE w:val="0"/>
        <w:autoSpaceDN w:val="0"/>
        <w:adjustRightInd w:val="0"/>
        <w:ind w:left="0" w:firstLine="0"/>
        <w:jc w:val="both"/>
        <w:rPr>
          <w:rFonts w:asciiTheme="minorHAnsi" w:hAnsiTheme="minorHAnsi" w:cstheme="minorHAnsi"/>
          <w:bCs/>
          <w:iCs/>
          <w:color w:val="000000"/>
          <w:sz w:val="24"/>
        </w:rPr>
      </w:pPr>
      <w:r w:rsidRPr="00BD118E">
        <w:rPr>
          <w:rFonts w:asciiTheme="minorHAnsi" w:hAnsiTheme="minorHAnsi" w:cstheme="minorHAnsi"/>
          <w:bCs/>
          <w:iCs/>
          <w:color w:val="000000"/>
          <w:sz w:val="24"/>
        </w:rPr>
        <w:t xml:space="preserve">¿Vos estás loco? </w:t>
      </w:r>
      <w:r w:rsidR="006B141A">
        <w:rPr>
          <w:rFonts w:asciiTheme="minorHAnsi" w:hAnsiTheme="minorHAnsi" w:cstheme="minorHAnsi"/>
          <w:bCs/>
          <w:iCs/>
          <w:color w:val="000000"/>
          <w:sz w:val="24"/>
        </w:rPr>
        <w:t>Cómo vamos a blanquear esto, nos estamos mandando en cana solos.</w:t>
      </w:r>
    </w:p>
    <w:p w14:paraId="7320B11C" w14:textId="300010E9" w:rsidR="006B141A" w:rsidRDefault="006B141A" w:rsidP="00BD118E">
      <w:pPr>
        <w:pStyle w:val="Prrafodelista"/>
        <w:numPr>
          <w:ilvl w:val="0"/>
          <w:numId w:val="18"/>
        </w:numPr>
        <w:autoSpaceDE w:val="0"/>
        <w:autoSpaceDN w:val="0"/>
        <w:adjustRightInd w:val="0"/>
        <w:ind w:left="0" w:firstLine="0"/>
        <w:jc w:val="both"/>
        <w:rPr>
          <w:rFonts w:asciiTheme="minorHAnsi" w:hAnsiTheme="minorHAnsi" w:cstheme="minorHAnsi"/>
          <w:bCs/>
          <w:iCs/>
          <w:color w:val="000000"/>
          <w:sz w:val="24"/>
        </w:rPr>
      </w:pPr>
      <w:r>
        <w:rPr>
          <w:rFonts w:asciiTheme="minorHAnsi" w:hAnsiTheme="minorHAnsi" w:cstheme="minorHAnsi"/>
          <w:bCs/>
          <w:iCs/>
          <w:color w:val="000000"/>
          <w:sz w:val="24"/>
        </w:rPr>
        <w:t>No Esteban, es lo que hay que hacer, mostramos que conocemos las fallas y lo más importante es que estamos dispuestos a solucionarlas.</w:t>
      </w:r>
    </w:p>
    <w:p w14:paraId="3DE430ED" w14:textId="32174641" w:rsidR="006B141A" w:rsidRDefault="006B141A" w:rsidP="00BD118E">
      <w:pPr>
        <w:pStyle w:val="Prrafodelista"/>
        <w:numPr>
          <w:ilvl w:val="0"/>
          <w:numId w:val="18"/>
        </w:numPr>
        <w:autoSpaceDE w:val="0"/>
        <w:autoSpaceDN w:val="0"/>
        <w:adjustRightInd w:val="0"/>
        <w:ind w:left="0" w:firstLine="0"/>
        <w:jc w:val="both"/>
        <w:rPr>
          <w:rFonts w:asciiTheme="minorHAnsi" w:hAnsiTheme="minorHAnsi" w:cstheme="minorHAnsi"/>
          <w:bCs/>
          <w:iCs/>
          <w:color w:val="000000"/>
          <w:sz w:val="24"/>
        </w:rPr>
      </w:pPr>
      <w:r>
        <w:rPr>
          <w:rFonts w:asciiTheme="minorHAnsi" w:hAnsiTheme="minorHAnsi" w:cstheme="minorHAnsi"/>
          <w:bCs/>
          <w:iCs/>
          <w:color w:val="000000"/>
          <w:sz w:val="24"/>
        </w:rPr>
        <w:t>¿Y vos te creés que alguien va a leer esto?</w:t>
      </w:r>
    </w:p>
    <w:p w14:paraId="05BD3257" w14:textId="460F9E21" w:rsidR="006B141A" w:rsidRDefault="006B141A" w:rsidP="00BD118E">
      <w:pPr>
        <w:pStyle w:val="Prrafodelista"/>
        <w:numPr>
          <w:ilvl w:val="0"/>
          <w:numId w:val="18"/>
        </w:numPr>
        <w:autoSpaceDE w:val="0"/>
        <w:autoSpaceDN w:val="0"/>
        <w:adjustRightInd w:val="0"/>
        <w:ind w:left="0" w:firstLine="0"/>
        <w:jc w:val="both"/>
        <w:rPr>
          <w:rFonts w:asciiTheme="minorHAnsi" w:hAnsiTheme="minorHAnsi" w:cstheme="minorHAnsi"/>
          <w:bCs/>
          <w:iCs/>
          <w:color w:val="000000"/>
          <w:sz w:val="24"/>
        </w:rPr>
      </w:pPr>
      <w:r>
        <w:rPr>
          <w:rFonts w:asciiTheme="minorHAnsi" w:hAnsiTheme="minorHAnsi" w:cstheme="minorHAnsi"/>
          <w:bCs/>
          <w:iCs/>
          <w:color w:val="000000"/>
          <w:sz w:val="24"/>
        </w:rPr>
        <w:t>Sí, por supuesto. Todos los años la UIF hace una muestra de los Itaer presentados por los sujetos obligados y les manda una devolución con las observaciones.</w:t>
      </w:r>
    </w:p>
    <w:p w14:paraId="7EF0D7BB" w14:textId="7B1FB662" w:rsidR="006B141A" w:rsidRDefault="006B141A" w:rsidP="00BD118E">
      <w:pPr>
        <w:pStyle w:val="Prrafodelista"/>
        <w:numPr>
          <w:ilvl w:val="0"/>
          <w:numId w:val="18"/>
        </w:numPr>
        <w:autoSpaceDE w:val="0"/>
        <w:autoSpaceDN w:val="0"/>
        <w:adjustRightInd w:val="0"/>
        <w:ind w:left="0" w:firstLine="0"/>
        <w:jc w:val="both"/>
        <w:rPr>
          <w:rFonts w:asciiTheme="minorHAnsi" w:hAnsiTheme="minorHAnsi" w:cstheme="minorHAnsi"/>
          <w:bCs/>
          <w:iCs/>
          <w:color w:val="000000"/>
          <w:sz w:val="24"/>
        </w:rPr>
      </w:pPr>
      <w:r>
        <w:rPr>
          <w:rFonts w:asciiTheme="minorHAnsi" w:hAnsiTheme="minorHAnsi" w:cstheme="minorHAnsi"/>
          <w:bCs/>
          <w:iCs/>
          <w:color w:val="000000"/>
          <w:sz w:val="24"/>
        </w:rPr>
        <w:t>Bueno che, pero hay que tener mala suerte en ese sorteo ja, ja, ja.</w:t>
      </w:r>
    </w:p>
    <w:p w14:paraId="6FE8449C" w14:textId="3A24B813" w:rsidR="006B141A" w:rsidRDefault="006B141A" w:rsidP="00BD118E">
      <w:pPr>
        <w:pStyle w:val="Prrafodelista"/>
        <w:numPr>
          <w:ilvl w:val="0"/>
          <w:numId w:val="18"/>
        </w:numPr>
        <w:autoSpaceDE w:val="0"/>
        <w:autoSpaceDN w:val="0"/>
        <w:adjustRightInd w:val="0"/>
        <w:ind w:left="0" w:firstLine="0"/>
        <w:jc w:val="both"/>
        <w:rPr>
          <w:rFonts w:asciiTheme="minorHAnsi" w:hAnsiTheme="minorHAnsi" w:cstheme="minorHAnsi"/>
          <w:bCs/>
          <w:iCs/>
          <w:color w:val="000000"/>
          <w:sz w:val="24"/>
        </w:rPr>
      </w:pPr>
      <w:r>
        <w:rPr>
          <w:rFonts w:asciiTheme="minorHAnsi" w:hAnsiTheme="minorHAnsi" w:cstheme="minorHAnsi"/>
          <w:bCs/>
          <w:iCs/>
          <w:color w:val="000000"/>
          <w:sz w:val="24"/>
        </w:rPr>
        <w:t>Ponéle, pero en agosto tenemos que presentar la Revisión Externa Independiente y quien venga se va a dar cuenta que el Itaer que hicimos es un dibujo, y te cuento que la UIF anunció en un informe público que hay un 25 % de discrepancia entre los Itaer y lo que dicen los REI. O sea, de una u otra manera se van a dar cuenta. Hacéme caso.</w:t>
      </w:r>
    </w:p>
    <w:p w14:paraId="4FF5412F" w14:textId="5BB82FAA" w:rsidR="006B141A" w:rsidRDefault="006B141A" w:rsidP="00BD118E">
      <w:pPr>
        <w:pStyle w:val="Prrafodelista"/>
        <w:numPr>
          <w:ilvl w:val="0"/>
          <w:numId w:val="18"/>
        </w:numPr>
        <w:autoSpaceDE w:val="0"/>
        <w:autoSpaceDN w:val="0"/>
        <w:adjustRightInd w:val="0"/>
        <w:ind w:left="0" w:firstLine="0"/>
        <w:jc w:val="both"/>
        <w:rPr>
          <w:rFonts w:asciiTheme="minorHAnsi" w:hAnsiTheme="minorHAnsi" w:cstheme="minorHAnsi"/>
          <w:bCs/>
          <w:iCs/>
          <w:color w:val="000000"/>
          <w:sz w:val="24"/>
        </w:rPr>
      </w:pPr>
      <w:r>
        <w:rPr>
          <w:rFonts w:asciiTheme="minorHAnsi" w:hAnsiTheme="minorHAnsi" w:cstheme="minorHAnsi"/>
          <w:bCs/>
          <w:iCs/>
          <w:color w:val="000000"/>
          <w:sz w:val="24"/>
        </w:rPr>
        <w:t>No Miguel, aquí el que manda soy yo. Limpito lo quiero… limpito. ¿Entendiste?</w:t>
      </w:r>
    </w:p>
    <w:p w14:paraId="385885C1" w14:textId="77777777" w:rsidR="006B141A" w:rsidRDefault="006B141A" w:rsidP="006B141A">
      <w:pPr>
        <w:pStyle w:val="Prrafodelista"/>
        <w:autoSpaceDE w:val="0"/>
        <w:autoSpaceDN w:val="0"/>
        <w:adjustRightInd w:val="0"/>
        <w:ind w:left="0"/>
        <w:jc w:val="both"/>
        <w:rPr>
          <w:rFonts w:asciiTheme="minorHAnsi" w:hAnsiTheme="minorHAnsi" w:cstheme="minorHAnsi"/>
          <w:bCs/>
          <w:iCs/>
          <w:color w:val="000000"/>
          <w:sz w:val="24"/>
        </w:rPr>
      </w:pPr>
    </w:p>
    <w:p w14:paraId="69C4139E" w14:textId="4A8D5204" w:rsidR="00347115" w:rsidRDefault="006B141A" w:rsidP="006B141A">
      <w:pPr>
        <w:pStyle w:val="Prrafodelista"/>
        <w:autoSpaceDE w:val="0"/>
        <w:autoSpaceDN w:val="0"/>
        <w:adjustRightInd w:val="0"/>
        <w:ind w:left="0"/>
        <w:jc w:val="both"/>
        <w:rPr>
          <w:rFonts w:asciiTheme="minorHAnsi" w:eastAsiaTheme="minorHAnsi" w:hAnsiTheme="minorHAnsi" w:cstheme="minorHAnsi"/>
          <w:bCs/>
          <w:iCs/>
          <w:color w:val="000000"/>
          <w:sz w:val="24"/>
          <w:lang w:val="es-AR" w:eastAsia="en-US"/>
        </w:rPr>
      </w:pPr>
      <w:r>
        <w:rPr>
          <w:rFonts w:asciiTheme="minorHAnsi" w:hAnsiTheme="minorHAnsi" w:cstheme="minorHAnsi"/>
          <w:bCs/>
          <w:iCs/>
          <w:color w:val="000000"/>
          <w:sz w:val="24"/>
        </w:rPr>
        <w:t>Formulá tus comentarios sobre esta situación.</w:t>
      </w:r>
    </w:p>
    <w:sectPr w:rsidR="00347115" w:rsidSect="00A31931">
      <w:pgSz w:w="11907" w:h="16839" w:code="9"/>
      <w:pgMar w:top="851"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9580A" w14:textId="77777777" w:rsidR="004F6640" w:rsidRDefault="004F6640">
      <w:r>
        <w:separator/>
      </w:r>
    </w:p>
  </w:endnote>
  <w:endnote w:type="continuationSeparator" w:id="0">
    <w:p w14:paraId="75235004" w14:textId="77777777" w:rsidR="004F6640" w:rsidRDefault="004F6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1BE1D" w14:textId="77777777" w:rsidR="004F6640" w:rsidRDefault="004F6640">
      <w:r>
        <w:separator/>
      </w:r>
    </w:p>
  </w:footnote>
  <w:footnote w:type="continuationSeparator" w:id="0">
    <w:p w14:paraId="6322A37A" w14:textId="77777777" w:rsidR="004F6640" w:rsidRDefault="004F66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5B5F"/>
      </v:shape>
    </w:pict>
  </w:numPicBullet>
  <w:abstractNum w:abstractNumId="0" w15:restartNumberingAfterBreak="0">
    <w:nsid w:val="00810DC7"/>
    <w:multiLevelType w:val="hybridMultilevel"/>
    <w:tmpl w:val="6E645806"/>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955986"/>
    <w:multiLevelType w:val="hybridMultilevel"/>
    <w:tmpl w:val="893A1E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032B3A87"/>
    <w:multiLevelType w:val="hybridMultilevel"/>
    <w:tmpl w:val="FB34A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8B422A2"/>
    <w:multiLevelType w:val="hybridMultilevel"/>
    <w:tmpl w:val="BD8665F2"/>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4" w15:restartNumberingAfterBreak="0">
    <w:nsid w:val="08BF4623"/>
    <w:multiLevelType w:val="hybridMultilevel"/>
    <w:tmpl w:val="C962334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15:restartNumberingAfterBreak="0">
    <w:nsid w:val="0E422B1C"/>
    <w:multiLevelType w:val="hybridMultilevel"/>
    <w:tmpl w:val="0436C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4193974"/>
    <w:multiLevelType w:val="hybridMultilevel"/>
    <w:tmpl w:val="D85E198C"/>
    <w:lvl w:ilvl="0" w:tplc="12DA7CF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7624FEE"/>
    <w:multiLevelType w:val="hybridMultilevel"/>
    <w:tmpl w:val="10E232D0"/>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8" w15:restartNumberingAfterBreak="0">
    <w:nsid w:val="238D0CFE"/>
    <w:multiLevelType w:val="hybridMultilevel"/>
    <w:tmpl w:val="411AFD90"/>
    <w:lvl w:ilvl="0" w:tplc="0C0A0001">
      <w:start w:val="1"/>
      <w:numFmt w:val="bullet"/>
      <w:lvlText w:val=""/>
      <w:lvlJc w:val="left"/>
      <w:pPr>
        <w:ind w:left="1778" w:hanging="360"/>
      </w:pPr>
      <w:rPr>
        <w:rFonts w:ascii="Symbol" w:hAnsi="Symbol" w:hint="default"/>
      </w:rPr>
    </w:lvl>
    <w:lvl w:ilvl="1" w:tplc="0C0A0003">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9" w15:restartNumberingAfterBreak="0">
    <w:nsid w:val="3AB56B0C"/>
    <w:multiLevelType w:val="hybridMultilevel"/>
    <w:tmpl w:val="F27875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107716C"/>
    <w:multiLevelType w:val="hybridMultilevel"/>
    <w:tmpl w:val="79948C56"/>
    <w:lvl w:ilvl="0" w:tplc="2FA43342">
      <w:start w:val="1"/>
      <w:numFmt w:val="bullet"/>
      <w:lvlText w:val=""/>
      <w:lvlJc w:val="left"/>
      <w:pPr>
        <w:tabs>
          <w:tab w:val="num" w:pos="1429"/>
        </w:tabs>
        <w:ind w:left="1429" w:hanging="360"/>
      </w:pPr>
      <w:rPr>
        <w:rFonts w:ascii="Symbol" w:hAnsi="Symbol" w:hint="default"/>
        <w:sz w:val="24"/>
        <w:szCs w:val="24"/>
      </w:rPr>
    </w:lvl>
    <w:lvl w:ilvl="1" w:tplc="0C0A0003">
      <w:start w:val="1"/>
      <w:numFmt w:val="bullet"/>
      <w:lvlText w:val="o"/>
      <w:lvlJc w:val="left"/>
      <w:pPr>
        <w:tabs>
          <w:tab w:val="num" w:pos="2149"/>
        </w:tabs>
        <w:ind w:left="2149" w:hanging="360"/>
      </w:pPr>
      <w:rPr>
        <w:rFonts w:ascii="Courier New" w:hAnsi="Courier New" w:cs="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cs="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cs="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11" w15:restartNumberingAfterBreak="0">
    <w:nsid w:val="42864C87"/>
    <w:multiLevelType w:val="hybridMultilevel"/>
    <w:tmpl w:val="D1F4FF34"/>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2" w15:restartNumberingAfterBreak="0">
    <w:nsid w:val="47E13E7E"/>
    <w:multiLevelType w:val="hybridMultilevel"/>
    <w:tmpl w:val="4BE2B4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2160" w:hanging="360"/>
      </w:pPr>
      <w:rPr>
        <w:rFonts w:ascii="Symbol" w:hAnsi="Symbol"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4A20D4F"/>
    <w:multiLevelType w:val="hybridMultilevel"/>
    <w:tmpl w:val="150E0D30"/>
    <w:lvl w:ilvl="0" w:tplc="A69883CC">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8E30FBE"/>
    <w:multiLevelType w:val="hybridMultilevel"/>
    <w:tmpl w:val="28ACB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E271026"/>
    <w:multiLevelType w:val="hybridMultilevel"/>
    <w:tmpl w:val="E7125D06"/>
    <w:lvl w:ilvl="0" w:tplc="9F340988">
      <w:start w:val="3"/>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711D3C5A"/>
    <w:multiLevelType w:val="hybridMultilevel"/>
    <w:tmpl w:val="323C82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15:restartNumberingAfterBreak="0">
    <w:nsid w:val="7D9C1D2B"/>
    <w:multiLevelType w:val="hybridMultilevel"/>
    <w:tmpl w:val="45BEDD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74075526">
    <w:abstractNumId w:val="14"/>
  </w:num>
  <w:num w:numId="2" w16cid:durableId="715200049">
    <w:abstractNumId w:val="2"/>
  </w:num>
  <w:num w:numId="3" w16cid:durableId="256063049">
    <w:abstractNumId w:val="6"/>
  </w:num>
  <w:num w:numId="4" w16cid:durableId="1022820843">
    <w:abstractNumId w:val="9"/>
  </w:num>
  <w:num w:numId="5" w16cid:durableId="721096794">
    <w:abstractNumId w:val="17"/>
  </w:num>
  <w:num w:numId="6" w16cid:durableId="883256175">
    <w:abstractNumId w:val="5"/>
  </w:num>
  <w:num w:numId="7" w16cid:durableId="1365406174">
    <w:abstractNumId w:val="1"/>
  </w:num>
  <w:num w:numId="8" w16cid:durableId="1524976432">
    <w:abstractNumId w:val="16"/>
  </w:num>
  <w:num w:numId="9" w16cid:durableId="810826193">
    <w:abstractNumId w:val="0"/>
  </w:num>
  <w:num w:numId="10" w16cid:durableId="2086488354">
    <w:abstractNumId w:val="13"/>
  </w:num>
  <w:num w:numId="11" w16cid:durableId="1825001602">
    <w:abstractNumId w:val="10"/>
  </w:num>
  <w:num w:numId="12" w16cid:durableId="1156071383">
    <w:abstractNumId w:val="8"/>
  </w:num>
  <w:num w:numId="13" w16cid:durableId="500580860">
    <w:abstractNumId w:val="3"/>
  </w:num>
  <w:num w:numId="14" w16cid:durableId="1514878629">
    <w:abstractNumId w:val="12"/>
  </w:num>
  <w:num w:numId="15" w16cid:durableId="2085954210">
    <w:abstractNumId w:val="4"/>
  </w:num>
  <w:num w:numId="16" w16cid:durableId="588467406">
    <w:abstractNumId w:val="11"/>
  </w:num>
  <w:num w:numId="17" w16cid:durableId="1658612090">
    <w:abstractNumId w:val="7"/>
  </w:num>
  <w:num w:numId="18" w16cid:durableId="2697768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CB"/>
    <w:rsid w:val="00013373"/>
    <w:rsid w:val="0003600B"/>
    <w:rsid w:val="00040E0B"/>
    <w:rsid w:val="000434C3"/>
    <w:rsid w:val="00075E74"/>
    <w:rsid w:val="0008475A"/>
    <w:rsid w:val="00085A8F"/>
    <w:rsid w:val="00096951"/>
    <w:rsid w:val="000A1A5A"/>
    <w:rsid w:val="000A79BA"/>
    <w:rsid w:val="00101798"/>
    <w:rsid w:val="00111AAC"/>
    <w:rsid w:val="00111E76"/>
    <w:rsid w:val="001240DB"/>
    <w:rsid w:val="00124CC0"/>
    <w:rsid w:val="00142FAE"/>
    <w:rsid w:val="00153AA4"/>
    <w:rsid w:val="00177496"/>
    <w:rsid w:val="00181641"/>
    <w:rsid w:val="001B3BA6"/>
    <w:rsid w:val="001B47C2"/>
    <w:rsid w:val="001D383B"/>
    <w:rsid w:val="001D6936"/>
    <w:rsid w:val="001E2419"/>
    <w:rsid w:val="00261495"/>
    <w:rsid w:val="00264B78"/>
    <w:rsid w:val="002661E1"/>
    <w:rsid w:val="002738D0"/>
    <w:rsid w:val="002745FC"/>
    <w:rsid w:val="00276B1E"/>
    <w:rsid w:val="002770B2"/>
    <w:rsid w:val="00287997"/>
    <w:rsid w:val="002A0820"/>
    <w:rsid w:val="002B6D98"/>
    <w:rsid w:val="002C1C39"/>
    <w:rsid w:val="002D43EF"/>
    <w:rsid w:val="002D44EC"/>
    <w:rsid w:val="002E325E"/>
    <w:rsid w:val="002E6B01"/>
    <w:rsid w:val="002F1ED4"/>
    <w:rsid w:val="00327B4D"/>
    <w:rsid w:val="0033351C"/>
    <w:rsid w:val="00337E8D"/>
    <w:rsid w:val="00341EBB"/>
    <w:rsid w:val="00347115"/>
    <w:rsid w:val="003504F5"/>
    <w:rsid w:val="00363E84"/>
    <w:rsid w:val="00371D62"/>
    <w:rsid w:val="00385E1C"/>
    <w:rsid w:val="00391C04"/>
    <w:rsid w:val="003A0A94"/>
    <w:rsid w:val="003B5B21"/>
    <w:rsid w:val="003B622C"/>
    <w:rsid w:val="003C731F"/>
    <w:rsid w:val="003E2B34"/>
    <w:rsid w:val="003F0E5D"/>
    <w:rsid w:val="00410F48"/>
    <w:rsid w:val="00415A8E"/>
    <w:rsid w:val="00431971"/>
    <w:rsid w:val="0044295D"/>
    <w:rsid w:val="00455C1F"/>
    <w:rsid w:val="004800A1"/>
    <w:rsid w:val="0048298A"/>
    <w:rsid w:val="00482AE5"/>
    <w:rsid w:val="0048367A"/>
    <w:rsid w:val="00491284"/>
    <w:rsid w:val="00493E53"/>
    <w:rsid w:val="00495F0B"/>
    <w:rsid w:val="004A4069"/>
    <w:rsid w:val="004D6ADF"/>
    <w:rsid w:val="004F175E"/>
    <w:rsid w:val="004F6640"/>
    <w:rsid w:val="00501F62"/>
    <w:rsid w:val="005064D7"/>
    <w:rsid w:val="0051107E"/>
    <w:rsid w:val="00512738"/>
    <w:rsid w:val="005379FE"/>
    <w:rsid w:val="00550114"/>
    <w:rsid w:val="0056181A"/>
    <w:rsid w:val="005B23FF"/>
    <w:rsid w:val="005B6DAA"/>
    <w:rsid w:val="005D148D"/>
    <w:rsid w:val="005E405B"/>
    <w:rsid w:val="0060764C"/>
    <w:rsid w:val="00630CDC"/>
    <w:rsid w:val="006401A2"/>
    <w:rsid w:val="00641980"/>
    <w:rsid w:val="0064625E"/>
    <w:rsid w:val="00657482"/>
    <w:rsid w:val="00660C80"/>
    <w:rsid w:val="00667250"/>
    <w:rsid w:val="00690CCC"/>
    <w:rsid w:val="006A6366"/>
    <w:rsid w:val="006B141A"/>
    <w:rsid w:val="006B32B0"/>
    <w:rsid w:val="006C4921"/>
    <w:rsid w:val="006C6BE7"/>
    <w:rsid w:val="006F5F7F"/>
    <w:rsid w:val="00704ACC"/>
    <w:rsid w:val="00715F9D"/>
    <w:rsid w:val="00727FB4"/>
    <w:rsid w:val="00737E6B"/>
    <w:rsid w:val="00795F5F"/>
    <w:rsid w:val="00797517"/>
    <w:rsid w:val="007A2396"/>
    <w:rsid w:val="007B47D0"/>
    <w:rsid w:val="007D4206"/>
    <w:rsid w:val="00827CE9"/>
    <w:rsid w:val="00833E03"/>
    <w:rsid w:val="00841B90"/>
    <w:rsid w:val="00843925"/>
    <w:rsid w:val="0085023B"/>
    <w:rsid w:val="0086357E"/>
    <w:rsid w:val="0086475D"/>
    <w:rsid w:val="00866412"/>
    <w:rsid w:val="00873FAC"/>
    <w:rsid w:val="00875CE4"/>
    <w:rsid w:val="00893208"/>
    <w:rsid w:val="00893673"/>
    <w:rsid w:val="008940C4"/>
    <w:rsid w:val="008969E9"/>
    <w:rsid w:val="008B3608"/>
    <w:rsid w:val="008C6549"/>
    <w:rsid w:val="008C6BF0"/>
    <w:rsid w:val="008C7542"/>
    <w:rsid w:val="008D127E"/>
    <w:rsid w:val="008F1F13"/>
    <w:rsid w:val="009013C7"/>
    <w:rsid w:val="00905A74"/>
    <w:rsid w:val="00907D79"/>
    <w:rsid w:val="00912B0C"/>
    <w:rsid w:val="0092522A"/>
    <w:rsid w:val="00926D8A"/>
    <w:rsid w:val="0096131B"/>
    <w:rsid w:val="009B3A01"/>
    <w:rsid w:val="009D2327"/>
    <w:rsid w:val="009E1F17"/>
    <w:rsid w:val="009F4158"/>
    <w:rsid w:val="00A31931"/>
    <w:rsid w:val="00A90BDC"/>
    <w:rsid w:val="00AA0AE7"/>
    <w:rsid w:val="00AD00D6"/>
    <w:rsid w:val="00AF4FE8"/>
    <w:rsid w:val="00B04521"/>
    <w:rsid w:val="00B04893"/>
    <w:rsid w:val="00B1446C"/>
    <w:rsid w:val="00B17ACB"/>
    <w:rsid w:val="00B219BB"/>
    <w:rsid w:val="00B31D66"/>
    <w:rsid w:val="00B32C12"/>
    <w:rsid w:val="00B43287"/>
    <w:rsid w:val="00B50692"/>
    <w:rsid w:val="00B56FC1"/>
    <w:rsid w:val="00B649C2"/>
    <w:rsid w:val="00B76A9D"/>
    <w:rsid w:val="00BD062B"/>
    <w:rsid w:val="00BD118E"/>
    <w:rsid w:val="00BE7D15"/>
    <w:rsid w:val="00C04743"/>
    <w:rsid w:val="00C26466"/>
    <w:rsid w:val="00C321B9"/>
    <w:rsid w:val="00C45D1C"/>
    <w:rsid w:val="00C5198D"/>
    <w:rsid w:val="00C56933"/>
    <w:rsid w:val="00C80BC7"/>
    <w:rsid w:val="00C8568D"/>
    <w:rsid w:val="00CC3BBA"/>
    <w:rsid w:val="00CD13CB"/>
    <w:rsid w:val="00D321A9"/>
    <w:rsid w:val="00D44B7B"/>
    <w:rsid w:val="00D61192"/>
    <w:rsid w:val="00D64B8D"/>
    <w:rsid w:val="00D653E3"/>
    <w:rsid w:val="00D72A86"/>
    <w:rsid w:val="00D95C9B"/>
    <w:rsid w:val="00DC62C8"/>
    <w:rsid w:val="00DE0EC5"/>
    <w:rsid w:val="00DF59FF"/>
    <w:rsid w:val="00E01F7F"/>
    <w:rsid w:val="00E03691"/>
    <w:rsid w:val="00E0389B"/>
    <w:rsid w:val="00E25370"/>
    <w:rsid w:val="00E320CA"/>
    <w:rsid w:val="00E3384A"/>
    <w:rsid w:val="00E33E4C"/>
    <w:rsid w:val="00E45E22"/>
    <w:rsid w:val="00E555C1"/>
    <w:rsid w:val="00E77011"/>
    <w:rsid w:val="00E87C38"/>
    <w:rsid w:val="00E87D15"/>
    <w:rsid w:val="00E9082E"/>
    <w:rsid w:val="00EA3081"/>
    <w:rsid w:val="00EA7121"/>
    <w:rsid w:val="00ED5055"/>
    <w:rsid w:val="00EE052F"/>
    <w:rsid w:val="00EF1E9D"/>
    <w:rsid w:val="00F00E17"/>
    <w:rsid w:val="00F0180D"/>
    <w:rsid w:val="00F05301"/>
    <w:rsid w:val="00F10B8E"/>
    <w:rsid w:val="00F25C08"/>
    <w:rsid w:val="00F32ACD"/>
    <w:rsid w:val="00F40FCF"/>
    <w:rsid w:val="00F42E1A"/>
    <w:rsid w:val="00FB6D2B"/>
    <w:rsid w:val="00FB7B63"/>
    <w:rsid w:val="00FC10B4"/>
    <w:rsid w:val="00FC3D2A"/>
    <w:rsid w:val="00FD5429"/>
    <w:rsid w:val="00FD5B34"/>
    <w:rsid w:val="00FE77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5C373"/>
  <w15:chartTrackingRefBased/>
  <w15:docId w15:val="{716B4F40-5246-4816-834F-63F50F8F5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B17ACB"/>
    <w:pPr>
      <w:keepNext/>
      <w:outlineLvl w:val="0"/>
    </w:pPr>
    <w:rPr>
      <w:rFonts w:ascii="Arial" w:eastAsia="Times New Roman" w:hAnsi="Arial" w:cs="Arial"/>
      <w:b/>
      <w:bCs/>
      <w:sz w:val="36"/>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7ACB"/>
    <w:rPr>
      <w:rFonts w:ascii="Arial" w:eastAsia="Times New Roman" w:hAnsi="Arial" w:cs="Arial"/>
      <w:b/>
      <w:bCs/>
      <w:sz w:val="36"/>
      <w:szCs w:val="24"/>
      <w:lang w:val="es-ES" w:eastAsia="es-ES"/>
    </w:rPr>
  </w:style>
  <w:style w:type="paragraph" w:styleId="TDC1">
    <w:name w:val="toc 1"/>
    <w:basedOn w:val="Normal"/>
    <w:next w:val="Normal"/>
    <w:autoRedefine/>
    <w:uiPriority w:val="39"/>
    <w:rsid w:val="00B17ACB"/>
    <w:pPr>
      <w:spacing w:before="360"/>
    </w:pPr>
    <w:rPr>
      <w:rFonts w:asciiTheme="majorHAnsi" w:eastAsia="Times New Roman" w:hAnsiTheme="majorHAnsi" w:cs="Times New Roman"/>
      <w:b/>
      <w:bCs/>
      <w:caps/>
      <w:sz w:val="24"/>
      <w:szCs w:val="24"/>
      <w:lang w:val="es-ES" w:eastAsia="es-ES"/>
    </w:rPr>
  </w:style>
  <w:style w:type="character" w:styleId="Hipervnculo">
    <w:name w:val="Hyperlink"/>
    <w:uiPriority w:val="99"/>
    <w:rsid w:val="00B17ACB"/>
    <w:rPr>
      <w:color w:val="0000FF"/>
      <w:u w:val="single"/>
    </w:rPr>
  </w:style>
  <w:style w:type="paragraph" w:styleId="Prrafodelista">
    <w:name w:val="List Paragraph"/>
    <w:basedOn w:val="Normal"/>
    <w:uiPriority w:val="34"/>
    <w:qFormat/>
    <w:rsid w:val="00B17ACB"/>
    <w:pPr>
      <w:ind w:left="708"/>
    </w:pPr>
    <w:rPr>
      <w:rFonts w:ascii="Times New Roman" w:eastAsia="Times New Roman" w:hAnsi="Times New Roman" w:cs="Times New Roman"/>
      <w:sz w:val="20"/>
      <w:szCs w:val="24"/>
      <w:lang w:val="es-ES" w:eastAsia="es-ES"/>
    </w:rPr>
  </w:style>
  <w:style w:type="paragraph" w:styleId="NormalWeb">
    <w:name w:val="Normal (Web)"/>
    <w:basedOn w:val="Normal"/>
    <w:uiPriority w:val="99"/>
    <w:unhideWhenUsed/>
    <w:rsid w:val="00B17ACB"/>
    <w:pPr>
      <w:spacing w:before="100" w:beforeAutospacing="1" w:after="100" w:afterAutospacing="1"/>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FB6D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D00D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D00D6"/>
    <w:rPr>
      <w:rFonts w:ascii="Segoe UI" w:hAnsi="Segoe UI" w:cs="Segoe UI"/>
      <w:sz w:val="18"/>
      <w:szCs w:val="18"/>
    </w:rPr>
  </w:style>
  <w:style w:type="paragraph" w:styleId="Encabezado">
    <w:name w:val="header"/>
    <w:basedOn w:val="Normal"/>
    <w:link w:val="EncabezadoCar"/>
    <w:rsid w:val="0096131B"/>
    <w:pPr>
      <w:tabs>
        <w:tab w:val="center" w:pos="4252"/>
        <w:tab w:val="right" w:pos="8504"/>
      </w:tabs>
    </w:pPr>
    <w:rPr>
      <w:rFonts w:ascii="Times New Roman" w:eastAsia="Times New Roman" w:hAnsi="Times New Roman" w:cs="Times New Roman"/>
      <w:sz w:val="20"/>
      <w:szCs w:val="24"/>
      <w:lang w:val="es-ES" w:eastAsia="es-ES"/>
    </w:rPr>
  </w:style>
  <w:style w:type="character" w:customStyle="1" w:styleId="EncabezadoCar">
    <w:name w:val="Encabezado Car"/>
    <w:basedOn w:val="Fuentedeprrafopredeter"/>
    <w:link w:val="Encabezado"/>
    <w:rsid w:val="0096131B"/>
    <w:rPr>
      <w:rFonts w:ascii="Times New Roman" w:eastAsia="Times New Roman" w:hAnsi="Times New Roman" w:cs="Times New Roman"/>
      <w:sz w:val="20"/>
      <w:szCs w:val="24"/>
      <w:lang w:val="es-ES" w:eastAsia="es-ES"/>
    </w:rPr>
  </w:style>
  <w:style w:type="paragraph" w:styleId="Piedepgina">
    <w:name w:val="footer"/>
    <w:basedOn w:val="Normal"/>
    <w:link w:val="PiedepginaCar"/>
    <w:uiPriority w:val="99"/>
    <w:unhideWhenUsed/>
    <w:rsid w:val="00875CE4"/>
    <w:pPr>
      <w:tabs>
        <w:tab w:val="center" w:pos="4252"/>
        <w:tab w:val="right" w:pos="8504"/>
      </w:tabs>
    </w:pPr>
  </w:style>
  <w:style w:type="character" w:customStyle="1" w:styleId="PiedepginaCar">
    <w:name w:val="Pie de página Car"/>
    <w:basedOn w:val="Fuentedeprrafopredeter"/>
    <w:link w:val="Piedepgina"/>
    <w:uiPriority w:val="99"/>
    <w:rsid w:val="0087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726">
      <w:bodyDiv w:val="1"/>
      <w:marLeft w:val="0"/>
      <w:marRight w:val="0"/>
      <w:marTop w:val="0"/>
      <w:marBottom w:val="0"/>
      <w:divBdr>
        <w:top w:val="none" w:sz="0" w:space="0" w:color="auto"/>
        <w:left w:val="none" w:sz="0" w:space="0" w:color="auto"/>
        <w:bottom w:val="none" w:sz="0" w:space="0" w:color="auto"/>
        <w:right w:val="none" w:sz="0" w:space="0" w:color="auto"/>
      </w:divBdr>
    </w:div>
    <w:div w:id="15352771">
      <w:bodyDiv w:val="1"/>
      <w:marLeft w:val="0"/>
      <w:marRight w:val="0"/>
      <w:marTop w:val="0"/>
      <w:marBottom w:val="0"/>
      <w:divBdr>
        <w:top w:val="none" w:sz="0" w:space="0" w:color="auto"/>
        <w:left w:val="none" w:sz="0" w:space="0" w:color="auto"/>
        <w:bottom w:val="none" w:sz="0" w:space="0" w:color="auto"/>
        <w:right w:val="none" w:sz="0" w:space="0" w:color="auto"/>
      </w:divBdr>
    </w:div>
    <w:div w:id="145516685">
      <w:bodyDiv w:val="1"/>
      <w:marLeft w:val="0"/>
      <w:marRight w:val="0"/>
      <w:marTop w:val="0"/>
      <w:marBottom w:val="0"/>
      <w:divBdr>
        <w:top w:val="none" w:sz="0" w:space="0" w:color="auto"/>
        <w:left w:val="none" w:sz="0" w:space="0" w:color="auto"/>
        <w:bottom w:val="none" w:sz="0" w:space="0" w:color="auto"/>
        <w:right w:val="none" w:sz="0" w:space="0" w:color="auto"/>
      </w:divBdr>
    </w:div>
    <w:div w:id="148642701">
      <w:bodyDiv w:val="1"/>
      <w:marLeft w:val="0"/>
      <w:marRight w:val="0"/>
      <w:marTop w:val="0"/>
      <w:marBottom w:val="0"/>
      <w:divBdr>
        <w:top w:val="none" w:sz="0" w:space="0" w:color="auto"/>
        <w:left w:val="none" w:sz="0" w:space="0" w:color="auto"/>
        <w:bottom w:val="none" w:sz="0" w:space="0" w:color="auto"/>
        <w:right w:val="none" w:sz="0" w:space="0" w:color="auto"/>
      </w:divBdr>
    </w:div>
    <w:div w:id="209004844">
      <w:bodyDiv w:val="1"/>
      <w:marLeft w:val="0"/>
      <w:marRight w:val="0"/>
      <w:marTop w:val="0"/>
      <w:marBottom w:val="0"/>
      <w:divBdr>
        <w:top w:val="none" w:sz="0" w:space="0" w:color="auto"/>
        <w:left w:val="none" w:sz="0" w:space="0" w:color="auto"/>
        <w:bottom w:val="none" w:sz="0" w:space="0" w:color="auto"/>
        <w:right w:val="none" w:sz="0" w:space="0" w:color="auto"/>
      </w:divBdr>
    </w:div>
    <w:div w:id="275908120">
      <w:bodyDiv w:val="1"/>
      <w:marLeft w:val="0"/>
      <w:marRight w:val="0"/>
      <w:marTop w:val="0"/>
      <w:marBottom w:val="0"/>
      <w:divBdr>
        <w:top w:val="none" w:sz="0" w:space="0" w:color="auto"/>
        <w:left w:val="none" w:sz="0" w:space="0" w:color="auto"/>
        <w:bottom w:val="none" w:sz="0" w:space="0" w:color="auto"/>
        <w:right w:val="none" w:sz="0" w:space="0" w:color="auto"/>
      </w:divBdr>
    </w:div>
    <w:div w:id="548616314">
      <w:bodyDiv w:val="1"/>
      <w:marLeft w:val="0"/>
      <w:marRight w:val="0"/>
      <w:marTop w:val="0"/>
      <w:marBottom w:val="0"/>
      <w:divBdr>
        <w:top w:val="none" w:sz="0" w:space="0" w:color="auto"/>
        <w:left w:val="none" w:sz="0" w:space="0" w:color="auto"/>
        <w:bottom w:val="none" w:sz="0" w:space="0" w:color="auto"/>
        <w:right w:val="none" w:sz="0" w:space="0" w:color="auto"/>
      </w:divBdr>
    </w:div>
    <w:div w:id="613025169">
      <w:bodyDiv w:val="1"/>
      <w:marLeft w:val="0"/>
      <w:marRight w:val="0"/>
      <w:marTop w:val="0"/>
      <w:marBottom w:val="0"/>
      <w:divBdr>
        <w:top w:val="none" w:sz="0" w:space="0" w:color="auto"/>
        <w:left w:val="none" w:sz="0" w:space="0" w:color="auto"/>
        <w:bottom w:val="none" w:sz="0" w:space="0" w:color="auto"/>
        <w:right w:val="none" w:sz="0" w:space="0" w:color="auto"/>
      </w:divBdr>
    </w:div>
    <w:div w:id="708379161">
      <w:bodyDiv w:val="1"/>
      <w:marLeft w:val="0"/>
      <w:marRight w:val="0"/>
      <w:marTop w:val="0"/>
      <w:marBottom w:val="0"/>
      <w:divBdr>
        <w:top w:val="none" w:sz="0" w:space="0" w:color="auto"/>
        <w:left w:val="none" w:sz="0" w:space="0" w:color="auto"/>
        <w:bottom w:val="none" w:sz="0" w:space="0" w:color="auto"/>
        <w:right w:val="none" w:sz="0" w:space="0" w:color="auto"/>
      </w:divBdr>
    </w:div>
    <w:div w:id="763840905">
      <w:bodyDiv w:val="1"/>
      <w:marLeft w:val="0"/>
      <w:marRight w:val="0"/>
      <w:marTop w:val="0"/>
      <w:marBottom w:val="0"/>
      <w:divBdr>
        <w:top w:val="none" w:sz="0" w:space="0" w:color="auto"/>
        <w:left w:val="none" w:sz="0" w:space="0" w:color="auto"/>
        <w:bottom w:val="none" w:sz="0" w:space="0" w:color="auto"/>
        <w:right w:val="none" w:sz="0" w:space="0" w:color="auto"/>
      </w:divBdr>
    </w:div>
    <w:div w:id="792945458">
      <w:bodyDiv w:val="1"/>
      <w:marLeft w:val="0"/>
      <w:marRight w:val="0"/>
      <w:marTop w:val="0"/>
      <w:marBottom w:val="0"/>
      <w:divBdr>
        <w:top w:val="none" w:sz="0" w:space="0" w:color="auto"/>
        <w:left w:val="none" w:sz="0" w:space="0" w:color="auto"/>
        <w:bottom w:val="none" w:sz="0" w:space="0" w:color="auto"/>
        <w:right w:val="none" w:sz="0" w:space="0" w:color="auto"/>
      </w:divBdr>
    </w:div>
    <w:div w:id="821317568">
      <w:bodyDiv w:val="1"/>
      <w:marLeft w:val="0"/>
      <w:marRight w:val="0"/>
      <w:marTop w:val="0"/>
      <w:marBottom w:val="0"/>
      <w:divBdr>
        <w:top w:val="none" w:sz="0" w:space="0" w:color="auto"/>
        <w:left w:val="none" w:sz="0" w:space="0" w:color="auto"/>
        <w:bottom w:val="none" w:sz="0" w:space="0" w:color="auto"/>
        <w:right w:val="none" w:sz="0" w:space="0" w:color="auto"/>
      </w:divBdr>
    </w:div>
    <w:div w:id="823668638">
      <w:bodyDiv w:val="1"/>
      <w:marLeft w:val="0"/>
      <w:marRight w:val="0"/>
      <w:marTop w:val="0"/>
      <w:marBottom w:val="0"/>
      <w:divBdr>
        <w:top w:val="none" w:sz="0" w:space="0" w:color="auto"/>
        <w:left w:val="none" w:sz="0" w:space="0" w:color="auto"/>
        <w:bottom w:val="none" w:sz="0" w:space="0" w:color="auto"/>
        <w:right w:val="none" w:sz="0" w:space="0" w:color="auto"/>
      </w:divBdr>
    </w:div>
    <w:div w:id="898789927">
      <w:bodyDiv w:val="1"/>
      <w:marLeft w:val="0"/>
      <w:marRight w:val="0"/>
      <w:marTop w:val="0"/>
      <w:marBottom w:val="0"/>
      <w:divBdr>
        <w:top w:val="none" w:sz="0" w:space="0" w:color="auto"/>
        <w:left w:val="none" w:sz="0" w:space="0" w:color="auto"/>
        <w:bottom w:val="none" w:sz="0" w:space="0" w:color="auto"/>
        <w:right w:val="none" w:sz="0" w:space="0" w:color="auto"/>
      </w:divBdr>
    </w:div>
    <w:div w:id="956645450">
      <w:bodyDiv w:val="1"/>
      <w:marLeft w:val="0"/>
      <w:marRight w:val="0"/>
      <w:marTop w:val="0"/>
      <w:marBottom w:val="0"/>
      <w:divBdr>
        <w:top w:val="none" w:sz="0" w:space="0" w:color="auto"/>
        <w:left w:val="none" w:sz="0" w:space="0" w:color="auto"/>
        <w:bottom w:val="none" w:sz="0" w:space="0" w:color="auto"/>
        <w:right w:val="none" w:sz="0" w:space="0" w:color="auto"/>
      </w:divBdr>
    </w:div>
    <w:div w:id="1020086997">
      <w:bodyDiv w:val="1"/>
      <w:marLeft w:val="0"/>
      <w:marRight w:val="0"/>
      <w:marTop w:val="0"/>
      <w:marBottom w:val="0"/>
      <w:divBdr>
        <w:top w:val="none" w:sz="0" w:space="0" w:color="auto"/>
        <w:left w:val="none" w:sz="0" w:space="0" w:color="auto"/>
        <w:bottom w:val="none" w:sz="0" w:space="0" w:color="auto"/>
        <w:right w:val="none" w:sz="0" w:space="0" w:color="auto"/>
      </w:divBdr>
    </w:div>
    <w:div w:id="1101031103">
      <w:bodyDiv w:val="1"/>
      <w:marLeft w:val="0"/>
      <w:marRight w:val="0"/>
      <w:marTop w:val="0"/>
      <w:marBottom w:val="0"/>
      <w:divBdr>
        <w:top w:val="none" w:sz="0" w:space="0" w:color="auto"/>
        <w:left w:val="none" w:sz="0" w:space="0" w:color="auto"/>
        <w:bottom w:val="none" w:sz="0" w:space="0" w:color="auto"/>
        <w:right w:val="none" w:sz="0" w:space="0" w:color="auto"/>
      </w:divBdr>
    </w:div>
    <w:div w:id="1116756779">
      <w:bodyDiv w:val="1"/>
      <w:marLeft w:val="0"/>
      <w:marRight w:val="0"/>
      <w:marTop w:val="0"/>
      <w:marBottom w:val="0"/>
      <w:divBdr>
        <w:top w:val="none" w:sz="0" w:space="0" w:color="auto"/>
        <w:left w:val="none" w:sz="0" w:space="0" w:color="auto"/>
        <w:bottom w:val="none" w:sz="0" w:space="0" w:color="auto"/>
        <w:right w:val="none" w:sz="0" w:space="0" w:color="auto"/>
      </w:divBdr>
    </w:div>
    <w:div w:id="1235436716">
      <w:bodyDiv w:val="1"/>
      <w:marLeft w:val="0"/>
      <w:marRight w:val="0"/>
      <w:marTop w:val="0"/>
      <w:marBottom w:val="0"/>
      <w:divBdr>
        <w:top w:val="none" w:sz="0" w:space="0" w:color="auto"/>
        <w:left w:val="none" w:sz="0" w:space="0" w:color="auto"/>
        <w:bottom w:val="none" w:sz="0" w:space="0" w:color="auto"/>
        <w:right w:val="none" w:sz="0" w:space="0" w:color="auto"/>
      </w:divBdr>
    </w:div>
    <w:div w:id="1382903049">
      <w:bodyDiv w:val="1"/>
      <w:marLeft w:val="0"/>
      <w:marRight w:val="0"/>
      <w:marTop w:val="0"/>
      <w:marBottom w:val="0"/>
      <w:divBdr>
        <w:top w:val="none" w:sz="0" w:space="0" w:color="auto"/>
        <w:left w:val="none" w:sz="0" w:space="0" w:color="auto"/>
        <w:bottom w:val="none" w:sz="0" w:space="0" w:color="auto"/>
        <w:right w:val="none" w:sz="0" w:space="0" w:color="auto"/>
      </w:divBdr>
    </w:div>
    <w:div w:id="1514421472">
      <w:bodyDiv w:val="1"/>
      <w:marLeft w:val="0"/>
      <w:marRight w:val="0"/>
      <w:marTop w:val="0"/>
      <w:marBottom w:val="0"/>
      <w:divBdr>
        <w:top w:val="none" w:sz="0" w:space="0" w:color="auto"/>
        <w:left w:val="none" w:sz="0" w:space="0" w:color="auto"/>
        <w:bottom w:val="none" w:sz="0" w:space="0" w:color="auto"/>
        <w:right w:val="none" w:sz="0" w:space="0" w:color="auto"/>
      </w:divBdr>
    </w:div>
    <w:div w:id="1553887574">
      <w:bodyDiv w:val="1"/>
      <w:marLeft w:val="0"/>
      <w:marRight w:val="0"/>
      <w:marTop w:val="0"/>
      <w:marBottom w:val="0"/>
      <w:divBdr>
        <w:top w:val="none" w:sz="0" w:space="0" w:color="auto"/>
        <w:left w:val="none" w:sz="0" w:space="0" w:color="auto"/>
        <w:bottom w:val="none" w:sz="0" w:space="0" w:color="auto"/>
        <w:right w:val="none" w:sz="0" w:space="0" w:color="auto"/>
      </w:divBdr>
    </w:div>
    <w:div w:id="1634215169">
      <w:bodyDiv w:val="1"/>
      <w:marLeft w:val="0"/>
      <w:marRight w:val="0"/>
      <w:marTop w:val="0"/>
      <w:marBottom w:val="0"/>
      <w:divBdr>
        <w:top w:val="none" w:sz="0" w:space="0" w:color="auto"/>
        <w:left w:val="none" w:sz="0" w:space="0" w:color="auto"/>
        <w:bottom w:val="none" w:sz="0" w:space="0" w:color="auto"/>
        <w:right w:val="none" w:sz="0" w:space="0" w:color="auto"/>
      </w:divBdr>
    </w:div>
    <w:div w:id="1699815229">
      <w:bodyDiv w:val="1"/>
      <w:marLeft w:val="0"/>
      <w:marRight w:val="0"/>
      <w:marTop w:val="0"/>
      <w:marBottom w:val="0"/>
      <w:divBdr>
        <w:top w:val="none" w:sz="0" w:space="0" w:color="auto"/>
        <w:left w:val="none" w:sz="0" w:space="0" w:color="auto"/>
        <w:bottom w:val="none" w:sz="0" w:space="0" w:color="auto"/>
        <w:right w:val="none" w:sz="0" w:space="0" w:color="auto"/>
      </w:divBdr>
    </w:div>
    <w:div w:id="1727099894">
      <w:bodyDiv w:val="1"/>
      <w:marLeft w:val="0"/>
      <w:marRight w:val="0"/>
      <w:marTop w:val="0"/>
      <w:marBottom w:val="0"/>
      <w:divBdr>
        <w:top w:val="none" w:sz="0" w:space="0" w:color="auto"/>
        <w:left w:val="none" w:sz="0" w:space="0" w:color="auto"/>
        <w:bottom w:val="none" w:sz="0" w:space="0" w:color="auto"/>
        <w:right w:val="none" w:sz="0" w:space="0" w:color="auto"/>
      </w:divBdr>
    </w:div>
    <w:div w:id="178947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FE3DB-94DE-423F-A16D-F4FE6D042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911</Words>
  <Characters>5171</Characters>
  <Application>Microsoft Office Word</Application>
  <DocSecurity>0</DocSecurity>
  <Lines>344</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Alberto Chichilnitzky</cp:lastModifiedBy>
  <cp:revision>7</cp:revision>
  <cp:lastPrinted>2018-11-10T00:03:00Z</cp:lastPrinted>
  <dcterms:created xsi:type="dcterms:W3CDTF">2026-04-22T01:23:00Z</dcterms:created>
  <dcterms:modified xsi:type="dcterms:W3CDTF">2026-04-22T14:59:00Z</dcterms:modified>
</cp:coreProperties>
</file>