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4B9D8E" w14:textId="77777777" w:rsidR="00F32ACD" w:rsidRPr="003B5B21" w:rsidRDefault="00F32ACD">
      <w:pPr>
        <w:rPr>
          <w:rFonts w:cstheme="minorHAnsi"/>
          <w:sz w:val="24"/>
          <w:szCs w:val="24"/>
        </w:rPr>
      </w:pPr>
    </w:p>
    <w:p w14:paraId="17E83511" w14:textId="77777777" w:rsidR="00B17ACB" w:rsidRDefault="00B17ACB">
      <w:pPr>
        <w:rPr>
          <w:rFonts w:cstheme="minorHAnsi"/>
          <w:sz w:val="24"/>
          <w:szCs w:val="24"/>
        </w:rPr>
      </w:pPr>
    </w:p>
    <w:p w14:paraId="424896E8" w14:textId="77777777" w:rsidR="00F648A1" w:rsidRDefault="00F648A1">
      <w:pPr>
        <w:rPr>
          <w:rFonts w:cstheme="minorHAnsi"/>
          <w:sz w:val="24"/>
          <w:szCs w:val="24"/>
        </w:rPr>
      </w:pPr>
    </w:p>
    <w:p w14:paraId="75D211ED" w14:textId="77777777" w:rsidR="00F648A1" w:rsidRDefault="00F648A1">
      <w:pPr>
        <w:rPr>
          <w:rFonts w:cstheme="minorHAnsi"/>
          <w:sz w:val="24"/>
          <w:szCs w:val="24"/>
        </w:rPr>
      </w:pPr>
    </w:p>
    <w:p w14:paraId="1706B486" w14:textId="77777777" w:rsidR="00F648A1" w:rsidRDefault="00F648A1">
      <w:pPr>
        <w:rPr>
          <w:rFonts w:cstheme="minorHAnsi"/>
          <w:sz w:val="24"/>
          <w:szCs w:val="24"/>
        </w:rPr>
      </w:pPr>
    </w:p>
    <w:p w14:paraId="7748433B" w14:textId="77777777" w:rsidR="00F648A1" w:rsidRDefault="00F648A1">
      <w:pPr>
        <w:rPr>
          <w:rFonts w:cstheme="minorHAnsi"/>
          <w:sz w:val="24"/>
          <w:szCs w:val="24"/>
        </w:rPr>
      </w:pPr>
    </w:p>
    <w:p w14:paraId="2A48245F" w14:textId="77777777" w:rsidR="00F648A1" w:rsidRDefault="00F648A1">
      <w:pPr>
        <w:rPr>
          <w:rFonts w:cstheme="minorHAnsi"/>
          <w:sz w:val="24"/>
          <w:szCs w:val="24"/>
        </w:rPr>
      </w:pPr>
    </w:p>
    <w:p w14:paraId="2CA826C1" w14:textId="77777777" w:rsidR="00F648A1" w:rsidRDefault="00F648A1">
      <w:pPr>
        <w:rPr>
          <w:rFonts w:cstheme="minorHAnsi"/>
          <w:sz w:val="24"/>
          <w:szCs w:val="24"/>
        </w:rPr>
      </w:pPr>
    </w:p>
    <w:p w14:paraId="49E39693" w14:textId="77777777" w:rsidR="00F648A1" w:rsidRDefault="00F648A1">
      <w:pPr>
        <w:rPr>
          <w:rFonts w:cstheme="minorHAnsi"/>
          <w:sz w:val="24"/>
          <w:szCs w:val="24"/>
        </w:rPr>
      </w:pPr>
    </w:p>
    <w:p w14:paraId="3B1464C9" w14:textId="77777777" w:rsidR="00F648A1" w:rsidRPr="003B5B21" w:rsidRDefault="00F648A1">
      <w:pPr>
        <w:rPr>
          <w:rFonts w:cstheme="minorHAnsi"/>
          <w:sz w:val="24"/>
          <w:szCs w:val="24"/>
        </w:rPr>
      </w:pPr>
    </w:p>
    <w:p w14:paraId="186B55A1" w14:textId="77777777" w:rsidR="00B17ACB" w:rsidRPr="003B5B21" w:rsidRDefault="00B17ACB">
      <w:pPr>
        <w:rPr>
          <w:rFonts w:cstheme="minorHAnsi"/>
          <w:sz w:val="24"/>
          <w:szCs w:val="24"/>
        </w:rPr>
      </w:pPr>
    </w:p>
    <w:p w14:paraId="68C0B676" w14:textId="77777777" w:rsidR="00B17ACB" w:rsidRPr="003B5B21" w:rsidRDefault="00F648A1" w:rsidP="00153AA4">
      <w:pPr>
        <w:jc w:val="center"/>
        <w:rPr>
          <w:rFonts w:cstheme="minorHAnsi"/>
          <w:sz w:val="24"/>
          <w:szCs w:val="24"/>
        </w:rPr>
      </w:pPr>
      <w:r>
        <w:rPr>
          <w:noProof/>
        </w:rPr>
        <w:drawing>
          <wp:inline distT="0" distB="0" distL="0" distR="0" wp14:anchorId="716ED3CA" wp14:editId="43BFD715">
            <wp:extent cx="6120130" cy="799465"/>
            <wp:effectExtent l="0" t="0" r="0" b="635"/>
            <wp:docPr id="8" name="Imagen 7">
              <a:extLst xmlns:a="http://schemas.openxmlformats.org/drawingml/2006/main">
                <a:ext uri="{FF2B5EF4-FFF2-40B4-BE49-F238E27FC236}">
                  <a16:creationId xmlns:a16="http://schemas.microsoft.com/office/drawing/2014/main" id="{C6FB055C-9F3B-42E9-A546-8C8BD6408B7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7">
                      <a:extLst>
                        <a:ext uri="{FF2B5EF4-FFF2-40B4-BE49-F238E27FC236}">
                          <a16:creationId xmlns:a16="http://schemas.microsoft.com/office/drawing/2014/main" id="{C6FB055C-9F3B-42E9-A546-8C8BD6408B71}"/>
                        </a:ext>
                      </a:extLst>
                    </pic:cNvPr>
                    <pic:cNvPicPr>
                      <a:picLocks noChangeAspect="1"/>
                    </pic:cNvPicPr>
                  </pic:nvPicPr>
                  <pic:blipFill>
                    <a:blip r:embed="rId8"/>
                    <a:stretch>
                      <a:fillRect/>
                    </a:stretch>
                  </pic:blipFill>
                  <pic:spPr>
                    <a:xfrm>
                      <a:off x="0" y="0"/>
                      <a:ext cx="6120130" cy="799465"/>
                    </a:xfrm>
                    <a:prstGeom prst="rect">
                      <a:avLst/>
                    </a:prstGeom>
                  </pic:spPr>
                </pic:pic>
              </a:graphicData>
            </a:graphic>
          </wp:inline>
        </w:drawing>
      </w:r>
    </w:p>
    <w:p w14:paraId="4424B6D1" w14:textId="77777777" w:rsidR="00B17ACB" w:rsidRPr="003B5B21" w:rsidRDefault="00B17ACB">
      <w:pPr>
        <w:rPr>
          <w:rFonts w:cstheme="minorHAnsi"/>
          <w:sz w:val="24"/>
          <w:szCs w:val="24"/>
        </w:rPr>
      </w:pPr>
    </w:p>
    <w:p w14:paraId="4F86439F" w14:textId="77777777" w:rsidR="00B17ACB" w:rsidRPr="003B5B21" w:rsidRDefault="00B17ACB">
      <w:pPr>
        <w:rPr>
          <w:rFonts w:cstheme="minorHAnsi"/>
          <w:sz w:val="24"/>
          <w:szCs w:val="24"/>
        </w:rPr>
      </w:pPr>
    </w:p>
    <w:p w14:paraId="6CDD007A" w14:textId="77777777" w:rsidR="00B17ACB" w:rsidRPr="003B5B21" w:rsidRDefault="00B17ACB">
      <w:pPr>
        <w:rPr>
          <w:rFonts w:cstheme="minorHAnsi"/>
          <w:sz w:val="24"/>
          <w:szCs w:val="24"/>
        </w:rPr>
      </w:pPr>
    </w:p>
    <w:p w14:paraId="756840BA" w14:textId="77777777" w:rsidR="00B17ACB" w:rsidRPr="003B5B21" w:rsidRDefault="00B17ACB">
      <w:pPr>
        <w:rPr>
          <w:rFonts w:cstheme="minorHAnsi"/>
          <w:sz w:val="24"/>
          <w:szCs w:val="24"/>
        </w:rPr>
      </w:pPr>
    </w:p>
    <w:p w14:paraId="3B881BE0" w14:textId="77777777" w:rsidR="00B17ACB" w:rsidRPr="00410F48" w:rsidRDefault="00B17ACB" w:rsidP="00B17ACB">
      <w:pPr>
        <w:jc w:val="center"/>
        <w:rPr>
          <w:rFonts w:cstheme="minorHAnsi"/>
          <w:b/>
          <w:sz w:val="40"/>
          <w:szCs w:val="40"/>
        </w:rPr>
      </w:pPr>
      <w:r w:rsidRPr="00410F48">
        <w:rPr>
          <w:rFonts w:cstheme="minorHAnsi"/>
          <w:b/>
          <w:sz w:val="40"/>
          <w:szCs w:val="40"/>
        </w:rPr>
        <w:t>DIPLOMATURA</w:t>
      </w:r>
    </w:p>
    <w:p w14:paraId="6FA24766" w14:textId="77777777" w:rsidR="00B17ACB" w:rsidRPr="00410F48" w:rsidRDefault="00B17ACB" w:rsidP="00B17ACB">
      <w:pPr>
        <w:jc w:val="center"/>
        <w:rPr>
          <w:rFonts w:cstheme="minorHAnsi"/>
          <w:b/>
          <w:sz w:val="40"/>
          <w:szCs w:val="40"/>
        </w:rPr>
      </w:pPr>
    </w:p>
    <w:p w14:paraId="3F9A0AE4" w14:textId="77777777" w:rsidR="00B17ACB" w:rsidRPr="00410F48" w:rsidRDefault="00B17ACB" w:rsidP="00B17ACB">
      <w:pPr>
        <w:jc w:val="center"/>
        <w:rPr>
          <w:rFonts w:cstheme="minorHAnsi"/>
          <w:b/>
          <w:sz w:val="40"/>
          <w:szCs w:val="40"/>
        </w:rPr>
      </w:pPr>
    </w:p>
    <w:p w14:paraId="13A0A9F8" w14:textId="77777777" w:rsidR="00BE7D15" w:rsidRDefault="00BE7D15" w:rsidP="00B17ACB">
      <w:pPr>
        <w:jc w:val="center"/>
        <w:rPr>
          <w:rFonts w:cstheme="minorHAnsi"/>
          <w:b/>
          <w:sz w:val="40"/>
          <w:szCs w:val="40"/>
        </w:rPr>
      </w:pPr>
      <w:r>
        <w:rPr>
          <w:rFonts w:cstheme="minorHAnsi"/>
          <w:b/>
          <w:sz w:val="40"/>
          <w:szCs w:val="40"/>
        </w:rPr>
        <w:t>EVALUACION DEL RIESGO OPERACIONAL</w:t>
      </w:r>
    </w:p>
    <w:p w14:paraId="15A53A1B" w14:textId="77777777" w:rsidR="00BE7D15" w:rsidRDefault="00BE7D15" w:rsidP="00B17ACB">
      <w:pPr>
        <w:jc w:val="center"/>
        <w:rPr>
          <w:rFonts w:cstheme="minorHAnsi"/>
          <w:b/>
          <w:sz w:val="40"/>
          <w:szCs w:val="40"/>
        </w:rPr>
      </w:pPr>
    </w:p>
    <w:p w14:paraId="7EB2DB52" w14:textId="77777777" w:rsidR="00B17ACB" w:rsidRPr="00410F48" w:rsidRDefault="00BE7D15" w:rsidP="00B17ACB">
      <w:pPr>
        <w:jc w:val="center"/>
        <w:rPr>
          <w:rFonts w:cstheme="minorHAnsi"/>
          <w:b/>
          <w:sz w:val="40"/>
          <w:szCs w:val="40"/>
        </w:rPr>
      </w:pPr>
      <w:r>
        <w:rPr>
          <w:rFonts w:cstheme="minorHAnsi"/>
          <w:b/>
          <w:sz w:val="40"/>
          <w:szCs w:val="40"/>
        </w:rPr>
        <w:t>EN</w:t>
      </w:r>
      <w:r w:rsidR="003B5B21" w:rsidRPr="00410F48">
        <w:rPr>
          <w:rFonts w:cstheme="minorHAnsi"/>
          <w:b/>
          <w:sz w:val="40"/>
          <w:szCs w:val="40"/>
        </w:rPr>
        <w:t xml:space="preserve"> LA MUTUAL DE TODOS</w:t>
      </w:r>
    </w:p>
    <w:p w14:paraId="2E94DDDD" w14:textId="77777777" w:rsidR="003B5B21" w:rsidRDefault="003B5B21" w:rsidP="00B17ACB">
      <w:pPr>
        <w:jc w:val="center"/>
        <w:rPr>
          <w:rFonts w:cstheme="minorHAnsi"/>
          <w:b/>
          <w:sz w:val="40"/>
          <w:szCs w:val="40"/>
        </w:rPr>
      </w:pPr>
    </w:p>
    <w:p w14:paraId="2010318B" w14:textId="77777777" w:rsidR="00410F48" w:rsidRDefault="00410F48" w:rsidP="00B17ACB">
      <w:pPr>
        <w:jc w:val="center"/>
        <w:rPr>
          <w:rFonts w:cstheme="minorHAnsi"/>
          <w:b/>
          <w:sz w:val="40"/>
          <w:szCs w:val="40"/>
        </w:rPr>
      </w:pPr>
    </w:p>
    <w:p w14:paraId="28495533" w14:textId="77777777" w:rsidR="00410F48" w:rsidRDefault="00410F48" w:rsidP="00B17ACB">
      <w:pPr>
        <w:jc w:val="center"/>
        <w:rPr>
          <w:rFonts w:cstheme="minorHAnsi"/>
          <w:b/>
          <w:sz w:val="40"/>
          <w:szCs w:val="40"/>
        </w:rPr>
      </w:pPr>
    </w:p>
    <w:p w14:paraId="205645BE" w14:textId="77777777" w:rsidR="00410F48" w:rsidRPr="00410F48" w:rsidRDefault="00410F48" w:rsidP="00B17ACB">
      <w:pPr>
        <w:jc w:val="center"/>
        <w:rPr>
          <w:rFonts w:cstheme="minorHAnsi"/>
          <w:b/>
          <w:sz w:val="40"/>
          <w:szCs w:val="40"/>
        </w:rPr>
      </w:pPr>
    </w:p>
    <w:p w14:paraId="28BE570D" w14:textId="77777777" w:rsidR="00B17ACB" w:rsidRPr="00410F48" w:rsidRDefault="003B5B21" w:rsidP="00B17ACB">
      <w:pPr>
        <w:jc w:val="center"/>
        <w:rPr>
          <w:rFonts w:cstheme="minorHAnsi"/>
          <w:b/>
          <w:sz w:val="40"/>
          <w:szCs w:val="40"/>
        </w:rPr>
      </w:pPr>
      <w:r w:rsidRPr="00410F48">
        <w:rPr>
          <w:rFonts w:cstheme="minorHAnsi"/>
          <w:b/>
          <w:sz w:val="40"/>
          <w:szCs w:val="40"/>
        </w:rPr>
        <w:t>Caso de Estudio</w:t>
      </w:r>
    </w:p>
    <w:p w14:paraId="291E5D13" w14:textId="77777777" w:rsidR="00B17ACB" w:rsidRPr="003B5B21" w:rsidRDefault="00B17ACB" w:rsidP="00B17ACB">
      <w:pPr>
        <w:jc w:val="center"/>
        <w:rPr>
          <w:rFonts w:cstheme="minorHAnsi"/>
          <w:b/>
          <w:sz w:val="24"/>
          <w:szCs w:val="24"/>
        </w:rPr>
      </w:pPr>
    </w:p>
    <w:p w14:paraId="0CE56318" w14:textId="77777777" w:rsidR="00B17ACB" w:rsidRPr="003B5B21" w:rsidRDefault="00B17ACB" w:rsidP="00B17ACB">
      <w:pPr>
        <w:jc w:val="center"/>
        <w:rPr>
          <w:rFonts w:cstheme="minorHAnsi"/>
          <w:b/>
          <w:sz w:val="24"/>
          <w:szCs w:val="24"/>
        </w:rPr>
      </w:pPr>
    </w:p>
    <w:p w14:paraId="5717443E" w14:textId="77777777" w:rsidR="00B17ACB" w:rsidRPr="003B5B21" w:rsidRDefault="00B17ACB" w:rsidP="00B17ACB">
      <w:pPr>
        <w:jc w:val="center"/>
        <w:rPr>
          <w:rFonts w:cstheme="minorHAnsi"/>
          <w:b/>
          <w:sz w:val="24"/>
          <w:szCs w:val="24"/>
        </w:rPr>
      </w:pPr>
    </w:p>
    <w:p w14:paraId="32A1E507" w14:textId="77777777" w:rsidR="00B17ACB" w:rsidRPr="003B5B21" w:rsidRDefault="00B17ACB" w:rsidP="00B17ACB">
      <w:pPr>
        <w:jc w:val="center"/>
        <w:rPr>
          <w:rFonts w:cstheme="minorHAnsi"/>
          <w:b/>
          <w:sz w:val="24"/>
          <w:szCs w:val="24"/>
        </w:rPr>
      </w:pPr>
    </w:p>
    <w:p w14:paraId="07DC039B" w14:textId="77777777" w:rsidR="00F648A1" w:rsidRDefault="00F648A1">
      <w:pPr>
        <w:rPr>
          <w:rFonts w:cstheme="minorHAnsi"/>
          <w:b/>
          <w:sz w:val="24"/>
          <w:szCs w:val="24"/>
        </w:rPr>
      </w:pPr>
      <w:r>
        <w:rPr>
          <w:rFonts w:cstheme="minorHAnsi"/>
          <w:b/>
          <w:sz w:val="24"/>
          <w:szCs w:val="24"/>
        </w:rPr>
        <w:br w:type="page"/>
      </w:r>
    </w:p>
    <w:p w14:paraId="1E82FE6B" w14:textId="77777777" w:rsidR="00410F48" w:rsidRDefault="00410F48">
      <w:pPr>
        <w:rPr>
          <w:rFonts w:cstheme="minorHAnsi"/>
          <w:b/>
          <w:sz w:val="24"/>
          <w:szCs w:val="24"/>
        </w:rPr>
      </w:pPr>
    </w:p>
    <w:p w14:paraId="22670FB0" w14:textId="77777777" w:rsidR="00B17ACB" w:rsidRPr="003B5B21" w:rsidRDefault="00B17ACB">
      <w:pPr>
        <w:rPr>
          <w:rFonts w:cstheme="minorHAnsi"/>
          <w:sz w:val="24"/>
          <w:szCs w:val="24"/>
        </w:rPr>
      </w:pPr>
    </w:p>
    <w:p w14:paraId="66D18AFB" w14:textId="77777777" w:rsidR="005B6DAA" w:rsidRDefault="005B6DAA" w:rsidP="005B6DAA">
      <w:pPr>
        <w:jc w:val="center"/>
        <w:rPr>
          <w:rFonts w:cstheme="minorHAnsi"/>
          <w:b/>
          <w:sz w:val="28"/>
          <w:szCs w:val="28"/>
        </w:rPr>
      </w:pPr>
      <w:r w:rsidRPr="00410F48">
        <w:rPr>
          <w:rFonts w:cstheme="minorHAnsi"/>
          <w:b/>
          <w:sz w:val="28"/>
          <w:szCs w:val="28"/>
        </w:rPr>
        <w:t>INDICE</w:t>
      </w:r>
    </w:p>
    <w:p w14:paraId="0FCDBA4B" w14:textId="77777777" w:rsidR="00410F48" w:rsidRDefault="00410F48" w:rsidP="005B6DAA">
      <w:pPr>
        <w:jc w:val="center"/>
        <w:rPr>
          <w:rFonts w:cstheme="minorHAnsi"/>
          <w:b/>
          <w:sz w:val="28"/>
          <w:szCs w:val="28"/>
        </w:rPr>
      </w:pPr>
    </w:p>
    <w:p w14:paraId="6270936E" w14:textId="77777777" w:rsidR="00410F48" w:rsidRPr="00410F48" w:rsidRDefault="00410F48" w:rsidP="005B6DAA">
      <w:pPr>
        <w:jc w:val="center"/>
        <w:rPr>
          <w:rFonts w:cstheme="minorHAnsi"/>
          <w:b/>
          <w:sz w:val="28"/>
          <w:szCs w:val="28"/>
        </w:rPr>
      </w:pPr>
    </w:p>
    <w:p w14:paraId="6CED7489" w14:textId="7526D54D" w:rsidR="000C4C70" w:rsidRDefault="00B17ACB">
      <w:pPr>
        <w:pStyle w:val="TDC1"/>
        <w:tabs>
          <w:tab w:val="right" w:leader="dot" w:pos="9628"/>
        </w:tabs>
        <w:rPr>
          <w:rFonts w:asciiTheme="minorHAnsi" w:eastAsiaTheme="minorEastAsia" w:hAnsiTheme="minorHAnsi" w:cstheme="minorBidi"/>
          <w:b w:val="0"/>
          <w:bCs w:val="0"/>
          <w:caps w:val="0"/>
          <w:noProof/>
          <w:kern w:val="2"/>
          <w:sz w:val="22"/>
          <w:szCs w:val="22"/>
          <w:lang w:val="es-AR" w:eastAsia="es-AR"/>
          <w14:ligatures w14:val="standardContextual"/>
        </w:rPr>
      </w:pPr>
      <w:r w:rsidRPr="003B5B21">
        <w:rPr>
          <w:rFonts w:asciiTheme="minorHAnsi" w:hAnsiTheme="minorHAnsi" w:cstheme="minorHAnsi"/>
          <w:b w:val="0"/>
          <w:bCs w:val="0"/>
          <w:caps w:val="0"/>
        </w:rPr>
        <w:fldChar w:fldCharType="begin"/>
      </w:r>
      <w:r w:rsidRPr="003B5B21">
        <w:rPr>
          <w:rFonts w:asciiTheme="minorHAnsi" w:hAnsiTheme="minorHAnsi" w:cstheme="minorHAnsi"/>
          <w:b w:val="0"/>
          <w:bCs w:val="0"/>
          <w:caps w:val="0"/>
        </w:rPr>
        <w:instrText xml:space="preserve"> TOC \o "1-3" \h \z \u </w:instrText>
      </w:r>
      <w:r w:rsidRPr="003B5B21">
        <w:rPr>
          <w:rFonts w:asciiTheme="minorHAnsi" w:hAnsiTheme="minorHAnsi" w:cstheme="minorHAnsi"/>
          <w:b w:val="0"/>
          <w:bCs w:val="0"/>
          <w:caps w:val="0"/>
        </w:rPr>
        <w:fldChar w:fldCharType="separate"/>
      </w:r>
      <w:hyperlink w:anchor="_Toc142904520" w:history="1">
        <w:r w:rsidR="000C4C70" w:rsidRPr="00FC7869">
          <w:rPr>
            <w:rStyle w:val="Hipervnculo"/>
            <w:rFonts w:cstheme="minorHAnsi"/>
            <w:noProof/>
          </w:rPr>
          <w:t>Introducción:</w:t>
        </w:r>
        <w:r w:rsidR="000C4C70">
          <w:rPr>
            <w:noProof/>
            <w:webHidden/>
          </w:rPr>
          <w:tab/>
        </w:r>
        <w:r w:rsidR="000C4C70">
          <w:rPr>
            <w:noProof/>
            <w:webHidden/>
          </w:rPr>
          <w:fldChar w:fldCharType="begin"/>
        </w:r>
        <w:r w:rsidR="000C4C70">
          <w:rPr>
            <w:noProof/>
            <w:webHidden/>
          </w:rPr>
          <w:instrText xml:space="preserve"> PAGEREF _Toc142904520 \h </w:instrText>
        </w:r>
        <w:r w:rsidR="000C4C70">
          <w:rPr>
            <w:noProof/>
            <w:webHidden/>
          </w:rPr>
        </w:r>
        <w:r w:rsidR="000C4C70">
          <w:rPr>
            <w:noProof/>
            <w:webHidden/>
          </w:rPr>
          <w:fldChar w:fldCharType="separate"/>
        </w:r>
        <w:r w:rsidR="000C4C70">
          <w:rPr>
            <w:noProof/>
            <w:webHidden/>
          </w:rPr>
          <w:t>3</w:t>
        </w:r>
        <w:r w:rsidR="000C4C70">
          <w:rPr>
            <w:noProof/>
            <w:webHidden/>
          </w:rPr>
          <w:fldChar w:fldCharType="end"/>
        </w:r>
      </w:hyperlink>
    </w:p>
    <w:p w14:paraId="6C9CB02A" w14:textId="06D82CBD" w:rsidR="000C4C70" w:rsidRDefault="00000000">
      <w:pPr>
        <w:pStyle w:val="TDC1"/>
        <w:tabs>
          <w:tab w:val="right" w:leader="dot" w:pos="9628"/>
        </w:tabs>
        <w:rPr>
          <w:rFonts w:asciiTheme="minorHAnsi" w:eastAsiaTheme="minorEastAsia" w:hAnsiTheme="minorHAnsi" w:cstheme="minorBidi"/>
          <w:b w:val="0"/>
          <w:bCs w:val="0"/>
          <w:caps w:val="0"/>
          <w:noProof/>
          <w:kern w:val="2"/>
          <w:sz w:val="22"/>
          <w:szCs w:val="22"/>
          <w:lang w:val="es-AR" w:eastAsia="es-AR"/>
          <w14:ligatures w14:val="standardContextual"/>
        </w:rPr>
      </w:pPr>
      <w:hyperlink w:anchor="_Toc142904521" w:history="1">
        <w:r w:rsidR="000C4C70" w:rsidRPr="00FC7869">
          <w:rPr>
            <w:rStyle w:val="Hipervnculo"/>
            <w:rFonts w:cstheme="minorHAnsi"/>
            <w:noProof/>
          </w:rPr>
          <w:t>Evaluando el riesgo operativo en el proceso de Tesorería</w:t>
        </w:r>
        <w:r w:rsidR="000C4C70">
          <w:rPr>
            <w:noProof/>
            <w:webHidden/>
          </w:rPr>
          <w:tab/>
        </w:r>
        <w:r w:rsidR="000C4C70">
          <w:rPr>
            <w:noProof/>
            <w:webHidden/>
          </w:rPr>
          <w:fldChar w:fldCharType="begin"/>
        </w:r>
        <w:r w:rsidR="000C4C70">
          <w:rPr>
            <w:noProof/>
            <w:webHidden/>
          </w:rPr>
          <w:instrText xml:space="preserve"> PAGEREF _Toc142904521 \h </w:instrText>
        </w:r>
        <w:r w:rsidR="000C4C70">
          <w:rPr>
            <w:noProof/>
            <w:webHidden/>
          </w:rPr>
        </w:r>
        <w:r w:rsidR="000C4C70">
          <w:rPr>
            <w:noProof/>
            <w:webHidden/>
          </w:rPr>
          <w:fldChar w:fldCharType="separate"/>
        </w:r>
        <w:r w:rsidR="000C4C70">
          <w:rPr>
            <w:noProof/>
            <w:webHidden/>
          </w:rPr>
          <w:t>4</w:t>
        </w:r>
        <w:r w:rsidR="000C4C70">
          <w:rPr>
            <w:noProof/>
            <w:webHidden/>
          </w:rPr>
          <w:fldChar w:fldCharType="end"/>
        </w:r>
      </w:hyperlink>
    </w:p>
    <w:p w14:paraId="14831206" w14:textId="521F39F6" w:rsidR="00B17ACB" w:rsidRPr="003B5B21" w:rsidRDefault="00B17ACB" w:rsidP="00B17ACB">
      <w:pPr>
        <w:spacing w:line="264" w:lineRule="auto"/>
        <w:jc w:val="both"/>
        <w:rPr>
          <w:rFonts w:cstheme="minorHAnsi"/>
          <w:sz w:val="24"/>
          <w:szCs w:val="24"/>
        </w:rPr>
      </w:pPr>
      <w:r w:rsidRPr="003B5B21">
        <w:rPr>
          <w:rFonts w:cstheme="minorHAnsi"/>
          <w:b/>
          <w:bCs/>
          <w:caps/>
          <w:sz w:val="24"/>
          <w:szCs w:val="24"/>
        </w:rPr>
        <w:fldChar w:fldCharType="end"/>
      </w:r>
    </w:p>
    <w:p w14:paraId="03571E90" w14:textId="77777777" w:rsidR="00B17ACB" w:rsidRPr="003B5B21" w:rsidRDefault="00B17ACB" w:rsidP="00B17ACB">
      <w:pPr>
        <w:rPr>
          <w:rFonts w:cstheme="minorHAnsi"/>
          <w:sz w:val="24"/>
          <w:szCs w:val="24"/>
        </w:rPr>
      </w:pPr>
      <w:r w:rsidRPr="003B5B21">
        <w:rPr>
          <w:rFonts w:cstheme="minorHAnsi"/>
          <w:sz w:val="24"/>
          <w:szCs w:val="24"/>
        </w:rPr>
        <w:br w:type="page"/>
      </w:r>
    </w:p>
    <w:p w14:paraId="403C3E7F" w14:textId="77777777" w:rsidR="00B17ACB" w:rsidRPr="003B5B21" w:rsidRDefault="00B17ACB" w:rsidP="00B17ACB">
      <w:pPr>
        <w:spacing w:line="264" w:lineRule="auto"/>
        <w:jc w:val="both"/>
        <w:rPr>
          <w:rFonts w:cstheme="minorHAnsi"/>
          <w:sz w:val="24"/>
          <w:szCs w:val="24"/>
        </w:rPr>
      </w:pPr>
    </w:p>
    <w:p w14:paraId="62367337" w14:textId="77777777" w:rsidR="00B17ACB" w:rsidRPr="003B5B21" w:rsidRDefault="00B17ACB" w:rsidP="002B6D98">
      <w:pPr>
        <w:pStyle w:val="Ttulo1"/>
        <w:rPr>
          <w:rFonts w:asciiTheme="minorHAnsi" w:hAnsiTheme="minorHAnsi" w:cstheme="minorHAnsi"/>
          <w:sz w:val="24"/>
        </w:rPr>
      </w:pPr>
      <w:bookmarkStart w:id="0" w:name="_Toc410661696"/>
      <w:bookmarkStart w:id="1" w:name="_Toc142904520"/>
      <w:r w:rsidRPr="003B5B21">
        <w:rPr>
          <w:rFonts w:asciiTheme="minorHAnsi" w:hAnsiTheme="minorHAnsi" w:cstheme="minorHAnsi"/>
          <w:sz w:val="24"/>
        </w:rPr>
        <w:t>Introducción:</w:t>
      </w:r>
      <w:bookmarkEnd w:id="0"/>
      <w:bookmarkEnd w:id="1"/>
    </w:p>
    <w:p w14:paraId="5DEEE017" w14:textId="77777777" w:rsidR="00B17ACB" w:rsidRPr="003B5B21" w:rsidRDefault="00B17ACB" w:rsidP="002B6D98">
      <w:pPr>
        <w:jc w:val="both"/>
        <w:rPr>
          <w:rFonts w:cstheme="minorHAnsi"/>
          <w:sz w:val="24"/>
          <w:szCs w:val="24"/>
        </w:rPr>
      </w:pPr>
      <w:bookmarkStart w:id="2" w:name="_Toc135632069"/>
    </w:p>
    <w:bookmarkEnd w:id="2"/>
    <w:p w14:paraId="3017CDC3" w14:textId="77777777" w:rsidR="00E0389B" w:rsidRDefault="00E0389B" w:rsidP="002B6D98">
      <w:pPr>
        <w:pStyle w:val="NormalWeb"/>
        <w:spacing w:before="0" w:beforeAutospacing="0" w:after="0" w:afterAutospacing="0"/>
        <w:jc w:val="both"/>
        <w:rPr>
          <w:rFonts w:asciiTheme="minorHAnsi" w:hAnsiTheme="minorHAnsi" w:cstheme="minorHAnsi"/>
          <w:lang w:val="es-ES" w:eastAsia="es-ES"/>
        </w:rPr>
      </w:pPr>
      <w:r>
        <w:rPr>
          <w:rFonts w:asciiTheme="minorHAnsi" w:hAnsiTheme="minorHAnsi" w:cstheme="minorHAnsi"/>
          <w:lang w:val="es-ES" w:eastAsia="es-ES"/>
        </w:rPr>
        <w:t xml:space="preserve">La </w:t>
      </w:r>
      <w:r w:rsidR="003B5B21">
        <w:rPr>
          <w:rFonts w:asciiTheme="minorHAnsi" w:hAnsiTheme="minorHAnsi" w:cstheme="minorHAnsi"/>
          <w:lang w:val="es-ES" w:eastAsia="es-ES"/>
        </w:rPr>
        <w:t xml:space="preserve">Mutual de Todos </w:t>
      </w:r>
      <w:r>
        <w:rPr>
          <w:rFonts w:asciiTheme="minorHAnsi" w:hAnsiTheme="minorHAnsi" w:cstheme="minorHAnsi"/>
          <w:lang w:val="es-ES" w:eastAsia="es-ES"/>
        </w:rPr>
        <w:t>tuvo un éxito mayor al previsto en el Plan de Negocios que oportunamente elaborara al punto que casi todas las proyecciones tanto en cantidad de operaciones como en los montos previstos en la</w:t>
      </w:r>
      <w:r w:rsidR="002B6D98">
        <w:rPr>
          <w:rFonts w:asciiTheme="minorHAnsi" w:hAnsiTheme="minorHAnsi" w:cstheme="minorHAnsi"/>
          <w:lang w:val="es-ES" w:eastAsia="es-ES"/>
        </w:rPr>
        <w:t>s mismas</w:t>
      </w:r>
      <w:r>
        <w:rPr>
          <w:rFonts w:asciiTheme="minorHAnsi" w:hAnsiTheme="minorHAnsi" w:cstheme="minorHAnsi"/>
          <w:lang w:val="es-ES" w:eastAsia="es-ES"/>
        </w:rPr>
        <w:t>, fueron ampliamente superados por la realidad.</w:t>
      </w:r>
    </w:p>
    <w:p w14:paraId="1C3D91E7" w14:textId="77777777" w:rsidR="00E0389B" w:rsidRDefault="00E0389B" w:rsidP="002B6D98">
      <w:pPr>
        <w:pStyle w:val="NormalWeb"/>
        <w:spacing w:before="0" w:beforeAutospacing="0" w:after="0" w:afterAutospacing="0"/>
        <w:jc w:val="both"/>
        <w:rPr>
          <w:rFonts w:asciiTheme="minorHAnsi" w:hAnsiTheme="minorHAnsi" w:cstheme="minorHAnsi"/>
          <w:lang w:val="es-ES" w:eastAsia="es-ES"/>
        </w:rPr>
      </w:pPr>
    </w:p>
    <w:p w14:paraId="0112F927" w14:textId="77777777" w:rsidR="00E0389B" w:rsidRDefault="00E0389B" w:rsidP="002B6D98">
      <w:pPr>
        <w:pStyle w:val="NormalWeb"/>
        <w:spacing w:before="0" w:beforeAutospacing="0" w:after="0" w:afterAutospacing="0"/>
        <w:jc w:val="both"/>
        <w:rPr>
          <w:rFonts w:asciiTheme="minorHAnsi" w:hAnsiTheme="minorHAnsi" w:cstheme="minorHAnsi"/>
          <w:lang w:val="es-ES" w:eastAsia="es-ES"/>
        </w:rPr>
      </w:pPr>
      <w:r>
        <w:rPr>
          <w:rFonts w:asciiTheme="minorHAnsi" w:hAnsiTheme="minorHAnsi" w:cstheme="minorHAnsi"/>
          <w:lang w:val="es-ES" w:eastAsia="es-ES"/>
        </w:rPr>
        <w:t>Este rápido crecimiento llevó al Consejo Directivo a decidir la expansión geográfica de la Entidad concentrada en un primer momento en la provincia de radicación de la Casa Central para luego pasar a un plan de apertura de sucursales en las 5 provincias limítrofes.</w:t>
      </w:r>
    </w:p>
    <w:p w14:paraId="4FED036A" w14:textId="77777777" w:rsidR="00E0389B" w:rsidRDefault="00E0389B" w:rsidP="002B6D98">
      <w:pPr>
        <w:pStyle w:val="NormalWeb"/>
        <w:spacing w:before="0" w:beforeAutospacing="0" w:after="0" w:afterAutospacing="0"/>
        <w:jc w:val="both"/>
        <w:rPr>
          <w:rFonts w:asciiTheme="minorHAnsi" w:hAnsiTheme="minorHAnsi" w:cstheme="minorHAnsi"/>
          <w:lang w:val="es-ES" w:eastAsia="es-ES"/>
        </w:rPr>
      </w:pPr>
    </w:p>
    <w:p w14:paraId="52A8E6D4" w14:textId="77777777" w:rsidR="00E0389B" w:rsidRDefault="00E0389B" w:rsidP="002B6D98">
      <w:pPr>
        <w:pStyle w:val="NormalWeb"/>
        <w:spacing w:before="0" w:beforeAutospacing="0" w:after="0" w:afterAutospacing="0"/>
        <w:jc w:val="both"/>
        <w:rPr>
          <w:rFonts w:asciiTheme="minorHAnsi" w:hAnsiTheme="minorHAnsi" w:cstheme="minorHAnsi"/>
          <w:lang w:val="es-ES" w:eastAsia="es-ES"/>
        </w:rPr>
      </w:pPr>
      <w:r>
        <w:rPr>
          <w:rFonts w:asciiTheme="minorHAnsi" w:hAnsiTheme="minorHAnsi" w:cstheme="minorHAnsi"/>
          <w:lang w:val="es-ES" w:eastAsia="es-ES"/>
        </w:rPr>
        <w:t>El espectro de negocios se ha ampliado dado que las ayudas económicas no se limitan a individuos sino que se abrió el canal Empresas a las que se le financia el capital de trabajo por medio de la compra de facturas y cheques de primera y segunda línea.</w:t>
      </w:r>
    </w:p>
    <w:p w14:paraId="34AC38D8" w14:textId="77777777" w:rsidR="001240DB" w:rsidRDefault="001240DB" w:rsidP="002B6D98">
      <w:pPr>
        <w:pStyle w:val="NormalWeb"/>
        <w:spacing w:before="0" w:beforeAutospacing="0" w:after="0" w:afterAutospacing="0"/>
        <w:jc w:val="both"/>
        <w:rPr>
          <w:rFonts w:asciiTheme="minorHAnsi" w:hAnsiTheme="minorHAnsi" w:cstheme="minorHAnsi"/>
          <w:lang w:val="es-ES" w:eastAsia="es-ES"/>
        </w:rPr>
      </w:pPr>
    </w:p>
    <w:p w14:paraId="4E0D8A8A" w14:textId="77777777" w:rsidR="001240DB" w:rsidRDefault="001240DB" w:rsidP="002B6D98">
      <w:pPr>
        <w:pStyle w:val="NormalWeb"/>
        <w:spacing w:before="0" w:beforeAutospacing="0" w:after="0" w:afterAutospacing="0"/>
        <w:jc w:val="both"/>
        <w:rPr>
          <w:rFonts w:asciiTheme="minorHAnsi" w:hAnsiTheme="minorHAnsi" w:cstheme="minorHAnsi"/>
          <w:lang w:val="es-ES" w:eastAsia="es-ES"/>
        </w:rPr>
      </w:pPr>
      <w:r>
        <w:rPr>
          <w:rFonts w:asciiTheme="minorHAnsi" w:hAnsiTheme="minorHAnsi" w:cstheme="minorHAnsi"/>
          <w:lang w:val="es-ES" w:eastAsia="es-ES"/>
        </w:rPr>
        <w:t>Complementando el servicio de ayuda para individuos, recientemente lanzó una tarjeta de crédito regional y se inscribió en el Registro de Proveedores de Crédito no Financieros del BCRA para poder acceder a líneas de crédito para descuento de cartera y bajar así el costo del fondeo mediante capital de terceros.</w:t>
      </w:r>
    </w:p>
    <w:p w14:paraId="7888A253" w14:textId="77777777" w:rsidR="00E0389B" w:rsidRDefault="00E0389B" w:rsidP="002B6D98">
      <w:pPr>
        <w:pStyle w:val="NormalWeb"/>
        <w:spacing w:before="0" w:beforeAutospacing="0" w:after="0" w:afterAutospacing="0"/>
        <w:jc w:val="both"/>
        <w:rPr>
          <w:rFonts w:asciiTheme="minorHAnsi" w:hAnsiTheme="minorHAnsi" w:cstheme="minorHAnsi"/>
          <w:lang w:val="es-ES" w:eastAsia="es-ES"/>
        </w:rPr>
      </w:pPr>
    </w:p>
    <w:p w14:paraId="2CC85452" w14:textId="77777777" w:rsidR="00E0389B" w:rsidRDefault="00E0389B" w:rsidP="002B6D98">
      <w:pPr>
        <w:pStyle w:val="NormalWeb"/>
        <w:spacing w:before="0" w:beforeAutospacing="0" w:after="0" w:afterAutospacing="0"/>
        <w:jc w:val="both"/>
        <w:rPr>
          <w:rFonts w:asciiTheme="minorHAnsi" w:hAnsiTheme="minorHAnsi" w:cstheme="minorHAnsi"/>
          <w:lang w:val="es-ES" w:eastAsia="es-ES"/>
        </w:rPr>
      </w:pPr>
      <w:r>
        <w:rPr>
          <w:rFonts w:asciiTheme="minorHAnsi" w:hAnsiTheme="minorHAnsi" w:cstheme="minorHAnsi"/>
          <w:lang w:val="es-ES" w:eastAsia="es-ES"/>
        </w:rPr>
        <w:t>A la fecha en que analizamos el riesgo operacional de la Entidad, se cuenta con una red de 23 sucursales en un radio de aproximadamente 600 kilómetros, donde en todas ellas se captan depósitos y se otorgan ayudas económicas a individuos y empresas.</w:t>
      </w:r>
    </w:p>
    <w:p w14:paraId="1C57A588" w14:textId="77777777" w:rsidR="00E0389B" w:rsidRDefault="00E0389B" w:rsidP="002B6D98">
      <w:pPr>
        <w:pStyle w:val="NormalWeb"/>
        <w:spacing w:before="0" w:beforeAutospacing="0" w:after="0" w:afterAutospacing="0"/>
        <w:jc w:val="both"/>
        <w:rPr>
          <w:rFonts w:asciiTheme="minorHAnsi" w:hAnsiTheme="minorHAnsi" w:cstheme="minorHAnsi"/>
          <w:lang w:val="es-ES" w:eastAsia="es-ES"/>
        </w:rPr>
      </w:pPr>
    </w:p>
    <w:p w14:paraId="697620C7" w14:textId="77777777" w:rsidR="00E0389B" w:rsidRDefault="00E0389B" w:rsidP="002B6D98">
      <w:pPr>
        <w:pStyle w:val="NormalWeb"/>
        <w:spacing w:before="0" w:beforeAutospacing="0" w:after="0" w:afterAutospacing="0"/>
        <w:jc w:val="both"/>
        <w:rPr>
          <w:rFonts w:asciiTheme="minorHAnsi" w:hAnsiTheme="minorHAnsi" w:cstheme="minorHAnsi"/>
          <w:lang w:val="es-ES" w:eastAsia="es-ES"/>
        </w:rPr>
      </w:pPr>
      <w:r>
        <w:rPr>
          <w:rFonts w:asciiTheme="minorHAnsi" w:hAnsiTheme="minorHAnsi" w:cstheme="minorHAnsi"/>
          <w:lang w:val="es-ES" w:eastAsia="es-ES"/>
        </w:rPr>
        <w:t xml:space="preserve">Las sucursales han sido creadas para la atención personalizada de los asociados y tienen la siguiente dotación </w:t>
      </w:r>
      <w:r w:rsidR="00FC10B4">
        <w:rPr>
          <w:rFonts w:asciiTheme="minorHAnsi" w:hAnsiTheme="minorHAnsi" w:cstheme="minorHAnsi"/>
          <w:lang w:val="es-ES" w:eastAsia="es-ES"/>
        </w:rPr>
        <w:t>según el volumen de cada una de ellas</w:t>
      </w:r>
      <w:r>
        <w:rPr>
          <w:rFonts w:asciiTheme="minorHAnsi" w:hAnsiTheme="minorHAnsi" w:cstheme="minorHAnsi"/>
          <w:lang w:val="es-ES" w:eastAsia="es-ES"/>
        </w:rPr>
        <w:t>:</w:t>
      </w:r>
    </w:p>
    <w:p w14:paraId="73D47258" w14:textId="77777777" w:rsidR="00E0389B" w:rsidRDefault="00E0389B" w:rsidP="002B6D98">
      <w:pPr>
        <w:pStyle w:val="NormalWeb"/>
        <w:spacing w:before="0" w:beforeAutospacing="0" w:after="0" w:afterAutospacing="0"/>
        <w:jc w:val="both"/>
        <w:rPr>
          <w:rFonts w:asciiTheme="minorHAnsi" w:hAnsiTheme="minorHAnsi" w:cstheme="minorHAnsi"/>
          <w:lang w:val="es-ES" w:eastAsia="es-ES"/>
        </w:rPr>
      </w:pPr>
    </w:p>
    <w:p w14:paraId="38338411" w14:textId="77777777" w:rsidR="00FC10B4" w:rsidRPr="00FC10B4" w:rsidRDefault="00FC10B4" w:rsidP="002B6D98">
      <w:pPr>
        <w:pStyle w:val="NormalWeb"/>
        <w:spacing w:before="0" w:beforeAutospacing="0" w:after="0" w:afterAutospacing="0"/>
        <w:ind w:left="708"/>
        <w:jc w:val="both"/>
        <w:rPr>
          <w:rFonts w:asciiTheme="minorHAnsi" w:hAnsiTheme="minorHAnsi" w:cstheme="minorHAnsi"/>
        </w:rPr>
      </w:pPr>
      <w:r w:rsidRPr="00FC10B4">
        <w:rPr>
          <w:rFonts w:asciiTheme="minorHAnsi" w:hAnsiTheme="minorHAnsi" w:cstheme="minorHAnsi"/>
        </w:rPr>
        <w:t>Sucursales Tipo A (gran volumen), la dotación está conformada por un Gerente de la Sucursal, un Responsable Operativo, un Tesorero, 4 cajeros, un Oficial de Negocios Senior y 5 Comerciales.</w:t>
      </w:r>
    </w:p>
    <w:p w14:paraId="2B5E61CF" w14:textId="77777777" w:rsidR="00FC10B4" w:rsidRPr="00FC10B4" w:rsidRDefault="00FC10B4" w:rsidP="002B6D98">
      <w:pPr>
        <w:pStyle w:val="NormalWeb"/>
        <w:spacing w:before="0" w:beforeAutospacing="0" w:after="0" w:afterAutospacing="0"/>
        <w:ind w:left="708"/>
        <w:jc w:val="both"/>
        <w:rPr>
          <w:rFonts w:asciiTheme="minorHAnsi" w:hAnsiTheme="minorHAnsi" w:cstheme="minorHAnsi"/>
        </w:rPr>
      </w:pPr>
    </w:p>
    <w:p w14:paraId="5EDB0FAC" w14:textId="77777777" w:rsidR="00FC10B4" w:rsidRPr="00FC10B4" w:rsidRDefault="00FC10B4" w:rsidP="002B6D98">
      <w:pPr>
        <w:pStyle w:val="NormalWeb"/>
        <w:spacing w:before="0" w:beforeAutospacing="0" w:after="0" w:afterAutospacing="0"/>
        <w:ind w:left="708"/>
        <w:jc w:val="both"/>
        <w:rPr>
          <w:rFonts w:asciiTheme="minorHAnsi" w:hAnsiTheme="minorHAnsi" w:cstheme="minorHAnsi"/>
        </w:rPr>
      </w:pPr>
      <w:r w:rsidRPr="00FC10B4">
        <w:rPr>
          <w:rFonts w:asciiTheme="minorHAnsi" w:hAnsiTheme="minorHAnsi" w:cstheme="minorHAnsi"/>
        </w:rPr>
        <w:t>Sucursales Tipo B (volumen medio), la dotación está conformada por un Gerente de la Sucursal, un Responsable Operativo, un Tesorero que abre caja, 2 cajeros, un Oficial de Negocios Senior y 3 Comerciales.</w:t>
      </w:r>
    </w:p>
    <w:p w14:paraId="14F532A5" w14:textId="77777777" w:rsidR="00FC10B4" w:rsidRPr="00FC10B4" w:rsidRDefault="00FC10B4" w:rsidP="002B6D98">
      <w:pPr>
        <w:pStyle w:val="NormalWeb"/>
        <w:spacing w:before="0" w:beforeAutospacing="0" w:after="0" w:afterAutospacing="0"/>
        <w:ind w:left="708"/>
        <w:jc w:val="both"/>
        <w:rPr>
          <w:rFonts w:asciiTheme="minorHAnsi" w:hAnsiTheme="minorHAnsi" w:cstheme="minorHAnsi"/>
        </w:rPr>
      </w:pPr>
    </w:p>
    <w:p w14:paraId="1DA4B2C5" w14:textId="77777777" w:rsidR="00FC10B4" w:rsidRPr="00FC10B4" w:rsidRDefault="00FC10B4" w:rsidP="002B6D98">
      <w:pPr>
        <w:pStyle w:val="NormalWeb"/>
        <w:spacing w:before="0" w:beforeAutospacing="0" w:after="0" w:afterAutospacing="0"/>
        <w:ind w:left="708"/>
        <w:jc w:val="both"/>
        <w:rPr>
          <w:rFonts w:asciiTheme="minorHAnsi" w:hAnsiTheme="minorHAnsi" w:cstheme="minorHAnsi"/>
        </w:rPr>
      </w:pPr>
      <w:r w:rsidRPr="00FC10B4">
        <w:rPr>
          <w:rFonts w:asciiTheme="minorHAnsi" w:hAnsiTheme="minorHAnsi" w:cstheme="minorHAnsi"/>
        </w:rPr>
        <w:t>Sucursales Tipo C (volumen bajo), la dotación está conformada por un Gerente de la Sucursal (que opera también como Oficial de Negocios), un Responsable Operativo, un Tesorero que abre caja, 1 cajero y 2 Comerciales.</w:t>
      </w:r>
    </w:p>
    <w:p w14:paraId="526AE657" w14:textId="77777777" w:rsidR="00FC10B4" w:rsidRPr="00FC10B4" w:rsidRDefault="00FC10B4" w:rsidP="002B6D98">
      <w:pPr>
        <w:pStyle w:val="NormalWeb"/>
        <w:spacing w:before="0" w:beforeAutospacing="0" w:after="0" w:afterAutospacing="0"/>
        <w:jc w:val="both"/>
        <w:rPr>
          <w:rFonts w:asciiTheme="minorHAnsi" w:hAnsiTheme="minorHAnsi" w:cstheme="minorHAnsi"/>
          <w:lang w:val="es-ES" w:eastAsia="es-ES"/>
        </w:rPr>
      </w:pPr>
    </w:p>
    <w:p w14:paraId="6A1368FA" w14:textId="77777777" w:rsidR="00E0389B" w:rsidRPr="00287997" w:rsidRDefault="00E0389B" w:rsidP="002B6D98">
      <w:pPr>
        <w:jc w:val="both"/>
        <w:rPr>
          <w:sz w:val="24"/>
          <w:szCs w:val="24"/>
        </w:rPr>
      </w:pPr>
      <w:r w:rsidRPr="00287997">
        <w:rPr>
          <w:sz w:val="24"/>
          <w:szCs w:val="24"/>
        </w:rPr>
        <w:t>La Entidad ha registrado pérdidas operativas derivadas de casos de fraude interno (empleados infieles), fraude externo (adulteración de identidad en individuos, documentación fraguada en los legajos de las empresas), combinación de fraude interno con externo (empleados con asociados que aprovecharon las debilidades de control interno para defraudar a la Entidad)</w:t>
      </w:r>
      <w:r w:rsidR="00455C1F" w:rsidRPr="00287997">
        <w:rPr>
          <w:sz w:val="24"/>
          <w:szCs w:val="24"/>
        </w:rPr>
        <w:t>, fallos en los procesos por errores humanos y fallos de los sistemas informáticos incluyendo dentro de este concepto violaciones a la seguridad informática.</w:t>
      </w:r>
    </w:p>
    <w:p w14:paraId="05AF22B4" w14:textId="77777777" w:rsidR="004F175E" w:rsidRPr="00287997" w:rsidRDefault="004F175E" w:rsidP="002B6D98">
      <w:pPr>
        <w:jc w:val="both"/>
        <w:rPr>
          <w:sz w:val="24"/>
          <w:szCs w:val="24"/>
          <w:lang w:val="es-ES" w:eastAsia="es-ES"/>
        </w:rPr>
      </w:pPr>
    </w:p>
    <w:p w14:paraId="2AD30BBD" w14:textId="77777777" w:rsidR="004F175E" w:rsidRDefault="004F175E" w:rsidP="002B6D98">
      <w:pPr>
        <w:jc w:val="both"/>
        <w:rPr>
          <w:sz w:val="24"/>
          <w:szCs w:val="24"/>
          <w:lang w:val="es-ES" w:eastAsia="es-ES"/>
        </w:rPr>
      </w:pPr>
      <w:r w:rsidRPr="004F175E">
        <w:rPr>
          <w:sz w:val="24"/>
          <w:szCs w:val="24"/>
          <w:lang w:val="es-ES" w:eastAsia="es-ES"/>
        </w:rPr>
        <w:t>Ante este pano</w:t>
      </w:r>
      <w:r>
        <w:rPr>
          <w:sz w:val="24"/>
          <w:szCs w:val="24"/>
          <w:lang w:val="es-ES" w:eastAsia="es-ES"/>
        </w:rPr>
        <w:t>rama el Consejo Directivo decide contratar a una prestigiosa consultora de plaza para que efectúe un análisis de riesgo de los procesos de la Entidad y, en base a los resultados del mismo, se articulen los planes de remediación para los problemas que se presentan en la operatoria a cotidiano.</w:t>
      </w:r>
    </w:p>
    <w:p w14:paraId="7D761BE9" w14:textId="77777777" w:rsidR="004F175E" w:rsidRPr="004F175E" w:rsidRDefault="004F175E" w:rsidP="002B6D98">
      <w:pPr>
        <w:jc w:val="both"/>
        <w:rPr>
          <w:sz w:val="24"/>
          <w:szCs w:val="24"/>
          <w:lang w:val="es-ES" w:eastAsia="es-ES"/>
        </w:rPr>
      </w:pPr>
    </w:p>
    <w:p w14:paraId="3719BA13" w14:textId="77777777" w:rsidR="00E0389B" w:rsidRPr="00E0389B" w:rsidRDefault="00E0389B" w:rsidP="002B6D98">
      <w:pPr>
        <w:rPr>
          <w:lang w:val="es-ES" w:eastAsia="es-ES"/>
        </w:rPr>
      </w:pPr>
    </w:p>
    <w:p w14:paraId="2697565A" w14:textId="36778C05" w:rsidR="00B17ACB" w:rsidRPr="003B5B21" w:rsidRDefault="0064625E" w:rsidP="002B6D98">
      <w:pPr>
        <w:pStyle w:val="Ttulo1"/>
        <w:jc w:val="both"/>
        <w:rPr>
          <w:rFonts w:asciiTheme="minorHAnsi" w:hAnsiTheme="minorHAnsi" w:cstheme="minorHAnsi"/>
          <w:sz w:val="24"/>
        </w:rPr>
      </w:pPr>
      <w:bookmarkStart w:id="3" w:name="_Toc142904521"/>
      <w:r>
        <w:rPr>
          <w:rFonts w:asciiTheme="minorHAnsi" w:hAnsiTheme="minorHAnsi" w:cstheme="minorHAnsi"/>
          <w:sz w:val="24"/>
        </w:rPr>
        <w:lastRenderedPageBreak/>
        <w:t>Evaluando el riesgo operativo en el proceso de Tesorería</w:t>
      </w:r>
      <w:bookmarkEnd w:id="3"/>
    </w:p>
    <w:p w14:paraId="16D88CAB" w14:textId="77777777" w:rsidR="0096131B" w:rsidRDefault="0096131B" w:rsidP="0064625E">
      <w:pPr>
        <w:pStyle w:val="Encabezado"/>
        <w:tabs>
          <w:tab w:val="clear" w:pos="4252"/>
          <w:tab w:val="clear" w:pos="8504"/>
        </w:tabs>
        <w:jc w:val="both"/>
        <w:rPr>
          <w:rFonts w:asciiTheme="minorHAnsi" w:eastAsiaTheme="minorHAnsi" w:hAnsiTheme="minorHAnsi" w:cstheme="minorHAnsi"/>
          <w:bCs/>
          <w:iCs/>
          <w:color w:val="000000"/>
          <w:sz w:val="24"/>
          <w:lang w:val="es-AR" w:eastAsia="en-US"/>
        </w:rPr>
      </w:pPr>
    </w:p>
    <w:p w14:paraId="0C994B06" w14:textId="77777777" w:rsidR="0064625E" w:rsidRDefault="0064625E" w:rsidP="0064625E">
      <w:pPr>
        <w:pStyle w:val="Encabezado"/>
        <w:tabs>
          <w:tab w:val="clear" w:pos="4252"/>
          <w:tab w:val="clear" w:pos="8504"/>
        </w:tabs>
        <w:jc w:val="both"/>
        <w:rPr>
          <w:rFonts w:asciiTheme="minorHAnsi" w:eastAsiaTheme="minorHAnsi" w:hAnsiTheme="minorHAnsi" w:cstheme="minorHAnsi"/>
          <w:bCs/>
          <w:iCs/>
          <w:color w:val="000000"/>
          <w:sz w:val="24"/>
          <w:lang w:val="es-AR" w:eastAsia="en-US"/>
        </w:rPr>
      </w:pPr>
      <w:r>
        <w:rPr>
          <w:rFonts w:asciiTheme="minorHAnsi" w:eastAsiaTheme="minorHAnsi" w:hAnsiTheme="minorHAnsi" w:cstheme="minorHAnsi"/>
          <w:bCs/>
          <w:iCs/>
          <w:color w:val="000000"/>
          <w:sz w:val="24"/>
          <w:lang w:val="es-AR" w:eastAsia="en-US"/>
        </w:rPr>
        <w:t>El proceso de Tesorería es canalizado por un aplicativo de vieja data que interfasea con los de créditos, captación de ahorro, subsidios, gestor de servicios y contabilidad. En lo que hace a la Casa Central el proceso presenta las siguientes características:</w:t>
      </w:r>
    </w:p>
    <w:p w14:paraId="6FDFE2EB" w14:textId="77777777" w:rsidR="0064625E" w:rsidRDefault="0064625E" w:rsidP="0064625E">
      <w:pPr>
        <w:pStyle w:val="Encabezado"/>
        <w:tabs>
          <w:tab w:val="clear" w:pos="4252"/>
          <w:tab w:val="clear" w:pos="8504"/>
        </w:tabs>
        <w:jc w:val="both"/>
        <w:rPr>
          <w:rFonts w:asciiTheme="minorHAnsi" w:eastAsiaTheme="minorHAnsi" w:hAnsiTheme="minorHAnsi" w:cstheme="minorHAnsi"/>
          <w:bCs/>
          <w:iCs/>
          <w:color w:val="000000"/>
          <w:sz w:val="24"/>
          <w:lang w:val="es-AR" w:eastAsia="en-US"/>
        </w:rPr>
      </w:pPr>
    </w:p>
    <w:p w14:paraId="7B1144FB" w14:textId="77777777" w:rsidR="0064625E" w:rsidRDefault="0064625E" w:rsidP="0064625E">
      <w:pPr>
        <w:pStyle w:val="Encabezado"/>
        <w:ind w:left="708"/>
        <w:jc w:val="both"/>
        <w:rPr>
          <w:rFonts w:asciiTheme="minorHAnsi" w:eastAsiaTheme="minorHAnsi" w:hAnsiTheme="minorHAnsi" w:cstheme="minorHAnsi"/>
          <w:bCs/>
          <w:iCs/>
          <w:color w:val="000000"/>
          <w:sz w:val="24"/>
          <w:lang w:val="es-AR" w:eastAsia="en-US"/>
        </w:rPr>
      </w:pPr>
    </w:p>
    <w:p w14:paraId="60905BE0" w14:textId="77777777" w:rsidR="00181641" w:rsidRDefault="00181641" w:rsidP="0064625E">
      <w:pPr>
        <w:pStyle w:val="Encabezado"/>
        <w:tabs>
          <w:tab w:val="clear" w:pos="4252"/>
          <w:tab w:val="clear" w:pos="8504"/>
        </w:tabs>
        <w:jc w:val="both"/>
        <w:rPr>
          <w:rFonts w:ascii="Arial" w:hAnsi="Arial" w:cs="Arial"/>
          <w:b/>
          <w:sz w:val="24"/>
        </w:rPr>
        <w:sectPr w:rsidR="00181641" w:rsidSect="00111AAC">
          <w:pgSz w:w="11907" w:h="16839" w:code="9"/>
          <w:pgMar w:top="851" w:right="851" w:bottom="567" w:left="1418" w:header="709" w:footer="709" w:gutter="0"/>
          <w:cols w:space="708"/>
          <w:docGrid w:linePitch="360"/>
        </w:sectPr>
      </w:pPr>
    </w:p>
    <w:p w14:paraId="1D21829C" w14:textId="77777777" w:rsidR="0064625E" w:rsidRDefault="00181641" w:rsidP="0064625E">
      <w:pPr>
        <w:pStyle w:val="Encabezado"/>
        <w:tabs>
          <w:tab w:val="clear" w:pos="4252"/>
          <w:tab w:val="clear" w:pos="8504"/>
        </w:tabs>
        <w:jc w:val="both"/>
        <w:rPr>
          <w:rFonts w:asciiTheme="minorHAnsi" w:hAnsiTheme="minorHAnsi" w:cstheme="minorHAnsi"/>
          <w:sz w:val="24"/>
        </w:rPr>
      </w:pPr>
      <w:r w:rsidRPr="00181641">
        <w:rPr>
          <w:rFonts w:asciiTheme="minorHAnsi" w:hAnsiTheme="minorHAnsi" w:cstheme="minorHAnsi"/>
          <w:b/>
          <w:sz w:val="24"/>
        </w:rPr>
        <w:lastRenderedPageBreak/>
        <w:t>Matriz de Riesgo del Proceso de Tesorería</w:t>
      </w:r>
    </w:p>
    <w:p w14:paraId="299C532B" w14:textId="77777777" w:rsidR="00181641" w:rsidRDefault="00181641" w:rsidP="0064625E">
      <w:pPr>
        <w:pStyle w:val="Encabezado"/>
        <w:tabs>
          <w:tab w:val="clear" w:pos="4252"/>
          <w:tab w:val="clear" w:pos="8504"/>
        </w:tabs>
        <w:jc w:val="both"/>
        <w:rPr>
          <w:rFonts w:asciiTheme="minorHAnsi" w:hAnsiTheme="minorHAnsi" w:cstheme="minorHAnsi"/>
          <w:sz w:val="24"/>
        </w:rPr>
      </w:pPr>
    </w:p>
    <w:tbl>
      <w:tblPr>
        <w:tblW w:w="15316" w:type="dxa"/>
        <w:tblCellMar>
          <w:left w:w="70" w:type="dxa"/>
          <w:right w:w="70" w:type="dxa"/>
        </w:tblCellMar>
        <w:tblLook w:val="04A0" w:firstRow="1" w:lastRow="0" w:firstColumn="1" w:lastColumn="0" w:noHBand="0" w:noVBand="1"/>
      </w:tblPr>
      <w:tblGrid>
        <w:gridCol w:w="1233"/>
        <w:gridCol w:w="1294"/>
        <w:gridCol w:w="2647"/>
        <w:gridCol w:w="2481"/>
        <w:gridCol w:w="1134"/>
        <w:gridCol w:w="872"/>
        <w:gridCol w:w="891"/>
        <w:gridCol w:w="916"/>
        <w:gridCol w:w="3848"/>
      </w:tblGrid>
      <w:tr w:rsidR="00D87885" w:rsidRPr="00B31D66" w14:paraId="4DFA925F" w14:textId="50622642" w:rsidTr="003418F5">
        <w:trPr>
          <w:trHeight w:val="1260"/>
          <w:tblHeader/>
        </w:trPr>
        <w:tc>
          <w:tcPr>
            <w:tcW w:w="1238" w:type="dxa"/>
            <w:tcBorders>
              <w:top w:val="single" w:sz="4" w:space="0" w:color="auto"/>
              <w:left w:val="single" w:sz="4" w:space="0" w:color="auto"/>
              <w:bottom w:val="single" w:sz="4" w:space="0" w:color="auto"/>
              <w:right w:val="single" w:sz="4" w:space="0" w:color="auto"/>
            </w:tcBorders>
            <w:shd w:val="clear" w:color="000000" w:fill="FFFF00"/>
            <w:vAlign w:val="center"/>
            <w:hideMark/>
          </w:tcPr>
          <w:p w14:paraId="6D2F70CF" w14:textId="77777777" w:rsidR="00D87885" w:rsidRPr="00B31D66" w:rsidRDefault="00D87885" w:rsidP="00B31D66">
            <w:pPr>
              <w:jc w:val="center"/>
              <w:rPr>
                <w:rFonts w:ascii="Calibri" w:eastAsia="Times New Roman" w:hAnsi="Calibri" w:cs="Calibri"/>
                <w:b/>
                <w:bCs/>
                <w:lang w:eastAsia="es-AR"/>
              </w:rPr>
            </w:pPr>
            <w:r w:rsidRPr="00B31D66">
              <w:rPr>
                <w:rFonts w:ascii="Calibri" w:eastAsia="Times New Roman" w:hAnsi="Calibri" w:cs="Calibri"/>
                <w:b/>
                <w:bCs/>
                <w:lang w:eastAsia="es-AR"/>
              </w:rPr>
              <w:t>Pasos del Proceso / Sub-Procesos</w:t>
            </w:r>
          </w:p>
        </w:tc>
        <w:tc>
          <w:tcPr>
            <w:tcW w:w="1298" w:type="dxa"/>
            <w:tcBorders>
              <w:top w:val="single" w:sz="4" w:space="0" w:color="auto"/>
              <w:left w:val="nil"/>
              <w:bottom w:val="single" w:sz="4" w:space="0" w:color="auto"/>
              <w:right w:val="single" w:sz="4" w:space="0" w:color="auto"/>
            </w:tcBorders>
            <w:shd w:val="clear" w:color="000000" w:fill="FFFF00"/>
            <w:vAlign w:val="center"/>
            <w:hideMark/>
          </w:tcPr>
          <w:p w14:paraId="5007AD62" w14:textId="77777777" w:rsidR="00D87885" w:rsidRPr="00B31D66" w:rsidRDefault="00D87885" w:rsidP="00B31D66">
            <w:pPr>
              <w:jc w:val="center"/>
              <w:rPr>
                <w:rFonts w:ascii="Calibri" w:eastAsia="Times New Roman" w:hAnsi="Calibri" w:cs="Calibri"/>
                <w:b/>
                <w:bCs/>
                <w:lang w:eastAsia="es-AR"/>
              </w:rPr>
            </w:pPr>
            <w:r w:rsidRPr="00B31D66">
              <w:rPr>
                <w:rFonts w:ascii="Calibri" w:eastAsia="Times New Roman" w:hAnsi="Calibri" w:cs="Calibri"/>
                <w:b/>
                <w:bCs/>
                <w:lang w:eastAsia="es-AR"/>
              </w:rPr>
              <w:t>Actividades del Proceso</w:t>
            </w:r>
          </w:p>
        </w:tc>
        <w:tc>
          <w:tcPr>
            <w:tcW w:w="2687" w:type="dxa"/>
            <w:tcBorders>
              <w:top w:val="single" w:sz="4" w:space="0" w:color="auto"/>
              <w:left w:val="nil"/>
              <w:bottom w:val="single" w:sz="4" w:space="0" w:color="auto"/>
              <w:right w:val="single" w:sz="4" w:space="0" w:color="auto"/>
            </w:tcBorders>
            <w:shd w:val="clear" w:color="000000" w:fill="FFFF00"/>
            <w:vAlign w:val="center"/>
            <w:hideMark/>
          </w:tcPr>
          <w:p w14:paraId="51936FED" w14:textId="77777777" w:rsidR="00D87885" w:rsidRPr="00B31D66" w:rsidRDefault="00D87885" w:rsidP="00B31D66">
            <w:pPr>
              <w:jc w:val="center"/>
              <w:rPr>
                <w:rFonts w:ascii="Calibri" w:eastAsia="Times New Roman" w:hAnsi="Calibri" w:cs="Calibri"/>
                <w:b/>
                <w:bCs/>
                <w:lang w:eastAsia="es-AR"/>
              </w:rPr>
            </w:pPr>
            <w:r w:rsidRPr="00B31D66">
              <w:rPr>
                <w:rFonts w:ascii="Calibri" w:eastAsia="Times New Roman" w:hAnsi="Calibri" w:cs="Calibri"/>
                <w:b/>
                <w:bCs/>
                <w:lang w:eastAsia="es-AR"/>
              </w:rPr>
              <w:t>Riesgo Inherente</w:t>
            </w:r>
          </w:p>
        </w:tc>
        <w:tc>
          <w:tcPr>
            <w:tcW w:w="2535" w:type="dxa"/>
            <w:tcBorders>
              <w:top w:val="single" w:sz="4" w:space="0" w:color="auto"/>
              <w:left w:val="nil"/>
              <w:bottom w:val="single" w:sz="4" w:space="0" w:color="auto"/>
              <w:right w:val="single" w:sz="4" w:space="0" w:color="auto"/>
            </w:tcBorders>
            <w:shd w:val="clear" w:color="000000" w:fill="FFFF00"/>
            <w:vAlign w:val="center"/>
            <w:hideMark/>
          </w:tcPr>
          <w:p w14:paraId="2039C372" w14:textId="77777777" w:rsidR="00D87885" w:rsidRPr="00B31D66" w:rsidRDefault="00D87885" w:rsidP="00B31D66">
            <w:pPr>
              <w:jc w:val="center"/>
              <w:rPr>
                <w:rFonts w:ascii="Calibri" w:eastAsia="Times New Roman" w:hAnsi="Calibri" w:cs="Calibri"/>
                <w:b/>
                <w:bCs/>
                <w:lang w:eastAsia="es-AR"/>
              </w:rPr>
            </w:pPr>
            <w:r w:rsidRPr="00B31D66">
              <w:rPr>
                <w:rFonts w:ascii="Calibri" w:eastAsia="Times New Roman" w:hAnsi="Calibri" w:cs="Calibri"/>
                <w:b/>
                <w:bCs/>
                <w:lang w:eastAsia="es-AR"/>
              </w:rPr>
              <w:t>Control</w:t>
            </w:r>
          </w:p>
        </w:tc>
        <w:tc>
          <w:tcPr>
            <w:tcW w:w="1134" w:type="dxa"/>
            <w:tcBorders>
              <w:top w:val="single" w:sz="4" w:space="0" w:color="auto"/>
              <w:left w:val="nil"/>
              <w:bottom w:val="single" w:sz="4" w:space="0" w:color="auto"/>
              <w:right w:val="single" w:sz="4" w:space="0" w:color="auto"/>
            </w:tcBorders>
            <w:shd w:val="clear" w:color="000000" w:fill="FFFF00"/>
            <w:vAlign w:val="center"/>
            <w:hideMark/>
          </w:tcPr>
          <w:p w14:paraId="3DB89335" w14:textId="77777777" w:rsidR="00D87885" w:rsidRDefault="00D87885" w:rsidP="00B31D66">
            <w:pPr>
              <w:jc w:val="center"/>
              <w:rPr>
                <w:rFonts w:ascii="Calibri" w:eastAsia="Times New Roman" w:hAnsi="Calibri" w:cs="Calibri"/>
                <w:b/>
                <w:bCs/>
                <w:lang w:eastAsia="es-AR"/>
              </w:rPr>
            </w:pPr>
            <w:r>
              <w:rPr>
                <w:rFonts w:ascii="Calibri" w:eastAsia="Times New Roman" w:hAnsi="Calibri" w:cs="Calibri"/>
                <w:b/>
                <w:bCs/>
                <w:lang w:eastAsia="es-AR"/>
              </w:rPr>
              <w:t>Efect.</w:t>
            </w:r>
          </w:p>
          <w:p w14:paraId="630BB8EA" w14:textId="5D16BC13" w:rsidR="00D87885" w:rsidRPr="00B31D66" w:rsidRDefault="00D87885" w:rsidP="00B31D66">
            <w:pPr>
              <w:jc w:val="center"/>
              <w:rPr>
                <w:rFonts w:ascii="Calibri" w:eastAsia="Times New Roman" w:hAnsi="Calibri" w:cs="Calibri"/>
                <w:b/>
                <w:bCs/>
                <w:lang w:eastAsia="es-AR"/>
              </w:rPr>
            </w:pPr>
            <w:r>
              <w:rPr>
                <w:rFonts w:ascii="Calibri" w:eastAsia="Times New Roman" w:hAnsi="Calibri" w:cs="Calibri"/>
                <w:b/>
                <w:bCs/>
                <w:lang w:eastAsia="es-AR"/>
              </w:rPr>
              <w:t>Control</w:t>
            </w:r>
            <w:r w:rsidRPr="00B31D66">
              <w:rPr>
                <w:rFonts w:ascii="Calibri" w:eastAsia="Times New Roman" w:hAnsi="Calibri" w:cs="Calibri"/>
                <w:b/>
                <w:bCs/>
                <w:lang w:eastAsia="es-AR"/>
              </w:rPr>
              <w:t xml:space="preserve"> </w:t>
            </w:r>
          </w:p>
        </w:tc>
        <w:tc>
          <w:tcPr>
            <w:tcW w:w="872" w:type="dxa"/>
            <w:tcBorders>
              <w:top w:val="single" w:sz="4" w:space="0" w:color="auto"/>
              <w:left w:val="nil"/>
              <w:bottom w:val="single" w:sz="4" w:space="0" w:color="auto"/>
              <w:right w:val="single" w:sz="4" w:space="0" w:color="auto"/>
            </w:tcBorders>
            <w:shd w:val="clear" w:color="000000" w:fill="FFFF00"/>
            <w:vAlign w:val="center"/>
            <w:hideMark/>
          </w:tcPr>
          <w:p w14:paraId="3AD68271" w14:textId="77777777" w:rsidR="00D87885" w:rsidRDefault="00D87885" w:rsidP="00B31D66">
            <w:pPr>
              <w:jc w:val="center"/>
              <w:rPr>
                <w:rFonts w:ascii="Calibri" w:eastAsia="Times New Roman" w:hAnsi="Calibri" w:cs="Calibri"/>
                <w:b/>
                <w:bCs/>
                <w:lang w:eastAsia="es-AR"/>
              </w:rPr>
            </w:pPr>
            <w:r>
              <w:rPr>
                <w:rFonts w:ascii="Calibri" w:eastAsia="Times New Roman" w:hAnsi="Calibri" w:cs="Calibri"/>
                <w:b/>
                <w:bCs/>
                <w:lang w:eastAsia="es-AR"/>
              </w:rPr>
              <w:t>Probab.</w:t>
            </w:r>
          </w:p>
          <w:p w14:paraId="53C1D44E" w14:textId="5256FADF" w:rsidR="00D87885" w:rsidRPr="00B31D66" w:rsidRDefault="00D87885" w:rsidP="00B31D66">
            <w:pPr>
              <w:jc w:val="center"/>
              <w:rPr>
                <w:rFonts w:ascii="Calibri" w:eastAsia="Times New Roman" w:hAnsi="Calibri" w:cs="Calibri"/>
                <w:b/>
                <w:bCs/>
                <w:lang w:eastAsia="es-AR"/>
              </w:rPr>
            </w:pPr>
            <w:r w:rsidRPr="00B31D66">
              <w:rPr>
                <w:rFonts w:ascii="Calibri" w:eastAsia="Times New Roman" w:hAnsi="Calibri" w:cs="Calibri"/>
                <w:b/>
                <w:bCs/>
                <w:lang w:eastAsia="es-AR"/>
              </w:rPr>
              <w:t>(a/m/b)</w:t>
            </w:r>
          </w:p>
        </w:tc>
        <w:tc>
          <w:tcPr>
            <w:tcW w:w="891" w:type="dxa"/>
            <w:tcBorders>
              <w:top w:val="single" w:sz="4" w:space="0" w:color="auto"/>
              <w:left w:val="nil"/>
              <w:bottom w:val="single" w:sz="4" w:space="0" w:color="auto"/>
              <w:right w:val="single" w:sz="4" w:space="0" w:color="auto"/>
            </w:tcBorders>
            <w:shd w:val="clear" w:color="000000" w:fill="FFFF00"/>
            <w:vAlign w:val="center"/>
          </w:tcPr>
          <w:p w14:paraId="14692772" w14:textId="77777777" w:rsidR="00D87885" w:rsidRDefault="00D87885" w:rsidP="00B31D66">
            <w:pPr>
              <w:jc w:val="center"/>
              <w:rPr>
                <w:rFonts w:ascii="Calibri" w:eastAsia="Times New Roman" w:hAnsi="Calibri" w:cs="Calibri"/>
                <w:b/>
                <w:bCs/>
                <w:lang w:eastAsia="es-AR"/>
              </w:rPr>
            </w:pPr>
            <w:r>
              <w:rPr>
                <w:rFonts w:ascii="Calibri" w:eastAsia="Times New Roman" w:hAnsi="Calibri" w:cs="Calibri"/>
                <w:b/>
                <w:bCs/>
                <w:lang w:eastAsia="es-AR"/>
              </w:rPr>
              <w:t>Impacto</w:t>
            </w:r>
          </w:p>
          <w:p w14:paraId="638D8FB2" w14:textId="211B0C8B" w:rsidR="00D87885" w:rsidRPr="00B31D66" w:rsidRDefault="00D87885" w:rsidP="00B31D66">
            <w:pPr>
              <w:jc w:val="center"/>
              <w:rPr>
                <w:rFonts w:ascii="Calibri" w:eastAsia="Times New Roman" w:hAnsi="Calibri" w:cs="Calibri"/>
                <w:b/>
                <w:bCs/>
                <w:lang w:eastAsia="es-AR"/>
              </w:rPr>
            </w:pPr>
            <w:r w:rsidRPr="00B31D66">
              <w:rPr>
                <w:rFonts w:ascii="Calibri" w:eastAsia="Times New Roman" w:hAnsi="Calibri" w:cs="Calibri"/>
                <w:b/>
                <w:bCs/>
                <w:lang w:eastAsia="es-AR"/>
              </w:rPr>
              <w:t>(a/m/b)</w:t>
            </w:r>
          </w:p>
        </w:tc>
        <w:tc>
          <w:tcPr>
            <w:tcW w:w="680" w:type="dxa"/>
            <w:tcBorders>
              <w:top w:val="single" w:sz="4" w:space="0" w:color="auto"/>
              <w:left w:val="nil"/>
              <w:bottom w:val="single" w:sz="4" w:space="0" w:color="auto"/>
              <w:right w:val="single" w:sz="4" w:space="0" w:color="auto"/>
            </w:tcBorders>
            <w:shd w:val="clear" w:color="000000" w:fill="FFFF00"/>
            <w:vAlign w:val="center"/>
          </w:tcPr>
          <w:p w14:paraId="05F5CE7F" w14:textId="77777777" w:rsidR="00D87885" w:rsidRDefault="00D87885" w:rsidP="00B31D66">
            <w:pPr>
              <w:jc w:val="center"/>
              <w:rPr>
                <w:rFonts w:ascii="Calibri" w:eastAsia="Times New Roman" w:hAnsi="Calibri" w:cs="Calibri"/>
                <w:b/>
                <w:bCs/>
                <w:lang w:eastAsia="es-AR"/>
              </w:rPr>
            </w:pPr>
            <w:r>
              <w:rPr>
                <w:rFonts w:ascii="Calibri" w:eastAsia="Times New Roman" w:hAnsi="Calibri" w:cs="Calibri"/>
                <w:b/>
                <w:bCs/>
                <w:lang w:eastAsia="es-AR"/>
              </w:rPr>
              <w:t>Riesgo</w:t>
            </w:r>
          </w:p>
          <w:p w14:paraId="6CA95036" w14:textId="77777777" w:rsidR="00D87885" w:rsidRDefault="00D87885" w:rsidP="00B31D66">
            <w:pPr>
              <w:jc w:val="center"/>
              <w:rPr>
                <w:rFonts w:ascii="Calibri" w:eastAsia="Times New Roman" w:hAnsi="Calibri" w:cs="Calibri"/>
                <w:b/>
                <w:bCs/>
                <w:lang w:eastAsia="es-AR"/>
              </w:rPr>
            </w:pPr>
            <w:r>
              <w:rPr>
                <w:rFonts w:ascii="Calibri" w:eastAsia="Times New Roman" w:hAnsi="Calibri" w:cs="Calibri"/>
                <w:b/>
                <w:bCs/>
                <w:lang w:eastAsia="es-AR"/>
              </w:rPr>
              <w:t>Residual</w:t>
            </w:r>
          </w:p>
          <w:p w14:paraId="6DB2A5C6" w14:textId="36772BA4" w:rsidR="00D87885" w:rsidRPr="00B31D66" w:rsidRDefault="00D87885" w:rsidP="00B31D66">
            <w:pPr>
              <w:jc w:val="center"/>
              <w:rPr>
                <w:rFonts w:ascii="Calibri" w:eastAsia="Times New Roman" w:hAnsi="Calibri" w:cs="Calibri"/>
                <w:b/>
                <w:bCs/>
                <w:lang w:eastAsia="es-AR"/>
              </w:rPr>
            </w:pPr>
            <w:r w:rsidRPr="00B31D66">
              <w:rPr>
                <w:rFonts w:ascii="Calibri" w:eastAsia="Times New Roman" w:hAnsi="Calibri" w:cs="Calibri"/>
                <w:b/>
                <w:bCs/>
                <w:lang w:eastAsia="es-AR"/>
              </w:rPr>
              <w:t>(a/m/b)</w:t>
            </w:r>
          </w:p>
        </w:tc>
        <w:tc>
          <w:tcPr>
            <w:tcW w:w="3981" w:type="dxa"/>
            <w:tcBorders>
              <w:top w:val="single" w:sz="4" w:space="0" w:color="auto"/>
              <w:left w:val="nil"/>
              <w:bottom w:val="single" w:sz="4" w:space="0" w:color="auto"/>
              <w:right w:val="single" w:sz="4" w:space="0" w:color="auto"/>
            </w:tcBorders>
            <w:shd w:val="clear" w:color="000000" w:fill="FFFF00"/>
            <w:vAlign w:val="center"/>
          </w:tcPr>
          <w:p w14:paraId="60628D16" w14:textId="2E21C205" w:rsidR="00D87885" w:rsidRPr="00B31D66" w:rsidRDefault="00D87885" w:rsidP="00B31D66">
            <w:pPr>
              <w:jc w:val="center"/>
              <w:rPr>
                <w:rFonts w:ascii="Calibri" w:eastAsia="Times New Roman" w:hAnsi="Calibri" w:cs="Calibri"/>
                <w:b/>
                <w:bCs/>
                <w:lang w:eastAsia="es-AR"/>
              </w:rPr>
            </w:pPr>
            <w:r w:rsidRPr="00B31D66">
              <w:rPr>
                <w:rFonts w:ascii="Calibri" w:eastAsia="Times New Roman" w:hAnsi="Calibri" w:cs="Calibri"/>
                <w:b/>
                <w:bCs/>
                <w:lang w:eastAsia="es-AR"/>
              </w:rPr>
              <w:t>Plan de Remediación</w:t>
            </w:r>
          </w:p>
        </w:tc>
      </w:tr>
      <w:tr w:rsidR="00D87885" w:rsidRPr="00B31D66" w14:paraId="484B8DDE" w14:textId="3FCB8066" w:rsidTr="00BD0B06">
        <w:trPr>
          <w:trHeight w:val="2025"/>
        </w:trPr>
        <w:tc>
          <w:tcPr>
            <w:tcW w:w="1238" w:type="dxa"/>
            <w:vMerge w:val="restart"/>
            <w:tcBorders>
              <w:top w:val="nil"/>
              <w:left w:val="single" w:sz="4" w:space="0" w:color="auto"/>
              <w:bottom w:val="single" w:sz="4" w:space="0" w:color="auto"/>
              <w:right w:val="single" w:sz="4" w:space="0" w:color="auto"/>
            </w:tcBorders>
            <w:shd w:val="clear" w:color="auto" w:fill="auto"/>
            <w:vAlign w:val="center"/>
            <w:hideMark/>
          </w:tcPr>
          <w:p w14:paraId="20CE1EC8" w14:textId="77777777" w:rsidR="00D87885" w:rsidRPr="00B31D66" w:rsidRDefault="00D87885" w:rsidP="00B31D66">
            <w:pPr>
              <w:jc w:val="center"/>
              <w:rPr>
                <w:rFonts w:ascii="Calibri" w:eastAsia="Times New Roman" w:hAnsi="Calibri" w:cs="Calibri"/>
                <w:b/>
                <w:bCs/>
                <w:color w:val="0000FF"/>
                <w:lang w:eastAsia="es-AR"/>
              </w:rPr>
            </w:pPr>
            <w:r w:rsidRPr="00B31D66">
              <w:rPr>
                <w:rFonts w:ascii="Calibri" w:eastAsia="Times New Roman" w:hAnsi="Calibri" w:cs="Calibri"/>
                <w:b/>
                <w:bCs/>
                <w:color w:val="0000FF"/>
                <w:lang w:eastAsia="es-AR"/>
              </w:rPr>
              <w:t>Ambiente de Control</w:t>
            </w:r>
          </w:p>
        </w:tc>
        <w:tc>
          <w:tcPr>
            <w:tcW w:w="1298" w:type="dxa"/>
            <w:tcBorders>
              <w:top w:val="nil"/>
              <w:left w:val="nil"/>
              <w:bottom w:val="nil"/>
              <w:right w:val="single" w:sz="4" w:space="0" w:color="auto"/>
            </w:tcBorders>
            <w:shd w:val="clear" w:color="auto" w:fill="auto"/>
            <w:hideMark/>
          </w:tcPr>
          <w:p w14:paraId="1E7F9116" w14:textId="77777777" w:rsidR="00D87885" w:rsidRPr="00B31D66" w:rsidRDefault="00D87885" w:rsidP="00B31D66">
            <w:pPr>
              <w:rPr>
                <w:rFonts w:ascii="Calibri" w:eastAsia="Times New Roman" w:hAnsi="Calibri" w:cs="Calibri"/>
                <w:lang w:eastAsia="es-AR"/>
              </w:rPr>
            </w:pPr>
            <w:r w:rsidRPr="00B31D66">
              <w:rPr>
                <w:rFonts w:ascii="Calibri" w:eastAsia="Times New Roman" w:hAnsi="Calibri" w:cs="Calibri"/>
                <w:lang w:eastAsia="es-AR"/>
              </w:rPr>
              <w:t>Definición de Normas y Procedi-mientos</w:t>
            </w:r>
          </w:p>
        </w:tc>
        <w:tc>
          <w:tcPr>
            <w:tcW w:w="2687" w:type="dxa"/>
            <w:tcBorders>
              <w:top w:val="nil"/>
              <w:left w:val="nil"/>
              <w:bottom w:val="single" w:sz="4" w:space="0" w:color="auto"/>
              <w:right w:val="single" w:sz="4" w:space="0" w:color="auto"/>
            </w:tcBorders>
            <w:shd w:val="clear" w:color="auto" w:fill="auto"/>
            <w:hideMark/>
          </w:tcPr>
          <w:p w14:paraId="1EEDB5D6" w14:textId="77777777" w:rsidR="00D87885" w:rsidRPr="00B31D66" w:rsidRDefault="00D87885" w:rsidP="00B31D66">
            <w:pPr>
              <w:rPr>
                <w:rFonts w:ascii="Calibri" w:eastAsia="Times New Roman" w:hAnsi="Calibri" w:cs="Calibri"/>
                <w:lang w:eastAsia="es-AR"/>
              </w:rPr>
            </w:pPr>
            <w:r w:rsidRPr="00B31D66">
              <w:rPr>
                <w:rFonts w:ascii="Calibri" w:eastAsia="Times New Roman" w:hAnsi="Calibri" w:cs="Calibri"/>
                <w:lang w:eastAsia="es-AR"/>
              </w:rPr>
              <w:t>Que no existan manuales de procedimientos que explicitenlos pasos a seguir desde la apertura hasta el cierre del Tesoro General.</w:t>
            </w:r>
          </w:p>
        </w:tc>
        <w:tc>
          <w:tcPr>
            <w:tcW w:w="2535" w:type="dxa"/>
            <w:tcBorders>
              <w:top w:val="nil"/>
              <w:left w:val="nil"/>
              <w:bottom w:val="single" w:sz="4" w:space="0" w:color="auto"/>
              <w:right w:val="single" w:sz="4" w:space="0" w:color="auto"/>
            </w:tcBorders>
            <w:shd w:val="clear" w:color="auto" w:fill="auto"/>
            <w:hideMark/>
          </w:tcPr>
          <w:p w14:paraId="2065991A" w14:textId="77777777" w:rsidR="00D87885" w:rsidRPr="00B31D66" w:rsidRDefault="00D87885" w:rsidP="00B31D66">
            <w:pPr>
              <w:rPr>
                <w:rFonts w:ascii="Calibri" w:eastAsia="Times New Roman" w:hAnsi="Calibri" w:cs="Calibri"/>
                <w:lang w:eastAsia="es-AR"/>
              </w:rPr>
            </w:pPr>
            <w:r w:rsidRPr="00B31D66">
              <w:rPr>
                <w:rFonts w:ascii="Calibri" w:eastAsia="Times New Roman" w:hAnsi="Calibri" w:cs="Calibri"/>
                <w:lang w:eastAsia="es-AR"/>
              </w:rPr>
              <w:t>La Entidad no cuenta con manuales de procedimiento para la Tesorería General que cubran todos los pasos de este proceso.</w:t>
            </w:r>
          </w:p>
        </w:tc>
        <w:tc>
          <w:tcPr>
            <w:tcW w:w="1134" w:type="dxa"/>
            <w:tcBorders>
              <w:top w:val="nil"/>
              <w:left w:val="nil"/>
              <w:bottom w:val="single" w:sz="4" w:space="0" w:color="auto"/>
              <w:right w:val="single" w:sz="4" w:space="0" w:color="auto"/>
            </w:tcBorders>
            <w:shd w:val="clear" w:color="auto" w:fill="auto"/>
            <w:noWrap/>
            <w:vAlign w:val="center"/>
            <w:hideMark/>
          </w:tcPr>
          <w:p w14:paraId="74AF436C" w14:textId="4C924D7B" w:rsidR="00D87885" w:rsidRPr="00B31D66" w:rsidRDefault="00D87885" w:rsidP="00BD0B06">
            <w:pPr>
              <w:jc w:val="center"/>
              <w:rPr>
                <w:rFonts w:ascii="Calibri" w:eastAsia="Times New Roman" w:hAnsi="Calibri" w:cs="Calibri"/>
                <w:lang w:eastAsia="es-AR"/>
              </w:rPr>
            </w:pPr>
          </w:p>
        </w:tc>
        <w:tc>
          <w:tcPr>
            <w:tcW w:w="872" w:type="dxa"/>
            <w:tcBorders>
              <w:top w:val="nil"/>
              <w:left w:val="nil"/>
              <w:bottom w:val="single" w:sz="4" w:space="0" w:color="auto"/>
              <w:right w:val="single" w:sz="4" w:space="0" w:color="auto"/>
            </w:tcBorders>
            <w:shd w:val="clear" w:color="auto" w:fill="auto"/>
            <w:noWrap/>
            <w:vAlign w:val="center"/>
            <w:hideMark/>
          </w:tcPr>
          <w:p w14:paraId="02BA834B" w14:textId="23B33CCE" w:rsidR="00D87885" w:rsidRPr="00B31D66" w:rsidRDefault="00D87885" w:rsidP="00BD0B06">
            <w:pPr>
              <w:jc w:val="center"/>
              <w:rPr>
                <w:rFonts w:ascii="Calibri" w:eastAsia="Times New Roman" w:hAnsi="Calibri" w:cs="Calibri"/>
                <w:lang w:eastAsia="es-AR"/>
              </w:rPr>
            </w:pPr>
          </w:p>
        </w:tc>
        <w:tc>
          <w:tcPr>
            <w:tcW w:w="891" w:type="dxa"/>
            <w:tcBorders>
              <w:top w:val="nil"/>
              <w:left w:val="nil"/>
              <w:bottom w:val="single" w:sz="4" w:space="0" w:color="auto"/>
              <w:right w:val="single" w:sz="4" w:space="0" w:color="auto"/>
            </w:tcBorders>
            <w:vAlign w:val="center"/>
          </w:tcPr>
          <w:p w14:paraId="372E97F9" w14:textId="77777777" w:rsidR="00D87885" w:rsidRPr="00B31D66" w:rsidRDefault="00D87885" w:rsidP="00BD0B06">
            <w:pPr>
              <w:jc w:val="center"/>
              <w:rPr>
                <w:rFonts w:ascii="Calibri" w:eastAsia="Times New Roman" w:hAnsi="Calibri" w:cs="Calibri"/>
                <w:lang w:eastAsia="es-AR"/>
              </w:rPr>
            </w:pPr>
          </w:p>
        </w:tc>
        <w:tc>
          <w:tcPr>
            <w:tcW w:w="680" w:type="dxa"/>
            <w:tcBorders>
              <w:top w:val="nil"/>
              <w:left w:val="nil"/>
              <w:bottom w:val="single" w:sz="4" w:space="0" w:color="auto"/>
              <w:right w:val="single" w:sz="4" w:space="0" w:color="auto"/>
            </w:tcBorders>
            <w:vAlign w:val="center"/>
          </w:tcPr>
          <w:p w14:paraId="6BCDBA19" w14:textId="77777777" w:rsidR="00D87885" w:rsidRPr="00B31D66" w:rsidRDefault="00D87885" w:rsidP="00BD0B06">
            <w:pPr>
              <w:jc w:val="center"/>
              <w:rPr>
                <w:rFonts w:ascii="Calibri" w:eastAsia="Times New Roman" w:hAnsi="Calibri" w:cs="Calibri"/>
                <w:lang w:eastAsia="es-AR"/>
              </w:rPr>
            </w:pPr>
          </w:p>
        </w:tc>
        <w:tc>
          <w:tcPr>
            <w:tcW w:w="3981" w:type="dxa"/>
            <w:tcBorders>
              <w:top w:val="nil"/>
              <w:left w:val="nil"/>
              <w:bottom w:val="single" w:sz="4" w:space="0" w:color="auto"/>
              <w:right w:val="single" w:sz="4" w:space="0" w:color="auto"/>
            </w:tcBorders>
          </w:tcPr>
          <w:p w14:paraId="7D09A91C" w14:textId="77777777" w:rsidR="00D87885" w:rsidRPr="00B31D66" w:rsidRDefault="00D87885" w:rsidP="00B31D66">
            <w:pPr>
              <w:rPr>
                <w:rFonts w:ascii="Calibri" w:eastAsia="Times New Roman" w:hAnsi="Calibri" w:cs="Calibri"/>
                <w:lang w:eastAsia="es-AR"/>
              </w:rPr>
            </w:pPr>
          </w:p>
        </w:tc>
      </w:tr>
      <w:tr w:rsidR="00D87885" w:rsidRPr="00B31D66" w14:paraId="722C068D" w14:textId="76A99220" w:rsidTr="00BD0B06">
        <w:trPr>
          <w:trHeight w:val="2415"/>
        </w:trPr>
        <w:tc>
          <w:tcPr>
            <w:tcW w:w="1238" w:type="dxa"/>
            <w:vMerge/>
            <w:tcBorders>
              <w:top w:val="nil"/>
              <w:left w:val="single" w:sz="4" w:space="0" w:color="auto"/>
              <w:bottom w:val="single" w:sz="4" w:space="0" w:color="auto"/>
              <w:right w:val="single" w:sz="4" w:space="0" w:color="auto"/>
            </w:tcBorders>
            <w:vAlign w:val="center"/>
            <w:hideMark/>
          </w:tcPr>
          <w:p w14:paraId="158E4B48" w14:textId="77777777" w:rsidR="00D87885" w:rsidRPr="00B31D66" w:rsidRDefault="00D87885" w:rsidP="00B31D66">
            <w:pPr>
              <w:rPr>
                <w:rFonts w:ascii="Calibri" w:eastAsia="Times New Roman" w:hAnsi="Calibri" w:cs="Calibri"/>
                <w:b/>
                <w:bCs/>
                <w:color w:val="0000FF"/>
                <w:lang w:eastAsia="es-AR"/>
              </w:rPr>
            </w:pPr>
          </w:p>
        </w:tc>
        <w:tc>
          <w:tcPr>
            <w:tcW w:w="1298"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0EEAB42B" w14:textId="7D19FEB6" w:rsidR="00D87885" w:rsidRPr="00B31D66" w:rsidRDefault="00D87885" w:rsidP="00B31D66">
            <w:pPr>
              <w:jc w:val="center"/>
              <w:rPr>
                <w:rFonts w:ascii="Calibri" w:eastAsia="Times New Roman" w:hAnsi="Calibri" w:cs="Calibri"/>
                <w:lang w:eastAsia="es-AR"/>
              </w:rPr>
            </w:pPr>
            <w:r w:rsidRPr="00B31D66">
              <w:rPr>
                <w:rFonts w:ascii="Calibri" w:eastAsia="Times New Roman" w:hAnsi="Calibri" w:cs="Calibri"/>
                <w:lang w:eastAsia="es-AR"/>
              </w:rPr>
              <w:t>Control Interno - Segregación de Funciones</w:t>
            </w:r>
          </w:p>
        </w:tc>
        <w:tc>
          <w:tcPr>
            <w:tcW w:w="2687" w:type="dxa"/>
            <w:tcBorders>
              <w:top w:val="nil"/>
              <w:left w:val="nil"/>
              <w:bottom w:val="single" w:sz="4" w:space="0" w:color="auto"/>
              <w:right w:val="single" w:sz="4" w:space="0" w:color="auto"/>
            </w:tcBorders>
            <w:shd w:val="clear" w:color="auto" w:fill="auto"/>
            <w:hideMark/>
          </w:tcPr>
          <w:p w14:paraId="5D0E9323" w14:textId="77777777" w:rsidR="00D87885" w:rsidRPr="00B31D66" w:rsidRDefault="00D87885" w:rsidP="00B31D66">
            <w:pPr>
              <w:rPr>
                <w:rFonts w:ascii="Calibri" w:eastAsia="Times New Roman" w:hAnsi="Calibri" w:cs="Calibri"/>
                <w:lang w:eastAsia="es-AR"/>
              </w:rPr>
            </w:pPr>
            <w:r w:rsidRPr="00B31D66">
              <w:rPr>
                <w:rFonts w:ascii="Calibri" w:eastAsia="Times New Roman" w:hAnsi="Calibri" w:cs="Calibri"/>
                <w:lang w:eastAsia="es-AR"/>
              </w:rPr>
              <w:t>Que se cambien las combinaciones del Tesoro sin que sea aprobado su cambio y sin ser asentadas y resguardadas convenientemente.</w:t>
            </w:r>
          </w:p>
        </w:tc>
        <w:tc>
          <w:tcPr>
            <w:tcW w:w="2535" w:type="dxa"/>
            <w:tcBorders>
              <w:top w:val="nil"/>
              <w:left w:val="nil"/>
              <w:bottom w:val="single" w:sz="4" w:space="0" w:color="auto"/>
              <w:right w:val="single" w:sz="4" w:space="0" w:color="auto"/>
            </w:tcBorders>
            <w:shd w:val="clear" w:color="auto" w:fill="auto"/>
            <w:hideMark/>
          </w:tcPr>
          <w:p w14:paraId="132F846D" w14:textId="77777777" w:rsidR="00D87885" w:rsidRPr="00B31D66" w:rsidRDefault="00D87885" w:rsidP="00B31D66">
            <w:pPr>
              <w:rPr>
                <w:rFonts w:ascii="Calibri" w:eastAsia="Times New Roman" w:hAnsi="Calibri" w:cs="Calibri"/>
                <w:lang w:eastAsia="es-AR"/>
              </w:rPr>
            </w:pPr>
            <w:r w:rsidRPr="00B31D66">
              <w:rPr>
                <w:rFonts w:ascii="Calibri" w:eastAsia="Times New Roman" w:hAnsi="Calibri" w:cs="Calibri"/>
                <w:lang w:eastAsia="es-AR"/>
              </w:rPr>
              <w:t>Los cambios de combinación del Tesoro resueltos en forma unilateral por el Tesorero quien tiene en su poder las claves de apertura.</w:t>
            </w:r>
          </w:p>
        </w:tc>
        <w:tc>
          <w:tcPr>
            <w:tcW w:w="1134" w:type="dxa"/>
            <w:tcBorders>
              <w:top w:val="nil"/>
              <w:left w:val="nil"/>
              <w:bottom w:val="single" w:sz="4" w:space="0" w:color="auto"/>
              <w:right w:val="single" w:sz="4" w:space="0" w:color="auto"/>
            </w:tcBorders>
            <w:shd w:val="clear" w:color="auto" w:fill="auto"/>
            <w:noWrap/>
            <w:vAlign w:val="center"/>
            <w:hideMark/>
          </w:tcPr>
          <w:p w14:paraId="20F813DB" w14:textId="2E306B80" w:rsidR="00D87885" w:rsidRPr="00B31D66" w:rsidRDefault="00D87885" w:rsidP="00BD0B06">
            <w:pPr>
              <w:jc w:val="center"/>
              <w:rPr>
                <w:rFonts w:ascii="Calibri" w:eastAsia="Times New Roman" w:hAnsi="Calibri" w:cs="Calibri"/>
                <w:lang w:eastAsia="es-AR"/>
              </w:rPr>
            </w:pPr>
          </w:p>
        </w:tc>
        <w:tc>
          <w:tcPr>
            <w:tcW w:w="872" w:type="dxa"/>
            <w:tcBorders>
              <w:top w:val="nil"/>
              <w:left w:val="nil"/>
              <w:bottom w:val="single" w:sz="4" w:space="0" w:color="auto"/>
              <w:right w:val="single" w:sz="4" w:space="0" w:color="auto"/>
            </w:tcBorders>
            <w:shd w:val="clear" w:color="auto" w:fill="auto"/>
            <w:noWrap/>
            <w:vAlign w:val="center"/>
            <w:hideMark/>
          </w:tcPr>
          <w:p w14:paraId="681E6C42" w14:textId="1298DDFA" w:rsidR="00D87885" w:rsidRPr="00B31D66" w:rsidRDefault="00D87885" w:rsidP="00BD0B06">
            <w:pPr>
              <w:jc w:val="center"/>
              <w:rPr>
                <w:rFonts w:ascii="Calibri" w:eastAsia="Times New Roman" w:hAnsi="Calibri" w:cs="Calibri"/>
                <w:lang w:eastAsia="es-AR"/>
              </w:rPr>
            </w:pPr>
          </w:p>
        </w:tc>
        <w:tc>
          <w:tcPr>
            <w:tcW w:w="891" w:type="dxa"/>
            <w:tcBorders>
              <w:top w:val="nil"/>
              <w:left w:val="nil"/>
              <w:bottom w:val="single" w:sz="4" w:space="0" w:color="auto"/>
              <w:right w:val="single" w:sz="4" w:space="0" w:color="auto"/>
            </w:tcBorders>
            <w:vAlign w:val="center"/>
          </w:tcPr>
          <w:p w14:paraId="4D6F8AE1" w14:textId="77777777" w:rsidR="00D87885" w:rsidRPr="00B31D66" w:rsidRDefault="00D87885" w:rsidP="00BD0B06">
            <w:pPr>
              <w:jc w:val="center"/>
              <w:rPr>
                <w:rFonts w:ascii="Calibri" w:eastAsia="Times New Roman" w:hAnsi="Calibri" w:cs="Calibri"/>
                <w:lang w:eastAsia="es-AR"/>
              </w:rPr>
            </w:pPr>
          </w:p>
        </w:tc>
        <w:tc>
          <w:tcPr>
            <w:tcW w:w="680" w:type="dxa"/>
            <w:tcBorders>
              <w:top w:val="nil"/>
              <w:left w:val="nil"/>
              <w:bottom w:val="single" w:sz="4" w:space="0" w:color="auto"/>
              <w:right w:val="single" w:sz="4" w:space="0" w:color="auto"/>
            </w:tcBorders>
            <w:vAlign w:val="center"/>
          </w:tcPr>
          <w:p w14:paraId="379443F6" w14:textId="77777777" w:rsidR="00D87885" w:rsidRPr="00B31D66" w:rsidRDefault="00D87885" w:rsidP="00BD0B06">
            <w:pPr>
              <w:jc w:val="center"/>
              <w:rPr>
                <w:rFonts w:ascii="Calibri" w:eastAsia="Times New Roman" w:hAnsi="Calibri" w:cs="Calibri"/>
                <w:lang w:eastAsia="es-AR"/>
              </w:rPr>
            </w:pPr>
          </w:p>
        </w:tc>
        <w:tc>
          <w:tcPr>
            <w:tcW w:w="3981" w:type="dxa"/>
            <w:tcBorders>
              <w:top w:val="nil"/>
              <w:left w:val="nil"/>
              <w:bottom w:val="single" w:sz="4" w:space="0" w:color="auto"/>
              <w:right w:val="single" w:sz="4" w:space="0" w:color="auto"/>
            </w:tcBorders>
          </w:tcPr>
          <w:p w14:paraId="6257D8AC" w14:textId="77777777" w:rsidR="00D87885" w:rsidRPr="00B31D66" w:rsidRDefault="00D87885" w:rsidP="00B31D66">
            <w:pPr>
              <w:rPr>
                <w:rFonts w:ascii="Calibri" w:eastAsia="Times New Roman" w:hAnsi="Calibri" w:cs="Calibri"/>
                <w:lang w:eastAsia="es-AR"/>
              </w:rPr>
            </w:pPr>
          </w:p>
        </w:tc>
      </w:tr>
      <w:tr w:rsidR="00D87885" w:rsidRPr="00B31D66" w14:paraId="038BFF7B" w14:textId="5F2032D9" w:rsidTr="00BD0B06">
        <w:trPr>
          <w:trHeight w:val="2940"/>
        </w:trPr>
        <w:tc>
          <w:tcPr>
            <w:tcW w:w="1238" w:type="dxa"/>
            <w:vMerge/>
            <w:tcBorders>
              <w:top w:val="nil"/>
              <w:left w:val="single" w:sz="4" w:space="0" w:color="auto"/>
              <w:bottom w:val="single" w:sz="4" w:space="0" w:color="auto"/>
              <w:right w:val="single" w:sz="4" w:space="0" w:color="auto"/>
            </w:tcBorders>
            <w:vAlign w:val="center"/>
            <w:hideMark/>
          </w:tcPr>
          <w:p w14:paraId="1E04429D" w14:textId="77777777" w:rsidR="00D87885" w:rsidRPr="00B31D66" w:rsidRDefault="00D87885" w:rsidP="00B31D66">
            <w:pPr>
              <w:rPr>
                <w:rFonts w:ascii="Calibri" w:eastAsia="Times New Roman" w:hAnsi="Calibri" w:cs="Calibri"/>
                <w:b/>
                <w:bCs/>
                <w:color w:val="0000FF"/>
                <w:lang w:eastAsia="es-AR"/>
              </w:rPr>
            </w:pPr>
          </w:p>
        </w:tc>
        <w:tc>
          <w:tcPr>
            <w:tcW w:w="1298" w:type="dxa"/>
            <w:vMerge/>
            <w:tcBorders>
              <w:top w:val="single" w:sz="4" w:space="0" w:color="auto"/>
              <w:left w:val="single" w:sz="4" w:space="0" w:color="auto"/>
              <w:bottom w:val="single" w:sz="4" w:space="0" w:color="000000"/>
              <w:right w:val="single" w:sz="4" w:space="0" w:color="auto"/>
            </w:tcBorders>
            <w:vAlign w:val="center"/>
            <w:hideMark/>
          </w:tcPr>
          <w:p w14:paraId="247C5063" w14:textId="77777777" w:rsidR="00D87885" w:rsidRPr="00B31D66" w:rsidRDefault="00D87885" w:rsidP="00B31D66">
            <w:pPr>
              <w:rPr>
                <w:rFonts w:ascii="Calibri" w:eastAsia="Times New Roman" w:hAnsi="Calibri" w:cs="Calibri"/>
                <w:lang w:eastAsia="es-AR"/>
              </w:rPr>
            </w:pPr>
          </w:p>
        </w:tc>
        <w:tc>
          <w:tcPr>
            <w:tcW w:w="2687" w:type="dxa"/>
            <w:tcBorders>
              <w:top w:val="nil"/>
              <w:left w:val="nil"/>
              <w:bottom w:val="single" w:sz="4" w:space="0" w:color="auto"/>
              <w:right w:val="single" w:sz="4" w:space="0" w:color="auto"/>
            </w:tcBorders>
            <w:shd w:val="clear" w:color="auto" w:fill="auto"/>
            <w:hideMark/>
          </w:tcPr>
          <w:p w14:paraId="5024A727" w14:textId="77777777" w:rsidR="00D87885" w:rsidRPr="00B31D66" w:rsidRDefault="00D87885" w:rsidP="00B31D66">
            <w:pPr>
              <w:rPr>
                <w:rFonts w:ascii="Calibri" w:eastAsia="Times New Roman" w:hAnsi="Calibri" w:cs="Calibri"/>
                <w:lang w:eastAsia="es-AR"/>
              </w:rPr>
            </w:pPr>
            <w:r w:rsidRPr="00B31D66">
              <w:rPr>
                <w:rFonts w:ascii="Calibri" w:eastAsia="Times New Roman" w:hAnsi="Calibri" w:cs="Calibri"/>
                <w:lang w:eastAsia="es-AR"/>
              </w:rPr>
              <w:t>Que no existan adecuadas medidas de seguridad como área de acceso restringido.</w:t>
            </w:r>
          </w:p>
        </w:tc>
        <w:tc>
          <w:tcPr>
            <w:tcW w:w="2535" w:type="dxa"/>
            <w:tcBorders>
              <w:top w:val="nil"/>
              <w:left w:val="nil"/>
              <w:bottom w:val="single" w:sz="4" w:space="0" w:color="auto"/>
              <w:right w:val="single" w:sz="4" w:space="0" w:color="auto"/>
            </w:tcBorders>
            <w:shd w:val="clear" w:color="auto" w:fill="auto"/>
            <w:hideMark/>
          </w:tcPr>
          <w:p w14:paraId="292D5E0F" w14:textId="77777777" w:rsidR="00D87885" w:rsidRPr="00B31D66" w:rsidRDefault="00D87885" w:rsidP="00B31D66">
            <w:pPr>
              <w:rPr>
                <w:rFonts w:ascii="Calibri" w:eastAsia="Times New Roman" w:hAnsi="Calibri" w:cs="Calibri"/>
                <w:lang w:eastAsia="es-AR"/>
              </w:rPr>
            </w:pPr>
            <w:r w:rsidRPr="00B31D66">
              <w:rPr>
                <w:rFonts w:ascii="Calibri" w:eastAsia="Times New Roman" w:hAnsi="Calibri" w:cs="Calibri"/>
                <w:lang w:eastAsia="es-AR"/>
              </w:rPr>
              <w:t>El área tiene un cartel de advertencia que dice “Area de Acceso Restringido”, sin embargo la llave electrónica que bloquea el acceso al Tesoro en general no está activada.</w:t>
            </w:r>
          </w:p>
        </w:tc>
        <w:tc>
          <w:tcPr>
            <w:tcW w:w="1134" w:type="dxa"/>
            <w:tcBorders>
              <w:top w:val="nil"/>
              <w:left w:val="nil"/>
              <w:bottom w:val="single" w:sz="4" w:space="0" w:color="auto"/>
              <w:right w:val="single" w:sz="4" w:space="0" w:color="auto"/>
            </w:tcBorders>
            <w:shd w:val="clear" w:color="auto" w:fill="auto"/>
            <w:noWrap/>
            <w:vAlign w:val="center"/>
            <w:hideMark/>
          </w:tcPr>
          <w:p w14:paraId="4C7E2596" w14:textId="0D887672" w:rsidR="00D87885" w:rsidRPr="00B31D66" w:rsidRDefault="00D87885" w:rsidP="00BD0B06">
            <w:pPr>
              <w:jc w:val="center"/>
              <w:rPr>
                <w:rFonts w:ascii="Calibri" w:eastAsia="Times New Roman" w:hAnsi="Calibri" w:cs="Calibri"/>
                <w:lang w:eastAsia="es-AR"/>
              </w:rPr>
            </w:pPr>
          </w:p>
        </w:tc>
        <w:tc>
          <w:tcPr>
            <w:tcW w:w="872" w:type="dxa"/>
            <w:tcBorders>
              <w:top w:val="nil"/>
              <w:left w:val="nil"/>
              <w:bottom w:val="single" w:sz="4" w:space="0" w:color="auto"/>
              <w:right w:val="single" w:sz="4" w:space="0" w:color="auto"/>
            </w:tcBorders>
            <w:shd w:val="clear" w:color="auto" w:fill="auto"/>
            <w:noWrap/>
            <w:vAlign w:val="center"/>
            <w:hideMark/>
          </w:tcPr>
          <w:p w14:paraId="1E74D7EA" w14:textId="4734B6D9" w:rsidR="00D87885" w:rsidRPr="00B31D66" w:rsidRDefault="00D87885" w:rsidP="00BD0B06">
            <w:pPr>
              <w:jc w:val="center"/>
              <w:rPr>
                <w:rFonts w:ascii="Calibri" w:eastAsia="Times New Roman" w:hAnsi="Calibri" w:cs="Calibri"/>
                <w:lang w:eastAsia="es-AR"/>
              </w:rPr>
            </w:pPr>
          </w:p>
        </w:tc>
        <w:tc>
          <w:tcPr>
            <w:tcW w:w="891" w:type="dxa"/>
            <w:tcBorders>
              <w:top w:val="nil"/>
              <w:left w:val="nil"/>
              <w:bottom w:val="single" w:sz="4" w:space="0" w:color="auto"/>
              <w:right w:val="single" w:sz="4" w:space="0" w:color="auto"/>
            </w:tcBorders>
            <w:vAlign w:val="center"/>
          </w:tcPr>
          <w:p w14:paraId="02450CB5" w14:textId="77777777" w:rsidR="00D87885" w:rsidRPr="00B31D66" w:rsidRDefault="00D87885" w:rsidP="00BD0B06">
            <w:pPr>
              <w:jc w:val="center"/>
              <w:rPr>
                <w:rFonts w:ascii="Calibri" w:eastAsia="Times New Roman" w:hAnsi="Calibri" w:cs="Calibri"/>
                <w:lang w:eastAsia="es-AR"/>
              </w:rPr>
            </w:pPr>
          </w:p>
        </w:tc>
        <w:tc>
          <w:tcPr>
            <w:tcW w:w="680" w:type="dxa"/>
            <w:tcBorders>
              <w:top w:val="nil"/>
              <w:left w:val="nil"/>
              <w:bottom w:val="single" w:sz="4" w:space="0" w:color="auto"/>
              <w:right w:val="single" w:sz="4" w:space="0" w:color="auto"/>
            </w:tcBorders>
            <w:vAlign w:val="center"/>
          </w:tcPr>
          <w:p w14:paraId="6F7C2379" w14:textId="77777777" w:rsidR="00D87885" w:rsidRPr="00B31D66" w:rsidRDefault="00D87885" w:rsidP="00BD0B06">
            <w:pPr>
              <w:jc w:val="center"/>
              <w:rPr>
                <w:rFonts w:ascii="Calibri" w:eastAsia="Times New Roman" w:hAnsi="Calibri" w:cs="Calibri"/>
                <w:lang w:eastAsia="es-AR"/>
              </w:rPr>
            </w:pPr>
          </w:p>
        </w:tc>
        <w:tc>
          <w:tcPr>
            <w:tcW w:w="3981" w:type="dxa"/>
            <w:tcBorders>
              <w:top w:val="nil"/>
              <w:left w:val="nil"/>
              <w:bottom w:val="single" w:sz="4" w:space="0" w:color="auto"/>
              <w:right w:val="single" w:sz="4" w:space="0" w:color="auto"/>
            </w:tcBorders>
          </w:tcPr>
          <w:p w14:paraId="714B8C0A" w14:textId="77777777" w:rsidR="00D87885" w:rsidRPr="00B31D66" w:rsidRDefault="00D87885" w:rsidP="00B31D66">
            <w:pPr>
              <w:rPr>
                <w:rFonts w:ascii="Calibri" w:eastAsia="Times New Roman" w:hAnsi="Calibri" w:cs="Calibri"/>
                <w:lang w:eastAsia="es-AR"/>
              </w:rPr>
            </w:pPr>
          </w:p>
        </w:tc>
      </w:tr>
      <w:tr w:rsidR="00D87885" w:rsidRPr="00B31D66" w14:paraId="1ED284F3" w14:textId="7A485A55" w:rsidTr="00BD0B06">
        <w:trPr>
          <w:trHeight w:val="2835"/>
        </w:trPr>
        <w:tc>
          <w:tcPr>
            <w:tcW w:w="1238" w:type="dxa"/>
            <w:vMerge w:val="restart"/>
            <w:tcBorders>
              <w:top w:val="nil"/>
              <w:left w:val="single" w:sz="4" w:space="0" w:color="auto"/>
              <w:bottom w:val="single" w:sz="4" w:space="0" w:color="000000"/>
              <w:right w:val="single" w:sz="4" w:space="0" w:color="auto"/>
            </w:tcBorders>
            <w:shd w:val="clear" w:color="auto" w:fill="auto"/>
            <w:vAlign w:val="center"/>
            <w:hideMark/>
          </w:tcPr>
          <w:p w14:paraId="2CD4D280" w14:textId="77777777" w:rsidR="00D87885" w:rsidRPr="00B31D66" w:rsidRDefault="00D87885" w:rsidP="00B31D66">
            <w:pPr>
              <w:jc w:val="center"/>
              <w:rPr>
                <w:rFonts w:ascii="Calibri" w:eastAsia="Times New Roman" w:hAnsi="Calibri" w:cs="Calibri"/>
                <w:b/>
                <w:bCs/>
                <w:color w:val="00B0F0"/>
                <w:lang w:eastAsia="es-AR"/>
              </w:rPr>
            </w:pPr>
            <w:r w:rsidRPr="00B31D66">
              <w:rPr>
                <w:rFonts w:ascii="Calibri" w:eastAsia="Times New Roman" w:hAnsi="Calibri" w:cs="Calibri"/>
                <w:b/>
                <w:bCs/>
                <w:color w:val="00B0F0"/>
                <w:lang w:eastAsia="es-AR"/>
              </w:rPr>
              <w:lastRenderedPageBreak/>
              <w:t>Apertura del Dìa</w:t>
            </w:r>
          </w:p>
        </w:tc>
        <w:tc>
          <w:tcPr>
            <w:tcW w:w="1298" w:type="dxa"/>
            <w:vMerge w:val="restart"/>
            <w:tcBorders>
              <w:top w:val="nil"/>
              <w:left w:val="single" w:sz="4" w:space="0" w:color="auto"/>
              <w:bottom w:val="single" w:sz="4" w:space="0" w:color="000000"/>
              <w:right w:val="single" w:sz="4" w:space="0" w:color="auto"/>
            </w:tcBorders>
            <w:shd w:val="clear" w:color="auto" w:fill="auto"/>
            <w:vAlign w:val="center"/>
            <w:hideMark/>
          </w:tcPr>
          <w:p w14:paraId="7B9C308B" w14:textId="77777777" w:rsidR="00D87885" w:rsidRPr="00B31D66" w:rsidRDefault="00D87885" w:rsidP="00B31D66">
            <w:pPr>
              <w:rPr>
                <w:rFonts w:ascii="Calibri" w:eastAsia="Times New Roman" w:hAnsi="Calibri" w:cs="Calibri"/>
                <w:lang w:eastAsia="es-AR"/>
              </w:rPr>
            </w:pPr>
            <w:r w:rsidRPr="00B31D66">
              <w:rPr>
                <w:rFonts w:ascii="Calibri" w:eastAsia="Times New Roman" w:hAnsi="Calibri" w:cs="Calibri"/>
                <w:lang w:eastAsia="es-AR"/>
              </w:rPr>
              <w:t>Apertura del Tesoro</w:t>
            </w:r>
          </w:p>
        </w:tc>
        <w:tc>
          <w:tcPr>
            <w:tcW w:w="2687" w:type="dxa"/>
            <w:tcBorders>
              <w:top w:val="nil"/>
              <w:left w:val="nil"/>
              <w:bottom w:val="single" w:sz="4" w:space="0" w:color="auto"/>
              <w:right w:val="single" w:sz="4" w:space="0" w:color="auto"/>
            </w:tcBorders>
            <w:shd w:val="clear" w:color="auto" w:fill="auto"/>
            <w:hideMark/>
          </w:tcPr>
          <w:p w14:paraId="31FF3F9B" w14:textId="77777777" w:rsidR="00D87885" w:rsidRPr="00B31D66" w:rsidRDefault="00D87885" w:rsidP="00B31D66">
            <w:pPr>
              <w:rPr>
                <w:rFonts w:ascii="Calibri" w:eastAsia="Times New Roman" w:hAnsi="Calibri" w:cs="Calibri"/>
                <w:lang w:eastAsia="es-AR"/>
              </w:rPr>
            </w:pPr>
            <w:r w:rsidRPr="00B31D66">
              <w:rPr>
                <w:rFonts w:ascii="Calibri" w:eastAsia="Times New Roman" w:hAnsi="Calibri" w:cs="Calibri"/>
                <w:lang w:eastAsia="es-AR"/>
              </w:rPr>
              <w:t>Que el tesoro sea abierto solo por una persona.</w:t>
            </w:r>
          </w:p>
        </w:tc>
        <w:tc>
          <w:tcPr>
            <w:tcW w:w="2535" w:type="dxa"/>
            <w:tcBorders>
              <w:top w:val="nil"/>
              <w:left w:val="nil"/>
              <w:bottom w:val="single" w:sz="4" w:space="0" w:color="auto"/>
              <w:right w:val="single" w:sz="4" w:space="0" w:color="auto"/>
            </w:tcBorders>
            <w:shd w:val="clear" w:color="auto" w:fill="auto"/>
            <w:hideMark/>
          </w:tcPr>
          <w:p w14:paraId="2837E192" w14:textId="77777777" w:rsidR="00D87885" w:rsidRPr="00B31D66" w:rsidRDefault="00D87885" w:rsidP="00B31D66">
            <w:pPr>
              <w:rPr>
                <w:rFonts w:ascii="Calibri" w:eastAsia="Times New Roman" w:hAnsi="Calibri" w:cs="Calibri"/>
                <w:lang w:eastAsia="es-AR"/>
              </w:rPr>
            </w:pPr>
            <w:r w:rsidRPr="00B31D66">
              <w:rPr>
                <w:rFonts w:ascii="Calibri" w:eastAsia="Times New Roman" w:hAnsi="Calibri" w:cs="Calibri"/>
                <w:lang w:eastAsia="es-AR"/>
              </w:rPr>
              <w:t>El Tesoro es abierto por el Tesorero, en caso de ausencia de éste la llave de apertura es entregada a uno de los cajeros para que al día siguiente ejecute la apertura.</w:t>
            </w:r>
          </w:p>
        </w:tc>
        <w:tc>
          <w:tcPr>
            <w:tcW w:w="1134" w:type="dxa"/>
            <w:tcBorders>
              <w:top w:val="nil"/>
              <w:left w:val="nil"/>
              <w:bottom w:val="single" w:sz="4" w:space="0" w:color="auto"/>
              <w:right w:val="single" w:sz="4" w:space="0" w:color="auto"/>
            </w:tcBorders>
            <w:shd w:val="clear" w:color="auto" w:fill="auto"/>
            <w:noWrap/>
            <w:vAlign w:val="center"/>
            <w:hideMark/>
          </w:tcPr>
          <w:p w14:paraId="02D563BA" w14:textId="4C578EF4" w:rsidR="00D87885" w:rsidRPr="00B31D66" w:rsidRDefault="00D87885" w:rsidP="00BD0B06">
            <w:pPr>
              <w:jc w:val="center"/>
              <w:rPr>
                <w:rFonts w:ascii="Calibri" w:eastAsia="Times New Roman" w:hAnsi="Calibri" w:cs="Calibri"/>
                <w:lang w:eastAsia="es-AR"/>
              </w:rPr>
            </w:pPr>
          </w:p>
        </w:tc>
        <w:tc>
          <w:tcPr>
            <w:tcW w:w="872" w:type="dxa"/>
            <w:tcBorders>
              <w:top w:val="nil"/>
              <w:left w:val="nil"/>
              <w:bottom w:val="single" w:sz="4" w:space="0" w:color="auto"/>
              <w:right w:val="single" w:sz="4" w:space="0" w:color="auto"/>
            </w:tcBorders>
            <w:shd w:val="clear" w:color="auto" w:fill="auto"/>
            <w:noWrap/>
            <w:vAlign w:val="center"/>
            <w:hideMark/>
          </w:tcPr>
          <w:p w14:paraId="4F5F8733" w14:textId="5614049A" w:rsidR="00D87885" w:rsidRPr="00B31D66" w:rsidRDefault="00D87885" w:rsidP="00BD0B06">
            <w:pPr>
              <w:jc w:val="center"/>
              <w:rPr>
                <w:rFonts w:ascii="Calibri" w:eastAsia="Times New Roman" w:hAnsi="Calibri" w:cs="Calibri"/>
                <w:lang w:eastAsia="es-AR"/>
              </w:rPr>
            </w:pPr>
          </w:p>
        </w:tc>
        <w:tc>
          <w:tcPr>
            <w:tcW w:w="891" w:type="dxa"/>
            <w:tcBorders>
              <w:top w:val="nil"/>
              <w:left w:val="nil"/>
              <w:bottom w:val="single" w:sz="4" w:space="0" w:color="auto"/>
              <w:right w:val="single" w:sz="4" w:space="0" w:color="auto"/>
            </w:tcBorders>
            <w:vAlign w:val="center"/>
          </w:tcPr>
          <w:p w14:paraId="15B5B5D9" w14:textId="77777777" w:rsidR="00D87885" w:rsidRPr="00B31D66" w:rsidRDefault="00D87885" w:rsidP="00BD0B06">
            <w:pPr>
              <w:jc w:val="center"/>
              <w:rPr>
                <w:rFonts w:ascii="Calibri" w:eastAsia="Times New Roman" w:hAnsi="Calibri" w:cs="Calibri"/>
                <w:lang w:eastAsia="es-AR"/>
              </w:rPr>
            </w:pPr>
          </w:p>
        </w:tc>
        <w:tc>
          <w:tcPr>
            <w:tcW w:w="680" w:type="dxa"/>
            <w:tcBorders>
              <w:top w:val="nil"/>
              <w:left w:val="nil"/>
              <w:bottom w:val="single" w:sz="4" w:space="0" w:color="auto"/>
              <w:right w:val="single" w:sz="4" w:space="0" w:color="auto"/>
            </w:tcBorders>
            <w:vAlign w:val="center"/>
          </w:tcPr>
          <w:p w14:paraId="5BE2D7EC" w14:textId="77777777" w:rsidR="00D87885" w:rsidRPr="00B31D66" w:rsidRDefault="00D87885" w:rsidP="00BD0B06">
            <w:pPr>
              <w:jc w:val="center"/>
              <w:rPr>
                <w:rFonts w:ascii="Calibri" w:eastAsia="Times New Roman" w:hAnsi="Calibri" w:cs="Calibri"/>
                <w:lang w:eastAsia="es-AR"/>
              </w:rPr>
            </w:pPr>
          </w:p>
        </w:tc>
        <w:tc>
          <w:tcPr>
            <w:tcW w:w="3981" w:type="dxa"/>
            <w:tcBorders>
              <w:top w:val="nil"/>
              <w:left w:val="nil"/>
              <w:bottom w:val="single" w:sz="4" w:space="0" w:color="auto"/>
              <w:right w:val="single" w:sz="4" w:space="0" w:color="auto"/>
            </w:tcBorders>
          </w:tcPr>
          <w:p w14:paraId="44BE7513" w14:textId="77777777" w:rsidR="00D87885" w:rsidRPr="00B31D66" w:rsidRDefault="00D87885" w:rsidP="00B31D66">
            <w:pPr>
              <w:rPr>
                <w:rFonts w:ascii="Calibri" w:eastAsia="Times New Roman" w:hAnsi="Calibri" w:cs="Calibri"/>
                <w:lang w:eastAsia="es-AR"/>
              </w:rPr>
            </w:pPr>
          </w:p>
        </w:tc>
      </w:tr>
      <w:tr w:rsidR="00D87885" w:rsidRPr="00B31D66" w14:paraId="63DF0913" w14:textId="599E4007" w:rsidTr="00BD0B06">
        <w:trPr>
          <w:trHeight w:val="1350"/>
        </w:trPr>
        <w:tc>
          <w:tcPr>
            <w:tcW w:w="1238" w:type="dxa"/>
            <w:vMerge/>
            <w:tcBorders>
              <w:top w:val="nil"/>
              <w:left w:val="single" w:sz="4" w:space="0" w:color="auto"/>
              <w:bottom w:val="single" w:sz="4" w:space="0" w:color="000000"/>
              <w:right w:val="single" w:sz="4" w:space="0" w:color="auto"/>
            </w:tcBorders>
            <w:vAlign w:val="center"/>
            <w:hideMark/>
          </w:tcPr>
          <w:p w14:paraId="0D432B75" w14:textId="77777777" w:rsidR="00D87885" w:rsidRPr="00B31D66" w:rsidRDefault="00D87885" w:rsidP="00B31D66">
            <w:pPr>
              <w:rPr>
                <w:rFonts w:ascii="Calibri" w:eastAsia="Times New Roman" w:hAnsi="Calibri" w:cs="Calibri"/>
                <w:b/>
                <w:bCs/>
                <w:color w:val="00B0F0"/>
                <w:lang w:eastAsia="es-AR"/>
              </w:rPr>
            </w:pPr>
          </w:p>
        </w:tc>
        <w:tc>
          <w:tcPr>
            <w:tcW w:w="1298" w:type="dxa"/>
            <w:vMerge/>
            <w:tcBorders>
              <w:top w:val="nil"/>
              <w:left w:val="single" w:sz="4" w:space="0" w:color="auto"/>
              <w:bottom w:val="single" w:sz="4" w:space="0" w:color="000000"/>
              <w:right w:val="single" w:sz="4" w:space="0" w:color="auto"/>
            </w:tcBorders>
            <w:vAlign w:val="center"/>
            <w:hideMark/>
          </w:tcPr>
          <w:p w14:paraId="64E6DE6D" w14:textId="77777777" w:rsidR="00D87885" w:rsidRPr="00B31D66" w:rsidRDefault="00D87885" w:rsidP="00B31D66">
            <w:pPr>
              <w:rPr>
                <w:rFonts w:ascii="Calibri" w:eastAsia="Times New Roman" w:hAnsi="Calibri" w:cs="Calibri"/>
                <w:lang w:eastAsia="es-AR"/>
              </w:rPr>
            </w:pPr>
          </w:p>
        </w:tc>
        <w:tc>
          <w:tcPr>
            <w:tcW w:w="2687" w:type="dxa"/>
            <w:tcBorders>
              <w:top w:val="nil"/>
              <w:left w:val="nil"/>
              <w:bottom w:val="single" w:sz="4" w:space="0" w:color="auto"/>
              <w:right w:val="single" w:sz="4" w:space="0" w:color="auto"/>
            </w:tcBorders>
            <w:shd w:val="clear" w:color="auto" w:fill="auto"/>
            <w:hideMark/>
          </w:tcPr>
          <w:p w14:paraId="07EFDAE9" w14:textId="77777777" w:rsidR="00D87885" w:rsidRPr="00B31D66" w:rsidRDefault="00D87885" w:rsidP="00B31D66">
            <w:pPr>
              <w:rPr>
                <w:rFonts w:ascii="Calibri" w:eastAsia="Times New Roman" w:hAnsi="Calibri" w:cs="Calibri"/>
                <w:lang w:eastAsia="es-AR"/>
              </w:rPr>
            </w:pPr>
            <w:r w:rsidRPr="00B31D66">
              <w:rPr>
                <w:rFonts w:ascii="Calibri" w:eastAsia="Times New Roman" w:hAnsi="Calibri" w:cs="Calibri"/>
                <w:lang w:eastAsia="es-AR"/>
              </w:rPr>
              <w:t>Que el tesoro sea abierto sin la presencia de personal de seguridad.</w:t>
            </w:r>
          </w:p>
        </w:tc>
        <w:tc>
          <w:tcPr>
            <w:tcW w:w="2535" w:type="dxa"/>
            <w:tcBorders>
              <w:top w:val="nil"/>
              <w:left w:val="nil"/>
              <w:bottom w:val="single" w:sz="4" w:space="0" w:color="auto"/>
              <w:right w:val="single" w:sz="4" w:space="0" w:color="auto"/>
            </w:tcBorders>
            <w:shd w:val="clear" w:color="auto" w:fill="auto"/>
            <w:hideMark/>
          </w:tcPr>
          <w:p w14:paraId="17ADD1EC" w14:textId="77777777" w:rsidR="00D87885" w:rsidRPr="00B31D66" w:rsidRDefault="00D87885" w:rsidP="00B31D66">
            <w:pPr>
              <w:spacing w:after="240"/>
              <w:rPr>
                <w:rFonts w:ascii="Calibri" w:eastAsia="Times New Roman" w:hAnsi="Calibri" w:cs="Calibri"/>
                <w:lang w:eastAsia="es-AR"/>
              </w:rPr>
            </w:pPr>
            <w:r w:rsidRPr="00B31D66">
              <w:rPr>
                <w:rFonts w:ascii="Calibri" w:eastAsia="Times New Roman" w:hAnsi="Calibri" w:cs="Calibri"/>
                <w:lang w:eastAsia="es-AR"/>
              </w:rPr>
              <w:t>La apertura del Tesoro es custodiada por personal de seguridad.</w:t>
            </w:r>
          </w:p>
        </w:tc>
        <w:tc>
          <w:tcPr>
            <w:tcW w:w="1134" w:type="dxa"/>
            <w:tcBorders>
              <w:top w:val="nil"/>
              <w:left w:val="nil"/>
              <w:bottom w:val="single" w:sz="4" w:space="0" w:color="auto"/>
              <w:right w:val="single" w:sz="4" w:space="0" w:color="auto"/>
            </w:tcBorders>
            <w:shd w:val="clear" w:color="auto" w:fill="auto"/>
            <w:noWrap/>
            <w:vAlign w:val="center"/>
            <w:hideMark/>
          </w:tcPr>
          <w:p w14:paraId="025B03D5" w14:textId="5901593E" w:rsidR="00D87885" w:rsidRPr="00B31D66" w:rsidRDefault="00D87885" w:rsidP="00BD0B06">
            <w:pPr>
              <w:jc w:val="center"/>
              <w:rPr>
                <w:rFonts w:ascii="Calibri" w:eastAsia="Times New Roman" w:hAnsi="Calibri" w:cs="Calibri"/>
                <w:lang w:eastAsia="es-AR"/>
              </w:rPr>
            </w:pPr>
          </w:p>
        </w:tc>
        <w:tc>
          <w:tcPr>
            <w:tcW w:w="872" w:type="dxa"/>
            <w:tcBorders>
              <w:top w:val="nil"/>
              <w:left w:val="nil"/>
              <w:bottom w:val="single" w:sz="4" w:space="0" w:color="auto"/>
              <w:right w:val="single" w:sz="4" w:space="0" w:color="auto"/>
            </w:tcBorders>
            <w:shd w:val="clear" w:color="auto" w:fill="auto"/>
            <w:noWrap/>
            <w:vAlign w:val="center"/>
            <w:hideMark/>
          </w:tcPr>
          <w:p w14:paraId="78AEC596" w14:textId="23C97C70" w:rsidR="00D87885" w:rsidRPr="00B31D66" w:rsidRDefault="00D87885" w:rsidP="00BD0B06">
            <w:pPr>
              <w:jc w:val="center"/>
              <w:rPr>
                <w:rFonts w:ascii="Calibri" w:eastAsia="Times New Roman" w:hAnsi="Calibri" w:cs="Calibri"/>
                <w:lang w:eastAsia="es-AR"/>
              </w:rPr>
            </w:pPr>
          </w:p>
        </w:tc>
        <w:tc>
          <w:tcPr>
            <w:tcW w:w="891" w:type="dxa"/>
            <w:tcBorders>
              <w:top w:val="nil"/>
              <w:left w:val="nil"/>
              <w:bottom w:val="single" w:sz="4" w:space="0" w:color="auto"/>
              <w:right w:val="single" w:sz="4" w:space="0" w:color="auto"/>
            </w:tcBorders>
            <w:vAlign w:val="center"/>
          </w:tcPr>
          <w:p w14:paraId="6DEE5FB2" w14:textId="77777777" w:rsidR="00D87885" w:rsidRPr="00B31D66" w:rsidRDefault="00D87885" w:rsidP="00BD0B06">
            <w:pPr>
              <w:jc w:val="center"/>
              <w:rPr>
                <w:rFonts w:ascii="Calibri" w:eastAsia="Times New Roman" w:hAnsi="Calibri" w:cs="Calibri"/>
                <w:lang w:eastAsia="es-AR"/>
              </w:rPr>
            </w:pPr>
          </w:p>
        </w:tc>
        <w:tc>
          <w:tcPr>
            <w:tcW w:w="680" w:type="dxa"/>
            <w:tcBorders>
              <w:top w:val="nil"/>
              <w:left w:val="nil"/>
              <w:bottom w:val="single" w:sz="4" w:space="0" w:color="auto"/>
              <w:right w:val="single" w:sz="4" w:space="0" w:color="auto"/>
            </w:tcBorders>
            <w:vAlign w:val="center"/>
          </w:tcPr>
          <w:p w14:paraId="2F720BDA" w14:textId="77777777" w:rsidR="00D87885" w:rsidRPr="00B31D66" w:rsidRDefault="00D87885" w:rsidP="00BD0B06">
            <w:pPr>
              <w:jc w:val="center"/>
              <w:rPr>
                <w:rFonts w:ascii="Calibri" w:eastAsia="Times New Roman" w:hAnsi="Calibri" w:cs="Calibri"/>
                <w:lang w:eastAsia="es-AR"/>
              </w:rPr>
            </w:pPr>
          </w:p>
        </w:tc>
        <w:tc>
          <w:tcPr>
            <w:tcW w:w="3981" w:type="dxa"/>
            <w:tcBorders>
              <w:top w:val="nil"/>
              <w:left w:val="nil"/>
              <w:bottom w:val="single" w:sz="4" w:space="0" w:color="auto"/>
              <w:right w:val="single" w:sz="4" w:space="0" w:color="auto"/>
            </w:tcBorders>
          </w:tcPr>
          <w:p w14:paraId="270B3C7D" w14:textId="77777777" w:rsidR="00D87885" w:rsidRPr="00B31D66" w:rsidRDefault="00D87885" w:rsidP="00B31D66">
            <w:pPr>
              <w:rPr>
                <w:rFonts w:ascii="Calibri" w:eastAsia="Times New Roman" w:hAnsi="Calibri" w:cs="Calibri"/>
                <w:lang w:eastAsia="es-AR"/>
              </w:rPr>
            </w:pPr>
          </w:p>
        </w:tc>
      </w:tr>
      <w:tr w:rsidR="00D87885" w:rsidRPr="00B31D66" w14:paraId="19EF2AE2" w14:textId="751C491F" w:rsidTr="00BD0B06">
        <w:trPr>
          <w:trHeight w:val="1560"/>
        </w:trPr>
        <w:tc>
          <w:tcPr>
            <w:tcW w:w="1238" w:type="dxa"/>
            <w:vMerge/>
            <w:tcBorders>
              <w:top w:val="nil"/>
              <w:left w:val="single" w:sz="4" w:space="0" w:color="auto"/>
              <w:bottom w:val="single" w:sz="4" w:space="0" w:color="000000"/>
              <w:right w:val="single" w:sz="4" w:space="0" w:color="auto"/>
            </w:tcBorders>
            <w:vAlign w:val="center"/>
            <w:hideMark/>
          </w:tcPr>
          <w:p w14:paraId="7E6BF8F0" w14:textId="77777777" w:rsidR="00D87885" w:rsidRPr="00B31D66" w:rsidRDefault="00D87885" w:rsidP="00B31D66">
            <w:pPr>
              <w:rPr>
                <w:rFonts w:ascii="Calibri" w:eastAsia="Times New Roman" w:hAnsi="Calibri" w:cs="Calibri"/>
                <w:b/>
                <w:bCs/>
                <w:color w:val="00B0F0"/>
                <w:lang w:eastAsia="es-AR"/>
              </w:rPr>
            </w:pPr>
          </w:p>
        </w:tc>
        <w:tc>
          <w:tcPr>
            <w:tcW w:w="1298" w:type="dxa"/>
            <w:vMerge w:val="restart"/>
            <w:tcBorders>
              <w:top w:val="nil"/>
              <w:left w:val="single" w:sz="4" w:space="0" w:color="auto"/>
              <w:bottom w:val="single" w:sz="4" w:space="0" w:color="000000"/>
              <w:right w:val="single" w:sz="4" w:space="0" w:color="auto"/>
            </w:tcBorders>
            <w:shd w:val="clear" w:color="auto" w:fill="auto"/>
            <w:vAlign w:val="center"/>
            <w:hideMark/>
          </w:tcPr>
          <w:p w14:paraId="0F3A03A1" w14:textId="77777777" w:rsidR="00D87885" w:rsidRPr="00B31D66" w:rsidRDefault="00D87885" w:rsidP="00B31D66">
            <w:pPr>
              <w:rPr>
                <w:rFonts w:ascii="Calibri" w:eastAsia="Times New Roman" w:hAnsi="Calibri" w:cs="Calibri"/>
                <w:lang w:eastAsia="es-AR"/>
              </w:rPr>
            </w:pPr>
            <w:r w:rsidRPr="00B31D66">
              <w:rPr>
                <w:rFonts w:ascii="Calibri" w:eastAsia="Times New Roman" w:hAnsi="Calibri" w:cs="Calibri"/>
                <w:lang w:eastAsia="es-AR"/>
              </w:rPr>
              <w:t>Apertura de las Cajas</w:t>
            </w:r>
          </w:p>
        </w:tc>
        <w:tc>
          <w:tcPr>
            <w:tcW w:w="2687" w:type="dxa"/>
            <w:tcBorders>
              <w:top w:val="nil"/>
              <w:left w:val="nil"/>
              <w:bottom w:val="single" w:sz="4" w:space="0" w:color="auto"/>
              <w:right w:val="single" w:sz="4" w:space="0" w:color="auto"/>
            </w:tcBorders>
            <w:shd w:val="clear" w:color="auto" w:fill="auto"/>
            <w:hideMark/>
          </w:tcPr>
          <w:p w14:paraId="3FA9F574" w14:textId="77777777" w:rsidR="00D87885" w:rsidRPr="00B31D66" w:rsidRDefault="00D87885" w:rsidP="00B31D66">
            <w:pPr>
              <w:rPr>
                <w:rFonts w:ascii="Calibri" w:eastAsia="Times New Roman" w:hAnsi="Calibri" w:cs="Calibri"/>
                <w:lang w:eastAsia="es-AR"/>
              </w:rPr>
            </w:pPr>
            <w:r w:rsidRPr="00B31D66">
              <w:rPr>
                <w:rFonts w:ascii="Calibri" w:eastAsia="Times New Roman" w:hAnsi="Calibri" w:cs="Calibri"/>
                <w:lang w:eastAsia="es-AR"/>
              </w:rPr>
              <w:t>Que las Cajas no sean abiertas en tiempo y forma oportunos.</w:t>
            </w:r>
          </w:p>
        </w:tc>
        <w:tc>
          <w:tcPr>
            <w:tcW w:w="2535" w:type="dxa"/>
            <w:tcBorders>
              <w:top w:val="nil"/>
              <w:left w:val="nil"/>
              <w:bottom w:val="single" w:sz="4" w:space="0" w:color="auto"/>
              <w:right w:val="single" w:sz="4" w:space="0" w:color="auto"/>
            </w:tcBorders>
            <w:shd w:val="clear" w:color="auto" w:fill="auto"/>
            <w:hideMark/>
          </w:tcPr>
          <w:p w14:paraId="763A454B" w14:textId="77777777" w:rsidR="00D87885" w:rsidRPr="00B31D66" w:rsidRDefault="00D87885" w:rsidP="00B31D66">
            <w:pPr>
              <w:spacing w:after="240"/>
              <w:rPr>
                <w:rFonts w:ascii="Calibri" w:eastAsia="Times New Roman" w:hAnsi="Calibri" w:cs="Calibri"/>
                <w:lang w:eastAsia="es-AR"/>
              </w:rPr>
            </w:pPr>
            <w:r w:rsidRPr="00B31D66">
              <w:rPr>
                <w:rFonts w:ascii="Calibri" w:eastAsia="Times New Roman" w:hAnsi="Calibri" w:cs="Calibri"/>
                <w:lang w:eastAsia="es-AR"/>
              </w:rPr>
              <w:t>El personal del área conoce los pasos a seguir para la apertura del día.</w:t>
            </w:r>
            <w:r w:rsidRPr="00B31D66">
              <w:rPr>
                <w:rFonts w:ascii="Calibri" w:eastAsia="Times New Roman" w:hAnsi="Calibri" w:cs="Calibri"/>
                <w:lang w:eastAsia="es-AR"/>
              </w:rPr>
              <w:br/>
            </w:r>
          </w:p>
        </w:tc>
        <w:tc>
          <w:tcPr>
            <w:tcW w:w="1134" w:type="dxa"/>
            <w:tcBorders>
              <w:top w:val="nil"/>
              <w:left w:val="nil"/>
              <w:bottom w:val="single" w:sz="4" w:space="0" w:color="auto"/>
              <w:right w:val="single" w:sz="4" w:space="0" w:color="auto"/>
            </w:tcBorders>
            <w:shd w:val="clear" w:color="auto" w:fill="auto"/>
            <w:noWrap/>
            <w:vAlign w:val="center"/>
            <w:hideMark/>
          </w:tcPr>
          <w:p w14:paraId="34814C80" w14:textId="03B79129" w:rsidR="00D87885" w:rsidRPr="00B31D66" w:rsidRDefault="00D87885" w:rsidP="00BD0B06">
            <w:pPr>
              <w:jc w:val="center"/>
              <w:rPr>
                <w:rFonts w:ascii="Calibri" w:eastAsia="Times New Roman" w:hAnsi="Calibri" w:cs="Calibri"/>
                <w:lang w:eastAsia="es-AR"/>
              </w:rPr>
            </w:pPr>
          </w:p>
        </w:tc>
        <w:tc>
          <w:tcPr>
            <w:tcW w:w="872" w:type="dxa"/>
            <w:tcBorders>
              <w:top w:val="nil"/>
              <w:left w:val="nil"/>
              <w:bottom w:val="single" w:sz="4" w:space="0" w:color="auto"/>
              <w:right w:val="single" w:sz="4" w:space="0" w:color="auto"/>
            </w:tcBorders>
            <w:shd w:val="clear" w:color="auto" w:fill="auto"/>
            <w:noWrap/>
            <w:vAlign w:val="center"/>
            <w:hideMark/>
          </w:tcPr>
          <w:p w14:paraId="5F60A6E3" w14:textId="34487569" w:rsidR="00D87885" w:rsidRPr="00B31D66" w:rsidRDefault="00D87885" w:rsidP="00BD0B06">
            <w:pPr>
              <w:jc w:val="center"/>
              <w:rPr>
                <w:rFonts w:ascii="Calibri" w:eastAsia="Times New Roman" w:hAnsi="Calibri" w:cs="Calibri"/>
                <w:lang w:eastAsia="es-AR"/>
              </w:rPr>
            </w:pPr>
          </w:p>
        </w:tc>
        <w:tc>
          <w:tcPr>
            <w:tcW w:w="891" w:type="dxa"/>
            <w:tcBorders>
              <w:top w:val="nil"/>
              <w:left w:val="nil"/>
              <w:bottom w:val="single" w:sz="4" w:space="0" w:color="auto"/>
              <w:right w:val="single" w:sz="4" w:space="0" w:color="auto"/>
            </w:tcBorders>
            <w:vAlign w:val="center"/>
          </w:tcPr>
          <w:p w14:paraId="08F82E92" w14:textId="77777777" w:rsidR="00D87885" w:rsidRPr="00B31D66" w:rsidRDefault="00D87885" w:rsidP="00BD0B06">
            <w:pPr>
              <w:jc w:val="center"/>
              <w:rPr>
                <w:rFonts w:ascii="Calibri" w:eastAsia="Times New Roman" w:hAnsi="Calibri" w:cs="Calibri"/>
                <w:lang w:eastAsia="es-AR"/>
              </w:rPr>
            </w:pPr>
          </w:p>
        </w:tc>
        <w:tc>
          <w:tcPr>
            <w:tcW w:w="680" w:type="dxa"/>
            <w:tcBorders>
              <w:top w:val="nil"/>
              <w:left w:val="nil"/>
              <w:bottom w:val="single" w:sz="4" w:space="0" w:color="auto"/>
              <w:right w:val="single" w:sz="4" w:space="0" w:color="auto"/>
            </w:tcBorders>
            <w:vAlign w:val="center"/>
          </w:tcPr>
          <w:p w14:paraId="64AE770D" w14:textId="77777777" w:rsidR="00D87885" w:rsidRPr="00B31D66" w:rsidRDefault="00D87885" w:rsidP="00BD0B06">
            <w:pPr>
              <w:jc w:val="center"/>
              <w:rPr>
                <w:rFonts w:ascii="Calibri" w:eastAsia="Times New Roman" w:hAnsi="Calibri" w:cs="Calibri"/>
                <w:lang w:eastAsia="es-AR"/>
              </w:rPr>
            </w:pPr>
          </w:p>
        </w:tc>
        <w:tc>
          <w:tcPr>
            <w:tcW w:w="3981" w:type="dxa"/>
            <w:tcBorders>
              <w:top w:val="nil"/>
              <w:left w:val="nil"/>
              <w:bottom w:val="single" w:sz="4" w:space="0" w:color="auto"/>
              <w:right w:val="single" w:sz="4" w:space="0" w:color="auto"/>
            </w:tcBorders>
          </w:tcPr>
          <w:p w14:paraId="592E0F90" w14:textId="77777777" w:rsidR="00D87885" w:rsidRPr="00B31D66" w:rsidRDefault="00D87885" w:rsidP="00B31D66">
            <w:pPr>
              <w:rPr>
                <w:rFonts w:ascii="Calibri" w:eastAsia="Times New Roman" w:hAnsi="Calibri" w:cs="Calibri"/>
                <w:lang w:eastAsia="es-AR"/>
              </w:rPr>
            </w:pPr>
          </w:p>
        </w:tc>
      </w:tr>
      <w:tr w:rsidR="00D87885" w:rsidRPr="00B31D66" w14:paraId="5C110C44" w14:textId="5717F754" w:rsidTr="00BD0B06">
        <w:trPr>
          <w:trHeight w:val="1560"/>
        </w:trPr>
        <w:tc>
          <w:tcPr>
            <w:tcW w:w="1238" w:type="dxa"/>
            <w:vMerge/>
            <w:tcBorders>
              <w:top w:val="nil"/>
              <w:left w:val="single" w:sz="4" w:space="0" w:color="auto"/>
              <w:bottom w:val="single" w:sz="4" w:space="0" w:color="000000"/>
              <w:right w:val="single" w:sz="4" w:space="0" w:color="auto"/>
            </w:tcBorders>
            <w:vAlign w:val="center"/>
            <w:hideMark/>
          </w:tcPr>
          <w:p w14:paraId="074CE078" w14:textId="77777777" w:rsidR="00D87885" w:rsidRPr="00B31D66" w:rsidRDefault="00D87885" w:rsidP="00B31D66">
            <w:pPr>
              <w:rPr>
                <w:rFonts w:ascii="Calibri" w:eastAsia="Times New Roman" w:hAnsi="Calibri" w:cs="Calibri"/>
                <w:b/>
                <w:bCs/>
                <w:color w:val="00B0F0"/>
                <w:lang w:eastAsia="es-AR"/>
              </w:rPr>
            </w:pPr>
          </w:p>
        </w:tc>
        <w:tc>
          <w:tcPr>
            <w:tcW w:w="1298" w:type="dxa"/>
            <w:vMerge/>
            <w:tcBorders>
              <w:top w:val="nil"/>
              <w:left w:val="single" w:sz="4" w:space="0" w:color="auto"/>
              <w:bottom w:val="single" w:sz="4" w:space="0" w:color="000000"/>
              <w:right w:val="single" w:sz="4" w:space="0" w:color="auto"/>
            </w:tcBorders>
            <w:vAlign w:val="center"/>
            <w:hideMark/>
          </w:tcPr>
          <w:p w14:paraId="2B4C1032" w14:textId="77777777" w:rsidR="00D87885" w:rsidRPr="00B31D66" w:rsidRDefault="00D87885" w:rsidP="00B31D66">
            <w:pPr>
              <w:rPr>
                <w:rFonts w:ascii="Calibri" w:eastAsia="Times New Roman" w:hAnsi="Calibri" w:cs="Calibri"/>
                <w:lang w:eastAsia="es-AR"/>
              </w:rPr>
            </w:pPr>
          </w:p>
        </w:tc>
        <w:tc>
          <w:tcPr>
            <w:tcW w:w="2687" w:type="dxa"/>
            <w:tcBorders>
              <w:top w:val="nil"/>
              <w:left w:val="nil"/>
              <w:bottom w:val="single" w:sz="4" w:space="0" w:color="auto"/>
              <w:right w:val="single" w:sz="4" w:space="0" w:color="auto"/>
            </w:tcBorders>
            <w:shd w:val="clear" w:color="auto" w:fill="auto"/>
            <w:hideMark/>
          </w:tcPr>
          <w:p w14:paraId="20161546" w14:textId="77777777" w:rsidR="00D87885" w:rsidRPr="00B31D66" w:rsidRDefault="00D87885" w:rsidP="00B31D66">
            <w:pPr>
              <w:rPr>
                <w:rFonts w:ascii="Calibri" w:eastAsia="Times New Roman" w:hAnsi="Calibri" w:cs="Calibri"/>
                <w:lang w:eastAsia="es-AR"/>
              </w:rPr>
            </w:pPr>
            <w:r w:rsidRPr="00B31D66">
              <w:rPr>
                <w:rFonts w:ascii="Calibri" w:eastAsia="Times New Roman" w:hAnsi="Calibri" w:cs="Calibri"/>
                <w:lang w:eastAsia="es-AR"/>
              </w:rPr>
              <w:t>Que las cajas sean abiertas sin la presencia de personal de seguridad.</w:t>
            </w:r>
          </w:p>
        </w:tc>
        <w:tc>
          <w:tcPr>
            <w:tcW w:w="2535" w:type="dxa"/>
            <w:tcBorders>
              <w:top w:val="nil"/>
              <w:left w:val="nil"/>
              <w:bottom w:val="single" w:sz="4" w:space="0" w:color="auto"/>
              <w:right w:val="single" w:sz="4" w:space="0" w:color="auto"/>
            </w:tcBorders>
            <w:shd w:val="clear" w:color="auto" w:fill="auto"/>
            <w:hideMark/>
          </w:tcPr>
          <w:p w14:paraId="0A3AE05F" w14:textId="77777777" w:rsidR="00D87885" w:rsidRPr="00B31D66" w:rsidRDefault="00D87885" w:rsidP="00B31D66">
            <w:pPr>
              <w:spacing w:after="240"/>
              <w:rPr>
                <w:rFonts w:ascii="Calibri" w:eastAsia="Times New Roman" w:hAnsi="Calibri" w:cs="Calibri"/>
                <w:lang w:eastAsia="es-AR"/>
              </w:rPr>
            </w:pPr>
            <w:r w:rsidRPr="00B31D66">
              <w:rPr>
                <w:rFonts w:ascii="Calibri" w:eastAsia="Times New Roman" w:hAnsi="Calibri" w:cs="Calibri"/>
                <w:lang w:eastAsia="es-AR"/>
              </w:rPr>
              <w:t>La apertura de las Cajas  es custodiada por personal de seguridad.</w:t>
            </w:r>
          </w:p>
        </w:tc>
        <w:tc>
          <w:tcPr>
            <w:tcW w:w="1134" w:type="dxa"/>
            <w:tcBorders>
              <w:top w:val="nil"/>
              <w:left w:val="nil"/>
              <w:bottom w:val="single" w:sz="4" w:space="0" w:color="auto"/>
              <w:right w:val="single" w:sz="4" w:space="0" w:color="auto"/>
            </w:tcBorders>
            <w:shd w:val="clear" w:color="auto" w:fill="auto"/>
            <w:noWrap/>
            <w:vAlign w:val="center"/>
            <w:hideMark/>
          </w:tcPr>
          <w:p w14:paraId="0FBE49FF" w14:textId="5ACD1ABB" w:rsidR="00D87885" w:rsidRPr="00B31D66" w:rsidRDefault="00D87885" w:rsidP="00BD0B06">
            <w:pPr>
              <w:jc w:val="center"/>
              <w:rPr>
                <w:rFonts w:ascii="Calibri" w:eastAsia="Times New Roman" w:hAnsi="Calibri" w:cs="Calibri"/>
                <w:lang w:eastAsia="es-AR"/>
              </w:rPr>
            </w:pPr>
          </w:p>
        </w:tc>
        <w:tc>
          <w:tcPr>
            <w:tcW w:w="872" w:type="dxa"/>
            <w:tcBorders>
              <w:top w:val="nil"/>
              <w:left w:val="nil"/>
              <w:bottom w:val="single" w:sz="4" w:space="0" w:color="auto"/>
              <w:right w:val="single" w:sz="4" w:space="0" w:color="auto"/>
            </w:tcBorders>
            <w:shd w:val="clear" w:color="auto" w:fill="auto"/>
            <w:noWrap/>
            <w:vAlign w:val="center"/>
            <w:hideMark/>
          </w:tcPr>
          <w:p w14:paraId="122978EE" w14:textId="09874CC2" w:rsidR="00D87885" w:rsidRPr="00B31D66" w:rsidRDefault="00D87885" w:rsidP="00BD0B06">
            <w:pPr>
              <w:jc w:val="center"/>
              <w:rPr>
                <w:rFonts w:ascii="Calibri" w:eastAsia="Times New Roman" w:hAnsi="Calibri" w:cs="Calibri"/>
                <w:lang w:eastAsia="es-AR"/>
              </w:rPr>
            </w:pPr>
          </w:p>
        </w:tc>
        <w:tc>
          <w:tcPr>
            <w:tcW w:w="891" w:type="dxa"/>
            <w:tcBorders>
              <w:top w:val="nil"/>
              <w:left w:val="nil"/>
              <w:bottom w:val="single" w:sz="4" w:space="0" w:color="auto"/>
              <w:right w:val="single" w:sz="4" w:space="0" w:color="auto"/>
            </w:tcBorders>
            <w:vAlign w:val="center"/>
          </w:tcPr>
          <w:p w14:paraId="322C5C97" w14:textId="77777777" w:rsidR="00D87885" w:rsidRPr="00B31D66" w:rsidRDefault="00D87885" w:rsidP="00BD0B06">
            <w:pPr>
              <w:jc w:val="center"/>
              <w:rPr>
                <w:rFonts w:ascii="Calibri" w:eastAsia="Times New Roman" w:hAnsi="Calibri" w:cs="Calibri"/>
                <w:lang w:eastAsia="es-AR"/>
              </w:rPr>
            </w:pPr>
          </w:p>
        </w:tc>
        <w:tc>
          <w:tcPr>
            <w:tcW w:w="680" w:type="dxa"/>
            <w:tcBorders>
              <w:top w:val="nil"/>
              <w:left w:val="nil"/>
              <w:bottom w:val="single" w:sz="4" w:space="0" w:color="auto"/>
              <w:right w:val="single" w:sz="4" w:space="0" w:color="auto"/>
            </w:tcBorders>
            <w:vAlign w:val="center"/>
          </w:tcPr>
          <w:p w14:paraId="4821F425" w14:textId="77777777" w:rsidR="00D87885" w:rsidRPr="00B31D66" w:rsidRDefault="00D87885" w:rsidP="00BD0B06">
            <w:pPr>
              <w:jc w:val="center"/>
              <w:rPr>
                <w:rFonts w:ascii="Calibri" w:eastAsia="Times New Roman" w:hAnsi="Calibri" w:cs="Calibri"/>
                <w:lang w:eastAsia="es-AR"/>
              </w:rPr>
            </w:pPr>
          </w:p>
        </w:tc>
        <w:tc>
          <w:tcPr>
            <w:tcW w:w="3981" w:type="dxa"/>
            <w:tcBorders>
              <w:top w:val="nil"/>
              <w:left w:val="nil"/>
              <w:bottom w:val="single" w:sz="4" w:space="0" w:color="auto"/>
              <w:right w:val="single" w:sz="4" w:space="0" w:color="auto"/>
            </w:tcBorders>
          </w:tcPr>
          <w:p w14:paraId="4D78408F" w14:textId="77777777" w:rsidR="00D87885" w:rsidRPr="00B31D66" w:rsidRDefault="00D87885" w:rsidP="00B31D66">
            <w:pPr>
              <w:rPr>
                <w:rFonts w:ascii="Calibri" w:eastAsia="Times New Roman" w:hAnsi="Calibri" w:cs="Calibri"/>
                <w:lang w:eastAsia="es-AR"/>
              </w:rPr>
            </w:pPr>
          </w:p>
        </w:tc>
      </w:tr>
      <w:tr w:rsidR="00D87885" w:rsidRPr="00B31D66" w14:paraId="6B78B540" w14:textId="19518F22" w:rsidTr="00BD0B06">
        <w:trPr>
          <w:trHeight w:val="1215"/>
        </w:trPr>
        <w:tc>
          <w:tcPr>
            <w:tcW w:w="1238" w:type="dxa"/>
            <w:vMerge/>
            <w:tcBorders>
              <w:top w:val="nil"/>
              <w:left w:val="single" w:sz="4" w:space="0" w:color="auto"/>
              <w:bottom w:val="single" w:sz="4" w:space="0" w:color="000000"/>
              <w:right w:val="single" w:sz="4" w:space="0" w:color="auto"/>
            </w:tcBorders>
            <w:vAlign w:val="center"/>
            <w:hideMark/>
          </w:tcPr>
          <w:p w14:paraId="15106353" w14:textId="77777777" w:rsidR="00D87885" w:rsidRPr="00B31D66" w:rsidRDefault="00D87885" w:rsidP="00B31D66">
            <w:pPr>
              <w:rPr>
                <w:rFonts w:ascii="Calibri" w:eastAsia="Times New Roman" w:hAnsi="Calibri" w:cs="Calibri"/>
                <w:b/>
                <w:bCs/>
                <w:color w:val="00B0F0"/>
                <w:lang w:eastAsia="es-AR"/>
              </w:rPr>
            </w:pPr>
          </w:p>
        </w:tc>
        <w:tc>
          <w:tcPr>
            <w:tcW w:w="1298" w:type="dxa"/>
            <w:vMerge/>
            <w:tcBorders>
              <w:top w:val="nil"/>
              <w:left w:val="single" w:sz="4" w:space="0" w:color="auto"/>
              <w:bottom w:val="single" w:sz="4" w:space="0" w:color="000000"/>
              <w:right w:val="single" w:sz="4" w:space="0" w:color="auto"/>
            </w:tcBorders>
            <w:vAlign w:val="center"/>
            <w:hideMark/>
          </w:tcPr>
          <w:p w14:paraId="30BF19BB" w14:textId="77777777" w:rsidR="00D87885" w:rsidRPr="00B31D66" w:rsidRDefault="00D87885" w:rsidP="00B31D66">
            <w:pPr>
              <w:rPr>
                <w:rFonts w:ascii="Calibri" w:eastAsia="Times New Roman" w:hAnsi="Calibri" w:cs="Calibri"/>
                <w:lang w:eastAsia="es-AR"/>
              </w:rPr>
            </w:pPr>
          </w:p>
        </w:tc>
        <w:tc>
          <w:tcPr>
            <w:tcW w:w="2687" w:type="dxa"/>
            <w:tcBorders>
              <w:top w:val="nil"/>
              <w:left w:val="nil"/>
              <w:bottom w:val="single" w:sz="4" w:space="0" w:color="auto"/>
              <w:right w:val="single" w:sz="4" w:space="0" w:color="auto"/>
            </w:tcBorders>
            <w:shd w:val="clear" w:color="auto" w:fill="auto"/>
            <w:hideMark/>
          </w:tcPr>
          <w:p w14:paraId="2E4AE5B7" w14:textId="77777777" w:rsidR="00D87885" w:rsidRPr="00B31D66" w:rsidRDefault="00D87885" w:rsidP="00B31D66">
            <w:pPr>
              <w:rPr>
                <w:rFonts w:ascii="Calibri" w:eastAsia="Times New Roman" w:hAnsi="Calibri" w:cs="Calibri"/>
                <w:lang w:eastAsia="es-AR"/>
              </w:rPr>
            </w:pPr>
            <w:r w:rsidRPr="00B31D66">
              <w:rPr>
                <w:rFonts w:ascii="Calibri" w:eastAsia="Times New Roman" w:hAnsi="Calibri" w:cs="Calibri"/>
                <w:lang w:eastAsia="es-AR"/>
              </w:rPr>
              <w:t>Que no se controle el contenido de las latas al momento de apertura de las cajas.</w:t>
            </w:r>
          </w:p>
        </w:tc>
        <w:tc>
          <w:tcPr>
            <w:tcW w:w="2535" w:type="dxa"/>
            <w:tcBorders>
              <w:top w:val="nil"/>
              <w:left w:val="nil"/>
              <w:bottom w:val="single" w:sz="4" w:space="0" w:color="auto"/>
              <w:right w:val="single" w:sz="4" w:space="0" w:color="auto"/>
            </w:tcBorders>
            <w:shd w:val="clear" w:color="auto" w:fill="auto"/>
            <w:hideMark/>
          </w:tcPr>
          <w:p w14:paraId="0A5B5B9A" w14:textId="77777777" w:rsidR="00D87885" w:rsidRPr="00B31D66" w:rsidRDefault="00D87885" w:rsidP="00B31D66">
            <w:pPr>
              <w:spacing w:after="240"/>
              <w:rPr>
                <w:rFonts w:ascii="Calibri" w:eastAsia="Times New Roman" w:hAnsi="Calibri" w:cs="Calibri"/>
                <w:lang w:eastAsia="es-AR"/>
              </w:rPr>
            </w:pPr>
            <w:r w:rsidRPr="00B31D66">
              <w:rPr>
                <w:rFonts w:ascii="Calibri" w:eastAsia="Times New Roman" w:hAnsi="Calibri" w:cs="Calibri"/>
                <w:lang w:eastAsia="es-AR"/>
              </w:rPr>
              <w:t>El cajero controla su lata en la apertura de la misma.</w:t>
            </w:r>
          </w:p>
        </w:tc>
        <w:tc>
          <w:tcPr>
            <w:tcW w:w="1134" w:type="dxa"/>
            <w:tcBorders>
              <w:top w:val="nil"/>
              <w:left w:val="nil"/>
              <w:bottom w:val="single" w:sz="4" w:space="0" w:color="auto"/>
              <w:right w:val="single" w:sz="4" w:space="0" w:color="auto"/>
            </w:tcBorders>
            <w:shd w:val="clear" w:color="auto" w:fill="auto"/>
            <w:noWrap/>
            <w:vAlign w:val="center"/>
            <w:hideMark/>
          </w:tcPr>
          <w:p w14:paraId="6DD5C64F" w14:textId="26985345" w:rsidR="00D87885" w:rsidRPr="00B31D66" w:rsidRDefault="00D87885" w:rsidP="00BD0B06">
            <w:pPr>
              <w:jc w:val="center"/>
              <w:rPr>
                <w:rFonts w:ascii="Calibri" w:eastAsia="Times New Roman" w:hAnsi="Calibri" w:cs="Calibri"/>
                <w:lang w:eastAsia="es-AR"/>
              </w:rPr>
            </w:pPr>
          </w:p>
        </w:tc>
        <w:tc>
          <w:tcPr>
            <w:tcW w:w="872" w:type="dxa"/>
            <w:tcBorders>
              <w:top w:val="nil"/>
              <w:left w:val="nil"/>
              <w:bottom w:val="single" w:sz="4" w:space="0" w:color="auto"/>
              <w:right w:val="single" w:sz="4" w:space="0" w:color="auto"/>
            </w:tcBorders>
            <w:shd w:val="clear" w:color="auto" w:fill="auto"/>
            <w:noWrap/>
            <w:vAlign w:val="center"/>
            <w:hideMark/>
          </w:tcPr>
          <w:p w14:paraId="3D25BAB6" w14:textId="3CBF38A9" w:rsidR="00D87885" w:rsidRPr="00B31D66" w:rsidRDefault="00D87885" w:rsidP="00BD0B06">
            <w:pPr>
              <w:jc w:val="center"/>
              <w:rPr>
                <w:rFonts w:ascii="Calibri" w:eastAsia="Times New Roman" w:hAnsi="Calibri" w:cs="Calibri"/>
                <w:lang w:eastAsia="es-AR"/>
              </w:rPr>
            </w:pPr>
          </w:p>
        </w:tc>
        <w:tc>
          <w:tcPr>
            <w:tcW w:w="891" w:type="dxa"/>
            <w:tcBorders>
              <w:top w:val="nil"/>
              <w:left w:val="nil"/>
              <w:bottom w:val="single" w:sz="4" w:space="0" w:color="auto"/>
              <w:right w:val="single" w:sz="4" w:space="0" w:color="auto"/>
            </w:tcBorders>
            <w:vAlign w:val="center"/>
          </w:tcPr>
          <w:p w14:paraId="7F5800D7" w14:textId="77777777" w:rsidR="00D87885" w:rsidRPr="00B31D66" w:rsidRDefault="00D87885" w:rsidP="00BD0B06">
            <w:pPr>
              <w:jc w:val="center"/>
              <w:rPr>
                <w:rFonts w:ascii="Calibri" w:eastAsia="Times New Roman" w:hAnsi="Calibri" w:cs="Calibri"/>
                <w:lang w:eastAsia="es-AR"/>
              </w:rPr>
            </w:pPr>
          </w:p>
        </w:tc>
        <w:tc>
          <w:tcPr>
            <w:tcW w:w="680" w:type="dxa"/>
            <w:tcBorders>
              <w:top w:val="nil"/>
              <w:left w:val="nil"/>
              <w:bottom w:val="single" w:sz="4" w:space="0" w:color="auto"/>
              <w:right w:val="single" w:sz="4" w:space="0" w:color="auto"/>
            </w:tcBorders>
            <w:vAlign w:val="center"/>
          </w:tcPr>
          <w:p w14:paraId="6BC1BEA1" w14:textId="77777777" w:rsidR="00D87885" w:rsidRPr="00B31D66" w:rsidRDefault="00D87885" w:rsidP="00BD0B06">
            <w:pPr>
              <w:jc w:val="center"/>
              <w:rPr>
                <w:rFonts w:ascii="Calibri" w:eastAsia="Times New Roman" w:hAnsi="Calibri" w:cs="Calibri"/>
                <w:lang w:eastAsia="es-AR"/>
              </w:rPr>
            </w:pPr>
          </w:p>
        </w:tc>
        <w:tc>
          <w:tcPr>
            <w:tcW w:w="3981" w:type="dxa"/>
            <w:tcBorders>
              <w:top w:val="nil"/>
              <w:left w:val="nil"/>
              <w:bottom w:val="single" w:sz="4" w:space="0" w:color="auto"/>
              <w:right w:val="single" w:sz="4" w:space="0" w:color="auto"/>
            </w:tcBorders>
          </w:tcPr>
          <w:p w14:paraId="68ECD561" w14:textId="77777777" w:rsidR="00D87885" w:rsidRPr="00B31D66" w:rsidRDefault="00D87885" w:rsidP="00B31D66">
            <w:pPr>
              <w:rPr>
                <w:rFonts w:ascii="Calibri" w:eastAsia="Times New Roman" w:hAnsi="Calibri" w:cs="Calibri"/>
                <w:lang w:eastAsia="es-AR"/>
              </w:rPr>
            </w:pPr>
          </w:p>
        </w:tc>
      </w:tr>
      <w:tr w:rsidR="00D87885" w:rsidRPr="00B31D66" w14:paraId="070609D4" w14:textId="60C2D5C2" w:rsidTr="00BD0B06">
        <w:trPr>
          <w:trHeight w:val="1470"/>
        </w:trPr>
        <w:tc>
          <w:tcPr>
            <w:tcW w:w="1238" w:type="dxa"/>
            <w:vMerge/>
            <w:tcBorders>
              <w:top w:val="nil"/>
              <w:left w:val="single" w:sz="4" w:space="0" w:color="auto"/>
              <w:bottom w:val="single" w:sz="4" w:space="0" w:color="000000"/>
              <w:right w:val="single" w:sz="4" w:space="0" w:color="auto"/>
            </w:tcBorders>
            <w:vAlign w:val="center"/>
            <w:hideMark/>
          </w:tcPr>
          <w:p w14:paraId="10CE4FFD" w14:textId="77777777" w:rsidR="00D87885" w:rsidRPr="00B31D66" w:rsidRDefault="00D87885" w:rsidP="00B31D66">
            <w:pPr>
              <w:rPr>
                <w:rFonts w:ascii="Calibri" w:eastAsia="Times New Roman" w:hAnsi="Calibri" w:cs="Calibri"/>
                <w:b/>
                <w:bCs/>
                <w:color w:val="00B0F0"/>
                <w:lang w:eastAsia="es-AR"/>
              </w:rPr>
            </w:pPr>
          </w:p>
        </w:tc>
        <w:tc>
          <w:tcPr>
            <w:tcW w:w="1298" w:type="dxa"/>
            <w:vMerge/>
            <w:tcBorders>
              <w:top w:val="nil"/>
              <w:left w:val="single" w:sz="4" w:space="0" w:color="auto"/>
              <w:bottom w:val="single" w:sz="4" w:space="0" w:color="000000"/>
              <w:right w:val="single" w:sz="4" w:space="0" w:color="auto"/>
            </w:tcBorders>
            <w:vAlign w:val="center"/>
            <w:hideMark/>
          </w:tcPr>
          <w:p w14:paraId="55DF5A93" w14:textId="77777777" w:rsidR="00D87885" w:rsidRPr="00B31D66" w:rsidRDefault="00D87885" w:rsidP="00B31D66">
            <w:pPr>
              <w:rPr>
                <w:rFonts w:ascii="Calibri" w:eastAsia="Times New Roman" w:hAnsi="Calibri" w:cs="Calibri"/>
                <w:lang w:eastAsia="es-AR"/>
              </w:rPr>
            </w:pPr>
          </w:p>
        </w:tc>
        <w:tc>
          <w:tcPr>
            <w:tcW w:w="2687" w:type="dxa"/>
            <w:tcBorders>
              <w:top w:val="nil"/>
              <w:left w:val="nil"/>
              <w:bottom w:val="single" w:sz="4" w:space="0" w:color="auto"/>
              <w:right w:val="single" w:sz="4" w:space="0" w:color="auto"/>
            </w:tcBorders>
            <w:shd w:val="clear" w:color="auto" w:fill="auto"/>
            <w:hideMark/>
          </w:tcPr>
          <w:p w14:paraId="74A2A60C" w14:textId="77777777" w:rsidR="00D87885" w:rsidRPr="00B31D66" w:rsidRDefault="00D87885" w:rsidP="00B31D66">
            <w:pPr>
              <w:rPr>
                <w:rFonts w:ascii="Calibri" w:eastAsia="Times New Roman" w:hAnsi="Calibri" w:cs="Calibri"/>
                <w:lang w:eastAsia="es-AR"/>
              </w:rPr>
            </w:pPr>
            <w:r w:rsidRPr="00B31D66">
              <w:rPr>
                <w:rFonts w:ascii="Calibri" w:eastAsia="Times New Roman" w:hAnsi="Calibri" w:cs="Calibri"/>
                <w:lang w:eastAsia="es-AR"/>
              </w:rPr>
              <w:t>Que haya errores en la carga del saldo inicial de la caja en el sistema.</w:t>
            </w:r>
          </w:p>
        </w:tc>
        <w:tc>
          <w:tcPr>
            <w:tcW w:w="2535" w:type="dxa"/>
            <w:tcBorders>
              <w:top w:val="nil"/>
              <w:left w:val="nil"/>
              <w:bottom w:val="single" w:sz="4" w:space="0" w:color="auto"/>
              <w:right w:val="single" w:sz="4" w:space="0" w:color="auto"/>
            </w:tcBorders>
            <w:shd w:val="clear" w:color="auto" w:fill="auto"/>
            <w:hideMark/>
          </w:tcPr>
          <w:p w14:paraId="1EC902BD" w14:textId="77777777" w:rsidR="00D87885" w:rsidRPr="00B31D66" w:rsidRDefault="00D87885" w:rsidP="00B31D66">
            <w:pPr>
              <w:rPr>
                <w:rFonts w:ascii="Calibri" w:eastAsia="Times New Roman" w:hAnsi="Calibri" w:cs="Calibri"/>
                <w:lang w:eastAsia="es-AR"/>
              </w:rPr>
            </w:pPr>
            <w:r w:rsidRPr="00B31D66">
              <w:rPr>
                <w:rFonts w:ascii="Calibri" w:eastAsia="Times New Roman" w:hAnsi="Calibri" w:cs="Calibri"/>
                <w:lang w:eastAsia="es-AR"/>
              </w:rPr>
              <w:t xml:space="preserve">El saldo inicial se arrastra en forma automatica desde el aplicativo. </w:t>
            </w:r>
          </w:p>
        </w:tc>
        <w:tc>
          <w:tcPr>
            <w:tcW w:w="1134" w:type="dxa"/>
            <w:tcBorders>
              <w:top w:val="nil"/>
              <w:left w:val="nil"/>
              <w:bottom w:val="single" w:sz="4" w:space="0" w:color="auto"/>
              <w:right w:val="single" w:sz="4" w:space="0" w:color="auto"/>
            </w:tcBorders>
            <w:shd w:val="clear" w:color="auto" w:fill="auto"/>
            <w:noWrap/>
            <w:vAlign w:val="center"/>
            <w:hideMark/>
          </w:tcPr>
          <w:p w14:paraId="207AC130" w14:textId="0EED86E3" w:rsidR="00D87885" w:rsidRPr="00B31D66" w:rsidRDefault="00D87885" w:rsidP="00BD0B06">
            <w:pPr>
              <w:jc w:val="center"/>
              <w:rPr>
                <w:rFonts w:ascii="Calibri" w:eastAsia="Times New Roman" w:hAnsi="Calibri" w:cs="Calibri"/>
                <w:lang w:eastAsia="es-AR"/>
              </w:rPr>
            </w:pPr>
          </w:p>
        </w:tc>
        <w:tc>
          <w:tcPr>
            <w:tcW w:w="872" w:type="dxa"/>
            <w:tcBorders>
              <w:top w:val="nil"/>
              <w:left w:val="nil"/>
              <w:bottom w:val="single" w:sz="4" w:space="0" w:color="auto"/>
              <w:right w:val="single" w:sz="4" w:space="0" w:color="auto"/>
            </w:tcBorders>
            <w:shd w:val="clear" w:color="auto" w:fill="auto"/>
            <w:noWrap/>
            <w:vAlign w:val="center"/>
            <w:hideMark/>
          </w:tcPr>
          <w:p w14:paraId="20520E94" w14:textId="495C5DA0" w:rsidR="00D87885" w:rsidRPr="00B31D66" w:rsidRDefault="00D87885" w:rsidP="00BD0B06">
            <w:pPr>
              <w:jc w:val="center"/>
              <w:rPr>
                <w:rFonts w:ascii="Calibri" w:eastAsia="Times New Roman" w:hAnsi="Calibri" w:cs="Calibri"/>
                <w:lang w:eastAsia="es-AR"/>
              </w:rPr>
            </w:pPr>
          </w:p>
        </w:tc>
        <w:tc>
          <w:tcPr>
            <w:tcW w:w="891" w:type="dxa"/>
            <w:tcBorders>
              <w:top w:val="nil"/>
              <w:left w:val="nil"/>
              <w:bottom w:val="single" w:sz="4" w:space="0" w:color="auto"/>
              <w:right w:val="single" w:sz="4" w:space="0" w:color="auto"/>
            </w:tcBorders>
            <w:vAlign w:val="center"/>
          </w:tcPr>
          <w:p w14:paraId="22A39AD5" w14:textId="77777777" w:rsidR="00D87885" w:rsidRPr="00B31D66" w:rsidRDefault="00D87885" w:rsidP="00BD0B06">
            <w:pPr>
              <w:jc w:val="center"/>
              <w:rPr>
                <w:rFonts w:ascii="Calibri" w:eastAsia="Times New Roman" w:hAnsi="Calibri" w:cs="Calibri"/>
                <w:lang w:eastAsia="es-AR"/>
              </w:rPr>
            </w:pPr>
          </w:p>
        </w:tc>
        <w:tc>
          <w:tcPr>
            <w:tcW w:w="680" w:type="dxa"/>
            <w:tcBorders>
              <w:top w:val="nil"/>
              <w:left w:val="nil"/>
              <w:bottom w:val="single" w:sz="4" w:space="0" w:color="auto"/>
              <w:right w:val="single" w:sz="4" w:space="0" w:color="auto"/>
            </w:tcBorders>
            <w:vAlign w:val="center"/>
          </w:tcPr>
          <w:p w14:paraId="5BF6FD9A" w14:textId="77777777" w:rsidR="00D87885" w:rsidRPr="00B31D66" w:rsidRDefault="00D87885" w:rsidP="00BD0B06">
            <w:pPr>
              <w:jc w:val="center"/>
              <w:rPr>
                <w:rFonts w:ascii="Calibri" w:eastAsia="Times New Roman" w:hAnsi="Calibri" w:cs="Calibri"/>
                <w:lang w:eastAsia="es-AR"/>
              </w:rPr>
            </w:pPr>
          </w:p>
        </w:tc>
        <w:tc>
          <w:tcPr>
            <w:tcW w:w="3981" w:type="dxa"/>
            <w:tcBorders>
              <w:top w:val="nil"/>
              <w:left w:val="nil"/>
              <w:bottom w:val="single" w:sz="4" w:space="0" w:color="auto"/>
              <w:right w:val="single" w:sz="4" w:space="0" w:color="auto"/>
            </w:tcBorders>
          </w:tcPr>
          <w:p w14:paraId="2D8F666B" w14:textId="77777777" w:rsidR="00D87885" w:rsidRPr="00B31D66" w:rsidRDefault="00D87885" w:rsidP="00B31D66">
            <w:pPr>
              <w:rPr>
                <w:rFonts w:ascii="Calibri" w:eastAsia="Times New Roman" w:hAnsi="Calibri" w:cs="Calibri"/>
                <w:lang w:eastAsia="es-AR"/>
              </w:rPr>
            </w:pPr>
          </w:p>
        </w:tc>
      </w:tr>
      <w:tr w:rsidR="00D87885" w:rsidRPr="00B31D66" w14:paraId="08E91C6D" w14:textId="7158E2C5" w:rsidTr="00BD0B06">
        <w:trPr>
          <w:trHeight w:val="2055"/>
        </w:trPr>
        <w:tc>
          <w:tcPr>
            <w:tcW w:w="1238" w:type="dxa"/>
            <w:vMerge w:val="restart"/>
            <w:tcBorders>
              <w:top w:val="nil"/>
              <w:left w:val="single" w:sz="4" w:space="0" w:color="auto"/>
              <w:bottom w:val="single" w:sz="4" w:space="0" w:color="auto"/>
              <w:right w:val="single" w:sz="4" w:space="0" w:color="auto"/>
            </w:tcBorders>
            <w:shd w:val="clear" w:color="auto" w:fill="auto"/>
            <w:vAlign w:val="center"/>
            <w:hideMark/>
          </w:tcPr>
          <w:p w14:paraId="0DB3B720" w14:textId="77777777" w:rsidR="00D87885" w:rsidRPr="00B31D66" w:rsidRDefault="00D87885" w:rsidP="00B31D66">
            <w:pPr>
              <w:jc w:val="center"/>
              <w:rPr>
                <w:rFonts w:ascii="Calibri" w:eastAsia="Times New Roman" w:hAnsi="Calibri" w:cs="Calibri"/>
                <w:b/>
                <w:bCs/>
                <w:color w:val="99CC00"/>
                <w:lang w:eastAsia="es-AR"/>
              </w:rPr>
            </w:pPr>
            <w:r w:rsidRPr="00B31D66">
              <w:rPr>
                <w:rFonts w:ascii="Calibri" w:eastAsia="Times New Roman" w:hAnsi="Calibri" w:cs="Calibri"/>
                <w:b/>
                <w:bCs/>
                <w:color w:val="99CC00"/>
                <w:lang w:eastAsia="es-AR"/>
              </w:rPr>
              <w:t>Movimien-tos</w:t>
            </w:r>
          </w:p>
        </w:tc>
        <w:tc>
          <w:tcPr>
            <w:tcW w:w="1298" w:type="dxa"/>
            <w:vMerge w:val="restart"/>
            <w:tcBorders>
              <w:top w:val="nil"/>
              <w:left w:val="single" w:sz="4" w:space="0" w:color="auto"/>
              <w:bottom w:val="single" w:sz="4" w:space="0" w:color="auto"/>
              <w:right w:val="single" w:sz="4" w:space="0" w:color="auto"/>
            </w:tcBorders>
            <w:shd w:val="clear" w:color="auto" w:fill="auto"/>
            <w:vAlign w:val="center"/>
            <w:hideMark/>
          </w:tcPr>
          <w:p w14:paraId="42850770" w14:textId="77777777" w:rsidR="00D87885" w:rsidRPr="00B31D66" w:rsidRDefault="00D87885" w:rsidP="00B31D66">
            <w:pPr>
              <w:rPr>
                <w:rFonts w:ascii="Calibri" w:eastAsia="Times New Roman" w:hAnsi="Calibri" w:cs="Calibri"/>
                <w:lang w:eastAsia="es-AR"/>
              </w:rPr>
            </w:pPr>
            <w:r w:rsidRPr="00B31D66">
              <w:rPr>
                <w:rFonts w:ascii="Calibri" w:eastAsia="Times New Roman" w:hAnsi="Calibri" w:cs="Calibri"/>
                <w:lang w:eastAsia="es-AR"/>
              </w:rPr>
              <w:t>Movimien-tos de Caja</w:t>
            </w:r>
          </w:p>
        </w:tc>
        <w:tc>
          <w:tcPr>
            <w:tcW w:w="2687" w:type="dxa"/>
            <w:tcBorders>
              <w:top w:val="nil"/>
              <w:left w:val="nil"/>
              <w:bottom w:val="single" w:sz="4" w:space="0" w:color="auto"/>
              <w:right w:val="single" w:sz="4" w:space="0" w:color="auto"/>
            </w:tcBorders>
            <w:shd w:val="clear" w:color="auto" w:fill="auto"/>
            <w:hideMark/>
          </w:tcPr>
          <w:p w14:paraId="047B321A" w14:textId="77777777" w:rsidR="00D87885" w:rsidRPr="00B31D66" w:rsidRDefault="00D87885" w:rsidP="00B31D66">
            <w:pPr>
              <w:rPr>
                <w:rFonts w:ascii="Calibri" w:eastAsia="Times New Roman" w:hAnsi="Calibri" w:cs="Calibri"/>
                <w:lang w:eastAsia="es-AR"/>
              </w:rPr>
            </w:pPr>
            <w:r w:rsidRPr="00B31D66">
              <w:rPr>
                <w:rFonts w:ascii="Calibri" w:eastAsia="Times New Roman" w:hAnsi="Calibri" w:cs="Calibri"/>
                <w:lang w:eastAsia="es-AR"/>
              </w:rPr>
              <w:t>Que las operaciones no sean registradas en el sistema.</w:t>
            </w:r>
          </w:p>
        </w:tc>
        <w:tc>
          <w:tcPr>
            <w:tcW w:w="2535" w:type="dxa"/>
            <w:tcBorders>
              <w:top w:val="nil"/>
              <w:left w:val="nil"/>
              <w:bottom w:val="single" w:sz="4" w:space="0" w:color="auto"/>
              <w:right w:val="single" w:sz="4" w:space="0" w:color="auto"/>
            </w:tcBorders>
            <w:shd w:val="clear" w:color="auto" w:fill="auto"/>
            <w:hideMark/>
          </w:tcPr>
          <w:p w14:paraId="053DBDD4" w14:textId="77777777" w:rsidR="00D87885" w:rsidRPr="00B31D66" w:rsidRDefault="00D87885" w:rsidP="00B31D66">
            <w:pPr>
              <w:spacing w:after="240"/>
              <w:rPr>
                <w:rFonts w:ascii="Calibri" w:eastAsia="Times New Roman" w:hAnsi="Calibri" w:cs="Calibri"/>
                <w:lang w:eastAsia="es-AR"/>
              </w:rPr>
            </w:pPr>
            <w:r w:rsidRPr="00B31D66">
              <w:rPr>
                <w:rFonts w:ascii="Calibri" w:eastAsia="Times New Roman" w:hAnsi="Calibri" w:cs="Calibri"/>
                <w:lang w:eastAsia="es-AR"/>
              </w:rPr>
              <w:t xml:space="preserve">Todas las operaciones se ingresan mediante carga manual en función de comprobantes de ingreso y egreso. </w:t>
            </w:r>
          </w:p>
        </w:tc>
        <w:tc>
          <w:tcPr>
            <w:tcW w:w="1134" w:type="dxa"/>
            <w:tcBorders>
              <w:top w:val="nil"/>
              <w:left w:val="nil"/>
              <w:bottom w:val="single" w:sz="4" w:space="0" w:color="auto"/>
              <w:right w:val="single" w:sz="4" w:space="0" w:color="auto"/>
            </w:tcBorders>
            <w:shd w:val="clear" w:color="auto" w:fill="auto"/>
            <w:noWrap/>
            <w:vAlign w:val="center"/>
            <w:hideMark/>
          </w:tcPr>
          <w:p w14:paraId="2CA83234" w14:textId="77808E93" w:rsidR="00D87885" w:rsidRPr="00B31D66" w:rsidRDefault="00D87885" w:rsidP="00BD0B06">
            <w:pPr>
              <w:jc w:val="center"/>
              <w:rPr>
                <w:rFonts w:ascii="Calibri" w:eastAsia="Times New Roman" w:hAnsi="Calibri" w:cs="Calibri"/>
                <w:lang w:eastAsia="es-AR"/>
              </w:rPr>
            </w:pPr>
          </w:p>
        </w:tc>
        <w:tc>
          <w:tcPr>
            <w:tcW w:w="872" w:type="dxa"/>
            <w:tcBorders>
              <w:top w:val="nil"/>
              <w:left w:val="nil"/>
              <w:bottom w:val="single" w:sz="4" w:space="0" w:color="auto"/>
              <w:right w:val="single" w:sz="4" w:space="0" w:color="auto"/>
            </w:tcBorders>
            <w:shd w:val="clear" w:color="auto" w:fill="auto"/>
            <w:noWrap/>
            <w:vAlign w:val="center"/>
            <w:hideMark/>
          </w:tcPr>
          <w:p w14:paraId="4B9AB39B" w14:textId="19EA9A3C" w:rsidR="00D87885" w:rsidRPr="00B31D66" w:rsidRDefault="00D87885" w:rsidP="00BD0B06">
            <w:pPr>
              <w:jc w:val="center"/>
              <w:rPr>
                <w:rFonts w:ascii="Calibri" w:eastAsia="Times New Roman" w:hAnsi="Calibri" w:cs="Calibri"/>
                <w:lang w:eastAsia="es-AR"/>
              </w:rPr>
            </w:pPr>
          </w:p>
        </w:tc>
        <w:tc>
          <w:tcPr>
            <w:tcW w:w="891" w:type="dxa"/>
            <w:tcBorders>
              <w:top w:val="nil"/>
              <w:left w:val="nil"/>
              <w:bottom w:val="single" w:sz="4" w:space="0" w:color="auto"/>
              <w:right w:val="single" w:sz="4" w:space="0" w:color="auto"/>
            </w:tcBorders>
            <w:vAlign w:val="center"/>
          </w:tcPr>
          <w:p w14:paraId="7B7B6D89" w14:textId="77777777" w:rsidR="00D87885" w:rsidRPr="00B31D66" w:rsidRDefault="00D87885" w:rsidP="00BD0B06">
            <w:pPr>
              <w:jc w:val="center"/>
              <w:rPr>
                <w:rFonts w:ascii="Calibri" w:eastAsia="Times New Roman" w:hAnsi="Calibri" w:cs="Calibri"/>
                <w:lang w:eastAsia="es-AR"/>
              </w:rPr>
            </w:pPr>
          </w:p>
        </w:tc>
        <w:tc>
          <w:tcPr>
            <w:tcW w:w="680" w:type="dxa"/>
            <w:tcBorders>
              <w:top w:val="nil"/>
              <w:left w:val="nil"/>
              <w:bottom w:val="single" w:sz="4" w:space="0" w:color="auto"/>
              <w:right w:val="single" w:sz="4" w:space="0" w:color="auto"/>
            </w:tcBorders>
            <w:vAlign w:val="center"/>
          </w:tcPr>
          <w:p w14:paraId="1F9CC8DB" w14:textId="77777777" w:rsidR="00D87885" w:rsidRPr="00B31D66" w:rsidRDefault="00D87885" w:rsidP="00BD0B06">
            <w:pPr>
              <w:jc w:val="center"/>
              <w:rPr>
                <w:rFonts w:ascii="Calibri" w:eastAsia="Times New Roman" w:hAnsi="Calibri" w:cs="Calibri"/>
                <w:lang w:eastAsia="es-AR"/>
              </w:rPr>
            </w:pPr>
          </w:p>
        </w:tc>
        <w:tc>
          <w:tcPr>
            <w:tcW w:w="3981" w:type="dxa"/>
            <w:tcBorders>
              <w:top w:val="nil"/>
              <w:left w:val="nil"/>
              <w:bottom w:val="single" w:sz="4" w:space="0" w:color="auto"/>
              <w:right w:val="single" w:sz="4" w:space="0" w:color="auto"/>
            </w:tcBorders>
          </w:tcPr>
          <w:p w14:paraId="7A009FD7" w14:textId="77777777" w:rsidR="00D87885" w:rsidRPr="00B31D66" w:rsidRDefault="00D87885" w:rsidP="00B31D66">
            <w:pPr>
              <w:rPr>
                <w:rFonts w:ascii="Calibri" w:eastAsia="Times New Roman" w:hAnsi="Calibri" w:cs="Calibri"/>
                <w:lang w:eastAsia="es-AR"/>
              </w:rPr>
            </w:pPr>
          </w:p>
        </w:tc>
      </w:tr>
      <w:tr w:rsidR="00D87885" w:rsidRPr="00B31D66" w14:paraId="38E43320" w14:textId="0500FA1D" w:rsidTr="00BD0B06">
        <w:trPr>
          <w:trHeight w:val="2505"/>
        </w:trPr>
        <w:tc>
          <w:tcPr>
            <w:tcW w:w="1238" w:type="dxa"/>
            <w:vMerge/>
            <w:tcBorders>
              <w:top w:val="nil"/>
              <w:left w:val="single" w:sz="4" w:space="0" w:color="auto"/>
              <w:bottom w:val="single" w:sz="4" w:space="0" w:color="auto"/>
              <w:right w:val="single" w:sz="4" w:space="0" w:color="auto"/>
            </w:tcBorders>
            <w:vAlign w:val="center"/>
            <w:hideMark/>
          </w:tcPr>
          <w:p w14:paraId="71F43046" w14:textId="77777777" w:rsidR="00D87885" w:rsidRPr="00B31D66" w:rsidRDefault="00D87885" w:rsidP="00B31D66">
            <w:pPr>
              <w:rPr>
                <w:rFonts w:ascii="Calibri" w:eastAsia="Times New Roman" w:hAnsi="Calibri" w:cs="Calibri"/>
                <w:b/>
                <w:bCs/>
                <w:color w:val="99CC00"/>
                <w:lang w:eastAsia="es-AR"/>
              </w:rPr>
            </w:pPr>
          </w:p>
        </w:tc>
        <w:tc>
          <w:tcPr>
            <w:tcW w:w="1298" w:type="dxa"/>
            <w:vMerge/>
            <w:tcBorders>
              <w:top w:val="nil"/>
              <w:left w:val="single" w:sz="4" w:space="0" w:color="auto"/>
              <w:bottom w:val="single" w:sz="4" w:space="0" w:color="auto"/>
              <w:right w:val="single" w:sz="4" w:space="0" w:color="auto"/>
            </w:tcBorders>
            <w:vAlign w:val="center"/>
            <w:hideMark/>
          </w:tcPr>
          <w:p w14:paraId="3FECF3DA" w14:textId="77777777" w:rsidR="00D87885" w:rsidRPr="00B31D66" w:rsidRDefault="00D87885" w:rsidP="00B31D66">
            <w:pPr>
              <w:rPr>
                <w:rFonts w:ascii="Calibri" w:eastAsia="Times New Roman" w:hAnsi="Calibri" w:cs="Calibri"/>
                <w:lang w:eastAsia="es-AR"/>
              </w:rPr>
            </w:pPr>
          </w:p>
        </w:tc>
        <w:tc>
          <w:tcPr>
            <w:tcW w:w="2687" w:type="dxa"/>
            <w:tcBorders>
              <w:top w:val="nil"/>
              <w:left w:val="nil"/>
              <w:bottom w:val="single" w:sz="4" w:space="0" w:color="auto"/>
              <w:right w:val="single" w:sz="4" w:space="0" w:color="auto"/>
            </w:tcBorders>
            <w:shd w:val="clear" w:color="auto" w:fill="auto"/>
            <w:hideMark/>
          </w:tcPr>
          <w:p w14:paraId="0053C6F2" w14:textId="77777777" w:rsidR="00D87885" w:rsidRPr="00B31D66" w:rsidRDefault="00D87885" w:rsidP="00B31D66">
            <w:pPr>
              <w:rPr>
                <w:rFonts w:ascii="Calibri" w:eastAsia="Times New Roman" w:hAnsi="Calibri" w:cs="Calibri"/>
                <w:lang w:eastAsia="es-AR"/>
              </w:rPr>
            </w:pPr>
            <w:r w:rsidRPr="00B31D66">
              <w:rPr>
                <w:rFonts w:ascii="Calibri" w:eastAsia="Times New Roman" w:hAnsi="Calibri" w:cs="Calibri"/>
                <w:lang w:eastAsia="es-AR"/>
              </w:rPr>
              <w:t>Que las operaciones ingresadas contengan errores que impacten sobre la integridad y exactitud de los datos ingresados.</w:t>
            </w:r>
          </w:p>
        </w:tc>
        <w:tc>
          <w:tcPr>
            <w:tcW w:w="2535" w:type="dxa"/>
            <w:tcBorders>
              <w:top w:val="nil"/>
              <w:left w:val="nil"/>
              <w:bottom w:val="single" w:sz="4" w:space="0" w:color="auto"/>
              <w:right w:val="single" w:sz="4" w:space="0" w:color="auto"/>
            </w:tcBorders>
            <w:shd w:val="clear" w:color="auto" w:fill="auto"/>
            <w:hideMark/>
          </w:tcPr>
          <w:p w14:paraId="2903CFBD" w14:textId="77777777" w:rsidR="00D87885" w:rsidRPr="00B31D66" w:rsidRDefault="00D87885" w:rsidP="00B31D66">
            <w:pPr>
              <w:rPr>
                <w:rFonts w:ascii="Calibri" w:eastAsia="Times New Roman" w:hAnsi="Calibri" w:cs="Calibri"/>
                <w:lang w:eastAsia="es-AR"/>
              </w:rPr>
            </w:pPr>
            <w:r w:rsidRPr="00B31D66">
              <w:rPr>
                <w:rFonts w:ascii="Calibri" w:eastAsia="Times New Roman" w:hAnsi="Calibri" w:cs="Calibri"/>
                <w:lang w:eastAsia="es-AR"/>
              </w:rPr>
              <w:t>El aplicativo tiene validaciones a nivel de campo y de consistencia de la transacción que minimizan la posibildad de errores de carga.</w:t>
            </w:r>
          </w:p>
        </w:tc>
        <w:tc>
          <w:tcPr>
            <w:tcW w:w="1134" w:type="dxa"/>
            <w:tcBorders>
              <w:top w:val="nil"/>
              <w:left w:val="nil"/>
              <w:bottom w:val="single" w:sz="4" w:space="0" w:color="auto"/>
              <w:right w:val="single" w:sz="4" w:space="0" w:color="auto"/>
            </w:tcBorders>
            <w:shd w:val="clear" w:color="auto" w:fill="auto"/>
            <w:noWrap/>
            <w:vAlign w:val="center"/>
            <w:hideMark/>
          </w:tcPr>
          <w:p w14:paraId="12454461" w14:textId="582BBAF3" w:rsidR="00D87885" w:rsidRPr="00B31D66" w:rsidRDefault="00D87885" w:rsidP="00BD0B06">
            <w:pPr>
              <w:jc w:val="center"/>
              <w:rPr>
                <w:rFonts w:ascii="Calibri" w:eastAsia="Times New Roman" w:hAnsi="Calibri" w:cs="Calibri"/>
                <w:lang w:eastAsia="es-AR"/>
              </w:rPr>
            </w:pPr>
          </w:p>
        </w:tc>
        <w:tc>
          <w:tcPr>
            <w:tcW w:w="872" w:type="dxa"/>
            <w:tcBorders>
              <w:top w:val="nil"/>
              <w:left w:val="nil"/>
              <w:bottom w:val="single" w:sz="4" w:space="0" w:color="auto"/>
              <w:right w:val="single" w:sz="4" w:space="0" w:color="auto"/>
            </w:tcBorders>
            <w:shd w:val="clear" w:color="auto" w:fill="auto"/>
            <w:noWrap/>
            <w:vAlign w:val="center"/>
            <w:hideMark/>
          </w:tcPr>
          <w:p w14:paraId="065D0061" w14:textId="20AFDD3D" w:rsidR="00D87885" w:rsidRPr="00B31D66" w:rsidRDefault="00D87885" w:rsidP="00BD0B06">
            <w:pPr>
              <w:jc w:val="center"/>
              <w:rPr>
                <w:rFonts w:ascii="Calibri" w:eastAsia="Times New Roman" w:hAnsi="Calibri" w:cs="Calibri"/>
                <w:lang w:eastAsia="es-AR"/>
              </w:rPr>
            </w:pPr>
          </w:p>
        </w:tc>
        <w:tc>
          <w:tcPr>
            <w:tcW w:w="891" w:type="dxa"/>
            <w:tcBorders>
              <w:top w:val="nil"/>
              <w:left w:val="nil"/>
              <w:bottom w:val="single" w:sz="4" w:space="0" w:color="auto"/>
              <w:right w:val="single" w:sz="4" w:space="0" w:color="auto"/>
            </w:tcBorders>
            <w:vAlign w:val="center"/>
          </w:tcPr>
          <w:p w14:paraId="5852B09D" w14:textId="77777777" w:rsidR="00D87885" w:rsidRPr="00B31D66" w:rsidRDefault="00D87885" w:rsidP="00BD0B06">
            <w:pPr>
              <w:jc w:val="center"/>
              <w:rPr>
                <w:rFonts w:ascii="Calibri" w:eastAsia="Times New Roman" w:hAnsi="Calibri" w:cs="Calibri"/>
                <w:lang w:eastAsia="es-AR"/>
              </w:rPr>
            </w:pPr>
          </w:p>
        </w:tc>
        <w:tc>
          <w:tcPr>
            <w:tcW w:w="680" w:type="dxa"/>
            <w:tcBorders>
              <w:top w:val="nil"/>
              <w:left w:val="nil"/>
              <w:bottom w:val="single" w:sz="4" w:space="0" w:color="auto"/>
              <w:right w:val="single" w:sz="4" w:space="0" w:color="auto"/>
            </w:tcBorders>
            <w:vAlign w:val="center"/>
          </w:tcPr>
          <w:p w14:paraId="0AAB4F2E" w14:textId="77777777" w:rsidR="00D87885" w:rsidRPr="00B31D66" w:rsidRDefault="00D87885" w:rsidP="00BD0B06">
            <w:pPr>
              <w:jc w:val="center"/>
              <w:rPr>
                <w:rFonts w:ascii="Calibri" w:eastAsia="Times New Roman" w:hAnsi="Calibri" w:cs="Calibri"/>
                <w:lang w:eastAsia="es-AR"/>
              </w:rPr>
            </w:pPr>
          </w:p>
        </w:tc>
        <w:tc>
          <w:tcPr>
            <w:tcW w:w="3981" w:type="dxa"/>
            <w:tcBorders>
              <w:top w:val="nil"/>
              <w:left w:val="nil"/>
              <w:bottom w:val="single" w:sz="4" w:space="0" w:color="auto"/>
              <w:right w:val="single" w:sz="4" w:space="0" w:color="auto"/>
            </w:tcBorders>
          </w:tcPr>
          <w:p w14:paraId="1187D985" w14:textId="77777777" w:rsidR="00D87885" w:rsidRPr="00B31D66" w:rsidRDefault="00D87885" w:rsidP="00B31D66">
            <w:pPr>
              <w:rPr>
                <w:rFonts w:ascii="Calibri" w:eastAsia="Times New Roman" w:hAnsi="Calibri" w:cs="Calibri"/>
                <w:lang w:eastAsia="es-AR"/>
              </w:rPr>
            </w:pPr>
          </w:p>
        </w:tc>
      </w:tr>
      <w:tr w:rsidR="00D87885" w:rsidRPr="00B31D66" w14:paraId="160F2B43" w14:textId="23B07286" w:rsidTr="00BD0B06">
        <w:trPr>
          <w:trHeight w:val="1650"/>
        </w:trPr>
        <w:tc>
          <w:tcPr>
            <w:tcW w:w="1238" w:type="dxa"/>
            <w:vMerge/>
            <w:tcBorders>
              <w:top w:val="nil"/>
              <w:left w:val="single" w:sz="4" w:space="0" w:color="auto"/>
              <w:bottom w:val="single" w:sz="4" w:space="0" w:color="auto"/>
              <w:right w:val="single" w:sz="4" w:space="0" w:color="auto"/>
            </w:tcBorders>
            <w:vAlign w:val="center"/>
            <w:hideMark/>
          </w:tcPr>
          <w:p w14:paraId="258A1AB5" w14:textId="77777777" w:rsidR="00D87885" w:rsidRPr="00B31D66" w:rsidRDefault="00D87885" w:rsidP="00B31D66">
            <w:pPr>
              <w:rPr>
                <w:rFonts w:ascii="Calibri" w:eastAsia="Times New Roman" w:hAnsi="Calibri" w:cs="Calibri"/>
                <w:b/>
                <w:bCs/>
                <w:color w:val="99CC00"/>
                <w:lang w:eastAsia="es-AR"/>
              </w:rPr>
            </w:pPr>
          </w:p>
        </w:tc>
        <w:tc>
          <w:tcPr>
            <w:tcW w:w="1298" w:type="dxa"/>
            <w:vMerge/>
            <w:tcBorders>
              <w:top w:val="nil"/>
              <w:left w:val="single" w:sz="4" w:space="0" w:color="auto"/>
              <w:bottom w:val="single" w:sz="4" w:space="0" w:color="auto"/>
              <w:right w:val="single" w:sz="4" w:space="0" w:color="auto"/>
            </w:tcBorders>
            <w:vAlign w:val="center"/>
            <w:hideMark/>
          </w:tcPr>
          <w:p w14:paraId="3E2F618E" w14:textId="77777777" w:rsidR="00D87885" w:rsidRPr="00B31D66" w:rsidRDefault="00D87885" w:rsidP="00B31D66">
            <w:pPr>
              <w:rPr>
                <w:rFonts w:ascii="Calibri" w:eastAsia="Times New Roman" w:hAnsi="Calibri" w:cs="Calibri"/>
                <w:lang w:eastAsia="es-AR"/>
              </w:rPr>
            </w:pPr>
          </w:p>
        </w:tc>
        <w:tc>
          <w:tcPr>
            <w:tcW w:w="2687" w:type="dxa"/>
            <w:tcBorders>
              <w:top w:val="nil"/>
              <w:left w:val="nil"/>
              <w:bottom w:val="single" w:sz="4" w:space="0" w:color="auto"/>
              <w:right w:val="single" w:sz="4" w:space="0" w:color="auto"/>
            </w:tcBorders>
            <w:shd w:val="clear" w:color="auto" w:fill="auto"/>
            <w:hideMark/>
          </w:tcPr>
          <w:p w14:paraId="3ABE4939" w14:textId="77777777" w:rsidR="00D87885" w:rsidRPr="00B31D66" w:rsidRDefault="00D87885" w:rsidP="00B31D66">
            <w:pPr>
              <w:rPr>
                <w:rFonts w:ascii="Calibri" w:eastAsia="Times New Roman" w:hAnsi="Calibri" w:cs="Calibri"/>
                <w:lang w:eastAsia="es-AR"/>
              </w:rPr>
            </w:pPr>
            <w:r w:rsidRPr="00B31D66">
              <w:rPr>
                <w:rFonts w:ascii="Calibri" w:eastAsia="Times New Roman" w:hAnsi="Calibri" w:cs="Calibri"/>
                <w:lang w:eastAsia="es-AR"/>
              </w:rPr>
              <w:t>Que las operaciones de caja no impacten on line real time sobre las cuentas o productos que está afectando.</w:t>
            </w:r>
          </w:p>
        </w:tc>
        <w:tc>
          <w:tcPr>
            <w:tcW w:w="2535" w:type="dxa"/>
            <w:tcBorders>
              <w:top w:val="nil"/>
              <w:left w:val="nil"/>
              <w:bottom w:val="single" w:sz="4" w:space="0" w:color="auto"/>
              <w:right w:val="single" w:sz="4" w:space="0" w:color="auto"/>
            </w:tcBorders>
            <w:shd w:val="clear" w:color="auto" w:fill="auto"/>
            <w:hideMark/>
          </w:tcPr>
          <w:p w14:paraId="310BD1DF" w14:textId="77777777" w:rsidR="00D87885" w:rsidRPr="00B31D66" w:rsidRDefault="00D87885" w:rsidP="00B31D66">
            <w:pPr>
              <w:spacing w:after="240"/>
              <w:rPr>
                <w:rFonts w:ascii="Calibri" w:eastAsia="Times New Roman" w:hAnsi="Calibri" w:cs="Calibri"/>
                <w:lang w:eastAsia="es-AR"/>
              </w:rPr>
            </w:pPr>
            <w:r w:rsidRPr="00B31D66">
              <w:rPr>
                <w:rFonts w:ascii="Calibri" w:eastAsia="Times New Roman" w:hAnsi="Calibri" w:cs="Calibri"/>
                <w:lang w:eastAsia="es-AR"/>
              </w:rPr>
              <w:t xml:space="preserve">Las operaciones impactan en el resto de los módulos mediante un proceso batch nocturno. </w:t>
            </w:r>
          </w:p>
        </w:tc>
        <w:tc>
          <w:tcPr>
            <w:tcW w:w="1134" w:type="dxa"/>
            <w:tcBorders>
              <w:top w:val="nil"/>
              <w:left w:val="nil"/>
              <w:bottom w:val="single" w:sz="4" w:space="0" w:color="auto"/>
              <w:right w:val="single" w:sz="4" w:space="0" w:color="auto"/>
            </w:tcBorders>
            <w:shd w:val="clear" w:color="auto" w:fill="auto"/>
            <w:noWrap/>
            <w:vAlign w:val="center"/>
            <w:hideMark/>
          </w:tcPr>
          <w:p w14:paraId="2D7F1A66" w14:textId="15C7224A" w:rsidR="00D87885" w:rsidRPr="00B31D66" w:rsidRDefault="00D87885" w:rsidP="00BD0B06">
            <w:pPr>
              <w:jc w:val="center"/>
              <w:rPr>
                <w:rFonts w:ascii="Calibri" w:eastAsia="Times New Roman" w:hAnsi="Calibri" w:cs="Calibri"/>
                <w:lang w:eastAsia="es-AR"/>
              </w:rPr>
            </w:pPr>
          </w:p>
        </w:tc>
        <w:tc>
          <w:tcPr>
            <w:tcW w:w="872" w:type="dxa"/>
            <w:tcBorders>
              <w:top w:val="nil"/>
              <w:left w:val="nil"/>
              <w:bottom w:val="single" w:sz="4" w:space="0" w:color="auto"/>
              <w:right w:val="single" w:sz="4" w:space="0" w:color="auto"/>
            </w:tcBorders>
            <w:shd w:val="clear" w:color="auto" w:fill="auto"/>
            <w:noWrap/>
            <w:vAlign w:val="center"/>
            <w:hideMark/>
          </w:tcPr>
          <w:p w14:paraId="0024925A" w14:textId="137B1C0B" w:rsidR="00D87885" w:rsidRPr="00B31D66" w:rsidRDefault="00D87885" w:rsidP="00BD0B06">
            <w:pPr>
              <w:jc w:val="center"/>
              <w:rPr>
                <w:rFonts w:ascii="Calibri" w:eastAsia="Times New Roman" w:hAnsi="Calibri" w:cs="Calibri"/>
                <w:lang w:eastAsia="es-AR"/>
              </w:rPr>
            </w:pPr>
          </w:p>
        </w:tc>
        <w:tc>
          <w:tcPr>
            <w:tcW w:w="891" w:type="dxa"/>
            <w:tcBorders>
              <w:top w:val="nil"/>
              <w:left w:val="nil"/>
              <w:bottom w:val="single" w:sz="4" w:space="0" w:color="auto"/>
              <w:right w:val="single" w:sz="4" w:space="0" w:color="auto"/>
            </w:tcBorders>
            <w:vAlign w:val="center"/>
          </w:tcPr>
          <w:p w14:paraId="15BA6DEF" w14:textId="77777777" w:rsidR="00D87885" w:rsidRPr="00B31D66" w:rsidRDefault="00D87885" w:rsidP="00BD0B06">
            <w:pPr>
              <w:jc w:val="center"/>
              <w:rPr>
                <w:rFonts w:ascii="Calibri" w:eastAsia="Times New Roman" w:hAnsi="Calibri" w:cs="Calibri"/>
                <w:lang w:eastAsia="es-AR"/>
              </w:rPr>
            </w:pPr>
          </w:p>
        </w:tc>
        <w:tc>
          <w:tcPr>
            <w:tcW w:w="680" w:type="dxa"/>
            <w:tcBorders>
              <w:top w:val="nil"/>
              <w:left w:val="nil"/>
              <w:bottom w:val="single" w:sz="4" w:space="0" w:color="auto"/>
              <w:right w:val="single" w:sz="4" w:space="0" w:color="auto"/>
            </w:tcBorders>
            <w:vAlign w:val="center"/>
          </w:tcPr>
          <w:p w14:paraId="2581F782" w14:textId="77777777" w:rsidR="00D87885" w:rsidRPr="00B31D66" w:rsidRDefault="00D87885" w:rsidP="00BD0B06">
            <w:pPr>
              <w:jc w:val="center"/>
              <w:rPr>
                <w:rFonts w:ascii="Calibri" w:eastAsia="Times New Roman" w:hAnsi="Calibri" w:cs="Calibri"/>
                <w:lang w:eastAsia="es-AR"/>
              </w:rPr>
            </w:pPr>
          </w:p>
        </w:tc>
        <w:tc>
          <w:tcPr>
            <w:tcW w:w="3981" w:type="dxa"/>
            <w:tcBorders>
              <w:top w:val="nil"/>
              <w:left w:val="nil"/>
              <w:bottom w:val="single" w:sz="4" w:space="0" w:color="auto"/>
              <w:right w:val="single" w:sz="4" w:space="0" w:color="auto"/>
            </w:tcBorders>
          </w:tcPr>
          <w:p w14:paraId="432642CA" w14:textId="77777777" w:rsidR="00D87885" w:rsidRPr="00B31D66" w:rsidRDefault="00D87885" w:rsidP="00B31D66">
            <w:pPr>
              <w:rPr>
                <w:rFonts w:ascii="Calibri" w:eastAsia="Times New Roman" w:hAnsi="Calibri" w:cs="Calibri"/>
                <w:lang w:eastAsia="es-AR"/>
              </w:rPr>
            </w:pPr>
          </w:p>
        </w:tc>
      </w:tr>
      <w:tr w:rsidR="00D87885" w:rsidRPr="00B31D66" w14:paraId="67CD8EE0" w14:textId="2DDD1D7F" w:rsidTr="00BD0B06">
        <w:trPr>
          <w:trHeight w:val="3315"/>
        </w:trPr>
        <w:tc>
          <w:tcPr>
            <w:tcW w:w="1238" w:type="dxa"/>
            <w:vMerge/>
            <w:tcBorders>
              <w:top w:val="nil"/>
              <w:left w:val="single" w:sz="4" w:space="0" w:color="auto"/>
              <w:bottom w:val="single" w:sz="4" w:space="0" w:color="auto"/>
              <w:right w:val="single" w:sz="4" w:space="0" w:color="auto"/>
            </w:tcBorders>
            <w:vAlign w:val="center"/>
            <w:hideMark/>
          </w:tcPr>
          <w:p w14:paraId="5EFB7564" w14:textId="77777777" w:rsidR="00D87885" w:rsidRPr="00B31D66" w:rsidRDefault="00D87885" w:rsidP="00B31D66">
            <w:pPr>
              <w:rPr>
                <w:rFonts w:ascii="Calibri" w:eastAsia="Times New Roman" w:hAnsi="Calibri" w:cs="Calibri"/>
                <w:b/>
                <w:bCs/>
                <w:color w:val="99CC00"/>
                <w:lang w:eastAsia="es-AR"/>
              </w:rPr>
            </w:pPr>
          </w:p>
        </w:tc>
        <w:tc>
          <w:tcPr>
            <w:tcW w:w="1298" w:type="dxa"/>
            <w:vMerge/>
            <w:tcBorders>
              <w:top w:val="nil"/>
              <w:left w:val="single" w:sz="4" w:space="0" w:color="auto"/>
              <w:bottom w:val="single" w:sz="4" w:space="0" w:color="auto"/>
              <w:right w:val="single" w:sz="4" w:space="0" w:color="auto"/>
            </w:tcBorders>
            <w:vAlign w:val="center"/>
            <w:hideMark/>
          </w:tcPr>
          <w:p w14:paraId="6FD3738B" w14:textId="77777777" w:rsidR="00D87885" w:rsidRPr="00B31D66" w:rsidRDefault="00D87885" w:rsidP="00B31D66">
            <w:pPr>
              <w:rPr>
                <w:rFonts w:ascii="Calibri" w:eastAsia="Times New Roman" w:hAnsi="Calibri" w:cs="Calibri"/>
                <w:lang w:eastAsia="es-AR"/>
              </w:rPr>
            </w:pPr>
          </w:p>
        </w:tc>
        <w:tc>
          <w:tcPr>
            <w:tcW w:w="2687" w:type="dxa"/>
            <w:tcBorders>
              <w:top w:val="nil"/>
              <w:left w:val="nil"/>
              <w:bottom w:val="single" w:sz="4" w:space="0" w:color="auto"/>
              <w:right w:val="single" w:sz="4" w:space="0" w:color="auto"/>
            </w:tcBorders>
            <w:shd w:val="clear" w:color="auto" w:fill="auto"/>
            <w:hideMark/>
          </w:tcPr>
          <w:p w14:paraId="1E049555" w14:textId="77777777" w:rsidR="00D87885" w:rsidRPr="00B31D66" w:rsidRDefault="00D87885" w:rsidP="00B31D66">
            <w:pPr>
              <w:rPr>
                <w:rFonts w:ascii="Calibri" w:eastAsia="Times New Roman" w:hAnsi="Calibri" w:cs="Calibri"/>
                <w:lang w:eastAsia="es-AR"/>
              </w:rPr>
            </w:pPr>
            <w:r w:rsidRPr="00B31D66">
              <w:rPr>
                <w:rFonts w:ascii="Calibri" w:eastAsia="Times New Roman" w:hAnsi="Calibri" w:cs="Calibri"/>
                <w:lang w:eastAsia="es-AR"/>
              </w:rPr>
              <w:t>Que existan transacciones de caja que no tengan la parametría necesaria para efectuar la contabilidad en forma automática.</w:t>
            </w:r>
          </w:p>
        </w:tc>
        <w:tc>
          <w:tcPr>
            <w:tcW w:w="2535" w:type="dxa"/>
            <w:tcBorders>
              <w:top w:val="nil"/>
              <w:left w:val="nil"/>
              <w:bottom w:val="single" w:sz="4" w:space="0" w:color="auto"/>
              <w:right w:val="single" w:sz="4" w:space="0" w:color="auto"/>
            </w:tcBorders>
            <w:shd w:val="clear" w:color="auto" w:fill="auto"/>
            <w:hideMark/>
          </w:tcPr>
          <w:p w14:paraId="30E19ED8" w14:textId="77777777" w:rsidR="00D87885" w:rsidRPr="00B31D66" w:rsidRDefault="00D87885" w:rsidP="00B31D66">
            <w:pPr>
              <w:rPr>
                <w:rFonts w:ascii="Calibri" w:eastAsia="Times New Roman" w:hAnsi="Calibri" w:cs="Calibri"/>
                <w:lang w:eastAsia="es-AR"/>
              </w:rPr>
            </w:pPr>
            <w:r w:rsidRPr="00B31D66">
              <w:rPr>
                <w:rFonts w:ascii="Calibri" w:eastAsia="Times New Roman" w:hAnsi="Calibri" w:cs="Calibri"/>
                <w:lang w:eastAsia="es-AR"/>
              </w:rPr>
              <w:t xml:space="preserve">La gran mayoría de las transacciones tienen contabilidad automática aunque existen transacciones que se ingresan por caja y luego se impactan manualmente en la contabilidad. </w:t>
            </w:r>
          </w:p>
        </w:tc>
        <w:tc>
          <w:tcPr>
            <w:tcW w:w="1134" w:type="dxa"/>
            <w:tcBorders>
              <w:top w:val="nil"/>
              <w:left w:val="nil"/>
              <w:bottom w:val="single" w:sz="4" w:space="0" w:color="auto"/>
              <w:right w:val="single" w:sz="4" w:space="0" w:color="auto"/>
            </w:tcBorders>
            <w:shd w:val="clear" w:color="auto" w:fill="auto"/>
            <w:noWrap/>
            <w:vAlign w:val="center"/>
            <w:hideMark/>
          </w:tcPr>
          <w:p w14:paraId="5A978A73" w14:textId="74EF9D72" w:rsidR="00D87885" w:rsidRPr="00B31D66" w:rsidRDefault="00D87885" w:rsidP="00BD0B06">
            <w:pPr>
              <w:jc w:val="center"/>
              <w:rPr>
                <w:rFonts w:ascii="Calibri" w:eastAsia="Times New Roman" w:hAnsi="Calibri" w:cs="Calibri"/>
                <w:lang w:eastAsia="es-AR"/>
              </w:rPr>
            </w:pPr>
          </w:p>
        </w:tc>
        <w:tc>
          <w:tcPr>
            <w:tcW w:w="872" w:type="dxa"/>
            <w:tcBorders>
              <w:top w:val="nil"/>
              <w:left w:val="nil"/>
              <w:bottom w:val="single" w:sz="4" w:space="0" w:color="auto"/>
              <w:right w:val="single" w:sz="4" w:space="0" w:color="auto"/>
            </w:tcBorders>
            <w:shd w:val="clear" w:color="auto" w:fill="auto"/>
            <w:noWrap/>
            <w:vAlign w:val="center"/>
            <w:hideMark/>
          </w:tcPr>
          <w:p w14:paraId="02A750A5" w14:textId="27781B3F" w:rsidR="00D87885" w:rsidRPr="00B31D66" w:rsidRDefault="00D87885" w:rsidP="00BD0B06">
            <w:pPr>
              <w:jc w:val="center"/>
              <w:rPr>
                <w:rFonts w:ascii="Calibri" w:eastAsia="Times New Roman" w:hAnsi="Calibri" w:cs="Calibri"/>
                <w:lang w:eastAsia="es-AR"/>
              </w:rPr>
            </w:pPr>
          </w:p>
        </w:tc>
        <w:tc>
          <w:tcPr>
            <w:tcW w:w="891" w:type="dxa"/>
            <w:tcBorders>
              <w:top w:val="nil"/>
              <w:left w:val="nil"/>
              <w:bottom w:val="single" w:sz="4" w:space="0" w:color="auto"/>
              <w:right w:val="single" w:sz="4" w:space="0" w:color="auto"/>
            </w:tcBorders>
            <w:vAlign w:val="center"/>
          </w:tcPr>
          <w:p w14:paraId="35149A0A" w14:textId="77777777" w:rsidR="00D87885" w:rsidRPr="00B31D66" w:rsidRDefault="00D87885" w:rsidP="00BD0B06">
            <w:pPr>
              <w:jc w:val="center"/>
              <w:rPr>
                <w:rFonts w:ascii="Calibri" w:eastAsia="Times New Roman" w:hAnsi="Calibri" w:cs="Calibri"/>
                <w:lang w:eastAsia="es-AR"/>
              </w:rPr>
            </w:pPr>
          </w:p>
        </w:tc>
        <w:tc>
          <w:tcPr>
            <w:tcW w:w="680" w:type="dxa"/>
            <w:tcBorders>
              <w:top w:val="nil"/>
              <w:left w:val="nil"/>
              <w:bottom w:val="single" w:sz="4" w:space="0" w:color="auto"/>
              <w:right w:val="single" w:sz="4" w:space="0" w:color="auto"/>
            </w:tcBorders>
            <w:vAlign w:val="center"/>
          </w:tcPr>
          <w:p w14:paraId="6D1AE429" w14:textId="77777777" w:rsidR="00D87885" w:rsidRPr="00B31D66" w:rsidRDefault="00D87885" w:rsidP="00BD0B06">
            <w:pPr>
              <w:jc w:val="center"/>
              <w:rPr>
                <w:rFonts w:ascii="Calibri" w:eastAsia="Times New Roman" w:hAnsi="Calibri" w:cs="Calibri"/>
                <w:lang w:eastAsia="es-AR"/>
              </w:rPr>
            </w:pPr>
          </w:p>
        </w:tc>
        <w:tc>
          <w:tcPr>
            <w:tcW w:w="3981" w:type="dxa"/>
            <w:tcBorders>
              <w:top w:val="nil"/>
              <w:left w:val="nil"/>
              <w:bottom w:val="single" w:sz="4" w:space="0" w:color="auto"/>
              <w:right w:val="single" w:sz="4" w:space="0" w:color="auto"/>
            </w:tcBorders>
          </w:tcPr>
          <w:p w14:paraId="16C14A03" w14:textId="77777777" w:rsidR="00D87885" w:rsidRPr="00B31D66" w:rsidRDefault="00D87885" w:rsidP="00B31D66">
            <w:pPr>
              <w:rPr>
                <w:rFonts w:ascii="Calibri" w:eastAsia="Times New Roman" w:hAnsi="Calibri" w:cs="Calibri"/>
                <w:lang w:eastAsia="es-AR"/>
              </w:rPr>
            </w:pPr>
          </w:p>
        </w:tc>
      </w:tr>
      <w:tr w:rsidR="00D87885" w:rsidRPr="00B31D66" w14:paraId="43E61B8B" w14:textId="10410366" w:rsidTr="00BD0B06">
        <w:trPr>
          <w:trHeight w:val="1365"/>
        </w:trPr>
        <w:tc>
          <w:tcPr>
            <w:tcW w:w="1238" w:type="dxa"/>
            <w:vMerge w:val="restart"/>
            <w:tcBorders>
              <w:top w:val="nil"/>
              <w:left w:val="single" w:sz="4" w:space="0" w:color="auto"/>
              <w:bottom w:val="single" w:sz="4" w:space="0" w:color="auto"/>
              <w:right w:val="single" w:sz="4" w:space="0" w:color="auto"/>
            </w:tcBorders>
            <w:shd w:val="clear" w:color="auto" w:fill="auto"/>
            <w:vAlign w:val="center"/>
            <w:hideMark/>
          </w:tcPr>
          <w:p w14:paraId="53EF0569" w14:textId="77777777" w:rsidR="00D87885" w:rsidRPr="00B31D66" w:rsidRDefault="00D87885" w:rsidP="00B31D66">
            <w:pPr>
              <w:jc w:val="center"/>
              <w:rPr>
                <w:rFonts w:ascii="Calibri" w:eastAsia="Times New Roman" w:hAnsi="Calibri" w:cs="Calibri"/>
                <w:b/>
                <w:bCs/>
                <w:color w:val="FF0000"/>
                <w:lang w:eastAsia="es-AR"/>
              </w:rPr>
            </w:pPr>
            <w:r w:rsidRPr="00B31D66">
              <w:rPr>
                <w:rFonts w:ascii="Calibri" w:eastAsia="Times New Roman" w:hAnsi="Calibri" w:cs="Calibri"/>
                <w:b/>
                <w:bCs/>
                <w:color w:val="FF0000"/>
                <w:lang w:eastAsia="es-AR"/>
              </w:rPr>
              <w:t>Cierre del Día</w:t>
            </w:r>
          </w:p>
        </w:tc>
        <w:tc>
          <w:tcPr>
            <w:tcW w:w="1298" w:type="dxa"/>
            <w:vMerge w:val="restart"/>
            <w:tcBorders>
              <w:top w:val="nil"/>
              <w:left w:val="single" w:sz="4" w:space="0" w:color="auto"/>
              <w:bottom w:val="single" w:sz="4" w:space="0" w:color="auto"/>
              <w:right w:val="single" w:sz="4" w:space="0" w:color="auto"/>
            </w:tcBorders>
            <w:shd w:val="clear" w:color="auto" w:fill="auto"/>
            <w:vAlign w:val="center"/>
            <w:hideMark/>
          </w:tcPr>
          <w:p w14:paraId="13AF7C6B" w14:textId="77777777" w:rsidR="00D87885" w:rsidRPr="00B31D66" w:rsidRDefault="00D87885" w:rsidP="00B31D66">
            <w:pPr>
              <w:jc w:val="center"/>
              <w:rPr>
                <w:rFonts w:ascii="Calibri" w:eastAsia="Times New Roman" w:hAnsi="Calibri" w:cs="Calibri"/>
                <w:lang w:eastAsia="es-AR"/>
              </w:rPr>
            </w:pPr>
            <w:r w:rsidRPr="00B31D66">
              <w:rPr>
                <w:rFonts w:ascii="Calibri" w:eastAsia="Times New Roman" w:hAnsi="Calibri" w:cs="Calibri"/>
                <w:lang w:eastAsia="es-AR"/>
              </w:rPr>
              <w:t>Cierre de Cajas</w:t>
            </w:r>
          </w:p>
        </w:tc>
        <w:tc>
          <w:tcPr>
            <w:tcW w:w="2687" w:type="dxa"/>
            <w:tcBorders>
              <w:top w:val="nil"/>
              <w:left w:val="nil"/>
              <w:bottom w:val="single" w:sz="4" w:space="0" w:color="auto"/>
              <w:right w:val="single" w:sz="4" w:space="0" w:color="auto"/>
            </w:tcBorders>
            <w:shd w:val="clear" w:color="auto" w:fill="auto"/>
            <w:hideMark/>
          </w:tcPr>
          <w:p w14:paraId="4E44BE3B" w14:textId="77777777" w:rsidR="00D87885" w:rsidRPr="00B31D66" w:rsidRDefault="00D87885" w:rsidP="00B31D66">
            <w:pPr>
              <w:rPr>
                <w:rFonts w:ascii="Calibri" w:eastAsia="Times New Roman" w:hAnsi="Calibri" w:cs="Calibri"/>
                <w:lang w:eastAsia="es-AR"/>
              </w:rPr>
            </w:pPr>
            <w:r w:rsidRPr="00B31D66">
              <w:rPr>
                <w:rFonts w:ascii="Calibri" w:eastAsia="Times New Roman" w:hAnsi="Calibri" w:cs="Calibri"/>
                <w:lang w:eastAsia="es-AR"/>
              </w:rPr>
              <w:t>Que no se efectúe el arqueo de efectivo al momento del cierre de caja.</w:t>
            </w:r>
          </w:p>
        </w:tc>
        <w:tc>
          <w:tcPr>
            <w:tcW w:w="2535" w:type="dxa"/>
            <w:tcBorders>
              <w:top w:val="nil"/>
              <w:left w:val="nil"/>
              <w:bottom w:val="single" w:sz="4" w:space="0" w:color="auto"/>
              <w:right w:val="single" w:sz="4" w:space="0" w:color="auto"/>
            </w:tcBorders>
            <w:shd w:val="clear" w:color="auto" w:fill="auto"/>
            <w:hideMark/>
          </w:tcPr>
          <w:p w14:paraId="3E42C177" w14:textId="77777777" w:rsidR="00D87885" w:rsidRPr="00B31D66" w:rsidRDefault="00D87885" w:rsidP="00B31D66">
            <w:pPr>
              <w:spacing w:after="240"/>
              <w:rPr>
                <w:rFonts w:ascii="Calibri" w:eastAsia="Times New Roman" w:hAnsi="Calibri" w:cs="Calibri"/>
                <w:lang w:eastAsia="es-AR"/>
              </w:rPr>
            </w:pPr>
            <w:r w:rsidRPr="00B31D66">
              <w:rPr>
                <w:rFonts w:ascii="Calibri" w:eastAsia="Times New Roman" w:hAnsi="Calibri" w:cs="Calibri"/>
                <w:lang w:eastAsia="es-AR"/>
              </w:rPr>
              <w:t xml:space="preserve">Al momento del cierre diario de caja, se realiza el arqueo de efectivo. </w:t>
            </w:r>
          </w:p>
        </w:tc>
        <w:tc>
          <w:tcPr>
            <w:tcW w:w="1134" w:type="dxa"/>
            <w:tcBorders>
              <w:top w:val="nil"/>
              <w:left w:val="nil"/>
              <w:bottom w:val="single" w:sz="4" w:space="0" w:color="auto"/>
              <w:right w:val="single" w:sz="4" w:space="0" w:color="auto"/>
            </w:tcBorders>
            <w:shd w:val="clear" w:color="auto" w:fill="auto"/>
            <w:noWrap/>
            <w:vAlign w:val="center"/>
            <w:hideMark/>
          </w:tcPr>
          <w:p w14:paraId="2204B884" w14:textId="45BA0B0A" w:rsidR="00D87885" w:rsidRPr="00B31D66" w:rsidRDefault="00D87885" w:rsidP="00BD0B06">
            <w:pPr>
              <w:jc w:val="center"/>
              <w:rPr>
                <w:rFonts w:ascii="Calibri" w:eastAsia="Times New Roman" w:hAnsi="Calibri" w:cs="Calibri"/>
                <w:lang w:eastAsia="es-AR"/>
              </w:rPr>
            </w:pPr>
          </w:p>
        </w:tc>
        <w:tc>
          <w:tcPr>
            <w:tcW w:w="872" w:type="dxa"/>
            <w:tcBorders>
              <w:top w:val="nil"/>
              <w:left w:val="nil"/>
              <w:bottom w:val="single" w:sz="4" w:space="0" w:color="auto"/>
              <w:right w:val="single" w:sz="4" w:space="0" w:color="auto"/>
            </w:tcBorders>
            <w:shd w:val="clear" w:color="auto" w:fill="auto"/>
            <w:noWrap/>
            <w:vAlign w:val="center"/>
            <w:hideMark/>
          </w:tcPr>
          <w:p w14:paraId="2A2761F7" w14:textId="0D465F98" w:rsidR="00D87885" w:rsidRPr="00B31D66" w:rsidRDefault="00D87885" w:rsidP="00BD0B06">
            <w:pPr>
              <w:jc w:val="center"/>
              <w:rPr>
                <w:rFonts w:ascii="Calibri" w:eastAsia="Times New Roman" w:hAnsi="Calibri" w:cs="Calibri"/>
                <w:lang w:eastAsia="es-AR"/>
              </w:rPr>
            </w:pPr>
          </w:p>
        </w:tc>
        <w:tc>
          <w:tcPr>
            <w:tcW w:w="891" w:type="dxa"/>
            <w:tcBorders>
              <w:top w:val="nil"/>
              <w:left w:val="nil"/>
              <w:bottom w:val="single" w:sz="4" w:space="0" w:color="auto"/>
              <w:right w:val="single" w:sz="4" w:space="0" w:color="auto"/>
            </w:tcBorders>
            <w:vAlign w:val="center"/>
          </w:tcPr>
          <w:p w14:paraId="5A72A6BB" w14:textId="77777777" w:rsidR="00D87885" w:rsidRPr="00B31D66" w:rsidRDefault="00D87885" w:rsidP="00BD0B06">
            <w:pPr>
              <w:jc w:val="center"/>
              <w:rPr>
                <w:rFonts w:ascii="Calibri" w:eastAsia="Times New Roman" w:hAnsi="Calibri" w:cs="Calibri"/>
                <w:lang w:eastAsia="es-AR"/>
              </w:rPr>
            </w:pPr>
          </w:p>
        </w:tc>
        <w:tc>
          <w:tcPr>
            <w:tcW w:w="680" w:type="dxa"/>
            <w:tcBorders>
              <w:top w:val="nil"/>
              <w:left w:val="nil"/>
              <w:bottom w:val="single" w:sz="4" w:space="0" w:color="auto"/>
              <w:right w:val="single" w:sz="4" w:space="0" w:color="auto"/>
            </w:tcBorders>
            <w:vAlign w:val="center"/>
          </w:tcPr>
          <w:p w14:paraId="698F3ED8" w14:textId="77777777" w:rsidR="00D87885" w:rsidRPr="00B31D66" w:rsidRDefault="00D87885" w:rsidP="00BD0B06">
            <w:pPr>
              <w:jc w:val="center"/>
              <w:rPr>
                <w:rFonts w:ascii="Calibri" w:eastAsia="Times New Roman" w:hAnsi="Calibri" w:cs="Calibri"/>
                <w:lang w:eastAsia="es-AR"/>
              </w:rPr>
            </w:pPr>
          </w:p>
        </w:tc>
        <w:tc>
          <w:tcPr>
            <w:tcW w:w="3981" w:type="dxa"/>
            <w:tcBorders>
              <w:top w:val="nil"/>
              <w:left w:val="nil"/>
              <w:bottom w:val="single" w:sz="4" w:space="0" w:color="auto"/>
              <w:right w:val="single" w:sz="4" w:space="0" w:color="auto"/>
            </w:tcBorders>
          </w:tcPr>
          <w:p w14:paraId="292C1D46" w14:textId="77777777" w:rsidR="00D87885" w:rsidRPr="00B31D66" w:rsidRDefault="00D87885" w:rsidP="00B31D66">
            <w:pPr>
              <w:rPr>
                <w:rFonts w:ascii="Calibri" w:eastAsia="Times New Roman" w:hAnsi="Calibri" w:cs="Calibri"/>
                <w:lang w:eastAsia="es-AR"/>
              </w:rPr>
            </w:pPr>
          </w:p>
        </w:tc>
      </w:tr>
      <w:tr w:rsidR="00D87885" w:rsidRPr="00B31D66" w14:paraId="7610E01E" w14:textId="1C6BC945" w:rsidTr="00BD0B06">
        <w:trPr>
          <w:trHeight w:val="1665"/>
        </w:trPr>
        <w:tc>
          <w:tcPr>
            <w:tcW w:w="1238" w:type="dxa"/>
            <w:vMerge/>
            <w:tcBorders>
              <w:top w:val="nil"/>
              <w:left w:val="single" w:sz="4" w:space="0" w:color="auto"/>
              <w:bottom w:val="single" w:sz="4" w:space="0" w:color="auto"/>
              <w:right w:val="single" w:sz="4" w:space="0" w:color="auto"/>
            </w:tcBorders>
            <w:vAlign w:val="center"/>
            <w:hideMark/>
          </w:tcPr>
          <w:p w14:paraId="6DBB8307" w14:textId="77777777" w:rsidR="00D87885" w:rsidRPr="00B31D66" w:rsidRDefault="00D87885" w:rsidP="00B31D66">
            <w:pPr>
              <w:rPr>
                <w:rFonts w:ascii="Calibri" w:eastAsia="Times New Roman" w:hAnsi="Calibri" w:cs="Calibri"/>
                <w:b/>
                <w:bCs/>
                <w:color w:val="FF0000"/>
                <w:lang w:eastAsia="es-AR"/>
              </w:rPr>
            </w:pPr>
          </w:p>
        </w:tc>
        <w:tc>
          <w:tcPr>
            <w:tcW w:w="1298" w:type="dxa"/>
            <w:vMerge/>
            <w:tcBorders>
              <w:top w:val="nil"/>
              <w:left w:val="single" w:sz="4" w:space="0" w:color="auto"/>
              <w:bottom w:val="single" w:sz="4" w:space="0" w:color="auto"/>
              <w:right w:val="single" w:sz="4" w:space="0" w:color="auto"/>
            </w:tcBorders>
            <w:vAlign w:val="center"/>
            <w:hideMark/>
          </w:tcPr>
          <w:p w14:paraId="4D9E9416" w14:textId="77777777" w:rsidR="00D87885" w:rsidRPr="00B31D66" w:rsidRDefault="00D87885" w:rsidP="00B31D66">
            <w:pPr>
              <w:rPr>
                <w:rFonts w:ascii="Calibri" w:eastAsia="Times New Roman" w:hAnsi="Calibri" w:cs="Calibri"/>
                <w:lang w:eastAsia="es-AR"/>
              </w:rPr>
            </w:pPr>
          </w:p>
        </w:tc>
        <w:tc>
          <w:tcPr>
            <w:tcW w:w="2687" w:type="dxa"/>
            <w:tcBorders>
              <w:top w:val="nil"/>
              <w:left w:val="nil"/>
              <w:bottom w:val="single" w:sz="4" w:space="0" w:color="auto"/>
              <w:right w:val="single" w:sz="4" w:space="0" w:color="auto"/>
            </w:tcBorders>
            <w:shd w:val="clear" w:color="auto" w:fill="auto"/>
            <w:hideMark/>
          </w:tcPr>
          <w:p w14:paraId="57A3E33D" w14:textId="77777777" w:rsidR="00D87885" w:rsidRPr="00B31D66" w:rsidRDefault="00D87885" w:rsidP="00B31D66">
            <w:pPr>
              <w:rPr>
                <w:rFonts w:ascii="Calibri" w:eastAsia="Times New Roman" w:hAnsi="Calibri" w:cs="Calibri"/>
                <w:lang w:eastAsia="es-AR"/>
              </w:rPr>
            </w:pPr>
            <w:r w:rsidRPr="00B31D66">
              <w:rPr>
                <w:rFonts w:ascii="Calibri" w:eastAsia="Times New Roman" w:hAnsi="Calibri" w:cs="Calibri"/>
                <w:lang w:eastAsia="es-AR"/>
              </w:rPr>
              <w:t>Que el sistema no exija del cajero el ingreso del romaneo del físico existente en la caja.</w:t>
            </w:r>
          </w:p>
        </w:tc>
        <w:tc>
          <w:tcPr>
            <w:tcW w:w="2535" w:type="dxa"/>
            <w:tcBorders>
              <w:top w:val="nil"/>
              <w:left w:val="nil"/>
              <w:bottom w:val="single" w:sz="4" w:space="0" w:color="auto"/>
              <w:right w:val="single" w:sz="4" w:space="0" w:color="auto"/>
            </w:tcBorders>
            <w:shd w:val="clear" w:color="auto" w:fill="auto"/>
            <w:hideMark/>
          </w:tcPr>
          <w:p w14:paraId="45516D6E" w14:textId="77777777" w:rsidR="00D87885" w:rsidRPr="00B31D66" w:rsidRDefault="00D87885" w:rsidP="00B31D66">
            <w:pPr>
              <w:rPr>
                <w:rFonts w:ascii="Calibri" w:eastAsia="Times New Roman" w:hAnsi="Calibri" w:cs="Calibri"/>
                <w:lang w:eastAsia="es-AR"/>
              </w:rPr>
            </w:pPr>
            <w:r w:rsidRPr="00B31D66">
              <w:rPr>
                <w:rFonts w:ascii="Calibri" w:eastAsia="Times New Roman" w:hAnsi="Calibri" w:cs="Calibri"/>
                <w:lang w:eastAsia="es-AR"/>
              </w:rPr>
              <w:t>El sistema informa al cajero el saldo que tiene el sistema y éste procede al cierre de la caja.</w:t>
            </w:r>
            <w:r w:rsidRPr="00B31D66">
              <w:rPr>
                <w:rFonts w:ascii="Calibri" w:eastAsia="Times New Roman" w:hAnsi="Calibri" w:cs="Calibri"/>
                <w:lang w:eastAsia="es-AR"/>
              </w:rPr>
              <w:br/>
              <w:t xml:space="preserve"> </w:t>
            </w:r>
          </w:p>
        </w:tc>
        <w:tc>
          <w:tcPr>
            <w:tcW w:w="1134" w:type="dxa"/>
            <w:tcBorders>
              <w:top w:val="nil"/>
              <w:left w:val="nil"/>
              <w:bottom w:val="single" w:sz="4" w:space="0" w:color="auto"/>
              <w:right w:val="single" w:sz="4" w:space="0" w:color="auto"/>
            </w:tcBorders>
            <w:shd w:val="clear" w:color="auto" w:fill="auto"/>
            <w:noWrap/>
            <w:vAlign w:val="center"/>
            <w:hideMark/>
          </w:tcPr>
          <w:p w14:paraId="5FDFFFBB" w14:textId="5FCDFF57" w:rsidR="00D87885" w:rsidRPr="00B31D66" w:rsidRDefault="00D87885" w:rsidP="00BD0B06">
            <w:pPr>
              <w:jc w:val="center"/>
              <w:rPr>
                <w:rFonts w:ascii="Calibri" w:eastAsia="Times New Roman" w:hAnsi="Calibri" w:cs="Calibri"/>
                <w:lang w:eastAsia="es-AR"/>
              </w:rPr>
            </w:pPr>
          </w:p>
        </w:tc>
        <w:tc>
          <w:tcPr>
            <w:tcW w:w="872" w:type="dxa"/>
            <w:tcBorders>
              <w:top w:val="nil"/>
              <w:left w:val="nil"/>
              <w:bottom w:val="single" w:sz="4" w:space="0" w:color="auto"/>
              <w:right w:val="single" w:sz="4" w:space="0" w:color="auto"/>
            </w:tcBorders>
            <w:shd w:val="clear" w:color="auto" w:fill="auto"/>
            <w:noWrap/>
            <w:vAlign w:val="center"/>
            <w:hideMark/>
          </w:tcPr>
          <w:p w14:paraId="2F62A2EB" w14:textId="7CC9A47D" w:rsidR="00D87885" w:rsidRPr="00B31D66" w:rsidRDefault="00D87885" w:rsidP="00BD0B06">
            <w:pPr>
              <w:jc w:val="center"/>
              <w:rPr>
                <w:rFonts w:ascii="Calibri" w:eastAsia="Times New Roman" w:hAnsi="Calibri" w:cs="Calibri"/>
                <w:lang w:eastAsia="es-AR"/>
              </w:rPr>
            </w:pPr>
          </w:p>
        </w:tc>
        <w:tc>
          <w:tcPr>
            <w:tcW w:w="891" w:type="dxa"/>
            <w:tcBorders>
              <w:top w:val="nil"/>
              <w:left w:val="nil"/>
              <w:bottom w:val="single" w:sz="4" w:space="0" w:color="auto"/>
              <w:right w:val="single" w:sz="4" w:space="0" w:color="auto"/>
            </w:tcBorders>
            <w:vAlign w:val="center"/>
          </w:tcPr>
          <w:p w14:paraId="0D50CF5D" w14:textId="77777777" w:rsidR="00D87885" w:rsidRPr="00B31D66" w:rsidRDefault="00D87885" w:rsidP="00BD0B06">
            <w:pPr>
              <w:jc w:val="center"/>
              <w:rPr>
                <w:rFonts w:ascii="Calibri" w:eastAsia="Times New Roman" w:hAnsi="Calibri" w:cs="Calibri"/>
                <w:lang w:eastAsia="es-AR"/>
              </w:rPr>
            </w:pPr>
          </w:p>
        </w:tc>
        <w:tc>
          <w:tcPr>
            <w:tcW w:w="680" w:type="dxa"/>
            <w:tcBorders>
              <w:top w:val="nil"/>
              <w:left w:val="nil"/>
              <w:bottom w:val="single" w:sz="4" w:space="0" w:color="auto"/>
              <w:right w:val="single" w:sz="4" w:space="0" w:color="auto"/>
            </w:tcBorders>
            <w:vAlign w:val="center"/>
          </w:tcPr>
          <w:p w14:paraId="1732F5EE" w14:textId="77777777" w:rsidR="00D87885" w:rsidRPr="00B31D66" w:rsidRDefault="00D87885" w:rsidP="00BD0B06">
            <w:pPr>
              <w:jc w:val="center"/>
              <w:rPr>
                <w:rFonts w:ascii="Calibri" w:eastAsia="Times New Roman" w:hAnsi="Calibri" w:cs="Calibri"/>
                <w:lang w:eastAsia="es-AR"/>
              </w:rPr>
            </w:pPr>
          </w:p>
        </w:tc>
        <w:tc>
          <w:tcPr>
            <w:tcW w:w="3981" w:type="dxa"/>
            <w:tcBorders>
              <w:top w:val="nil"/>
              <w:left w:val="nil"/>
              <w:bottom w:val="single" w:sz="4" w:space="0" w:color="auto"/>
              <w:right w:val="single" w:sz="4" w:space="0" w:color="auto"/>
            </w:tcBorders>
          </w:tcPr>
          <w:p w14:paraId="6E151070" w14:textId="77777777" w:rsidR="00D87885" w:rsidRPr="00B31D66" w:rsidRDefault="00D87885" w:rsidP="00B31D66">
            <w:pPr>
              <w:rPr>
                <w:rFonts w:ascii="Calibri" w:eastAsia="Times New Roman" w:hAnsi="Calibri" w:cs="Calibri"/>
                <w:lang w:eastAsia="es-AR"/>
              </w:rPr>
            </w:pPr>
          </w:p>
        </w:tc>
      </w:tr>
      <w:tr w:rsidR="00D87885" w:rsidRPr="00B31D66" w14:paraId="27447EED" w14:textId="3924979E" w:rsidTr="00BD0B06">
        <w:trPr>
          <w:trHeight w:val="1425"/>
        </w:trPr>
        <w:tc>
          <w:tcPr>
            <w:tcW w:w="1238" w:type="dxa"/>
            <w:vMerge/>
            <w:tcBorders>
              <w:top w:val="nil"/>
              <w:left w:val="single" w:sz="4" w:space="0" w:color="auto"/>
              <w:bottom w:val="single" w:sz="4" w:space="0" w:color="auto"/>
              <w:right w:val="single" w:sz="4" w:space="0" w:color="auto"/>
            </w:tcBorders>
            <w:vAlign w:val="center"/>
            <w:hideMark/>
          </w:tcPr>
          <w:p w14:paraId="0072DB6F" w14:textId="77777777" w:rsidR="00D87885" w:rsidRPr="00B31D66" w:rsidRDefault="00D87885" w:rsidP="00B31D66">
            <w:pPr>
              <w:rPr>
                <w:rFonts w:ascii="Calibri" w:eastAsia="Times New Roman" w:hAnsi="Calibri" w:cs="Calibri"/>
                <w:b/>
                <w:bCs/>
                <w:color w:val="FF0000"/>
                <w:lang w:eastAsia="es-AR"/>
              </w:rPr>
            </w:pPr>
          </w:p>
        </w:tc>
        <w:tc>
          <w:tcPr>
            <w:tcW w:w="1298" w:type="dxa"/>
            <w:vMerge/>
            <w:tcBorders>
              <w:top w:val="nil"/>
              <w:left w:val="single" w:sz="4" w:space="0" w:color="auto"/>
              <w:bottom w:val="single" w:sz="4" w:space="0" w:color="auto"/>
              <w:right w:val="single" w:sz="4" w:space="0" w:color="auto"/>
            </w:tcBorders>
            <w:vAlign w:val="center"/>
            <w:hideMark/>
          </w:tcPr>
          <w:p w14:paraId="5158E09A" w14:textId="77777777" w:rsidR="00D87885" w:rsidRPr="00B31D66" w:rsidRDefault="00D87885" w:rsidP="00B31D66">
            <w:pPr>
              <w:rPr>
                <w:rFonts w:ascii="Calibri" w:eastAsia="Times New Roman" w:hAnsi="Calibri" w:cs="Calibri"/>
                <w:lang w:eastAsia="es-AR"/>
              </w:rPr>
            </w:pPr>
          </w:p>
        </w:tc>
        <w:tc>
          <w:tcPr>
            <w:tcW w:w="2687" w:type="dxa"/>
            <w:tcBorders>
              <w:top w:val="nil"/>
              <w:left w:val="nil"/>
              <w:bottom w:val="single" w:sz="4" w:space="0" w:color="auto"/>
              <w:right w:val="single" w:sz="4" w:space="0" w:color="auto"/>
            </w:tcBorders>
            <w:shd w:val="clear" w:color="auto" w:fill="auto"/>
            <w:hideMark/>
          </w:tcPr>
          <w:p w14:paraId="59AD6563" w14:textId="77777777" w:rsidR="00D87885" w:rsidRPr="00B31D66" w:rsidRDefault="00D87885" w:rsidP="00B31D66">
            <w:pPr>
              <w:rPr>
                <w:rFonts w:ascii="Calibri" w:eastAsia="Times New Roman" w:hAnsi="Calibri" w:cs="Calibri"/>
                <w:lang w:eastAsia="es-AR"/>
              </w:rPr>
            </w:pPr>
            <w:r w:rsidRPr="00B31D66">
              <w:rPr>
                <w:rFonts w:ascii="Calibri" w:eastAsia="Times New Roman" w:hAnsi="Calibri" w:cs="Calibri"/>
                <w:lang w:eastAsia="es-AR"/>
              </w:rPr>
              <w:t>Que el sistema no registre los sobrantes / faltantes al momento del ciere de la caja.</w:t>
            </w:r>
          </w:p>
        </w:tc>
        <w:tc>
          <w:tcPr>
            <w:tcW w:w="2535" w:type="dxa"/>
            <w:tcBorders>
              <w:top w:val="nil"/>
              <w:left w:val="nil"/>
              <w:bottom w:val="single" w:sz="4" w:space="0" w:color="auto"/>
              <w:right w:val="single" w:sz="4" w:space="0" w:color="auto"/>
            </w:tcBorders>
            <w:shd w:val="clear" w:color="auto" w:fill="auto"/>
            <w:hideMark/>
          </w:tcPr>
          <w:p w14:paraId="6C176C6A" w14:textId="77777777" w:rsidR="00D87885" w:rsidRPr="00B31D66" w:rsidRDefault="00D87885" w:rsidP="00B31D66">
            <w:pPr>
              <w:spacing w:after="240"/>
              <w:rPr>
                <w:rFonts w:ascii="Calibri" w:eastAsia="Times New Roman" w:hAnsi="Calibri" w:cs="Calibri"/>
                <w:lang w:eastAsia="es-AR"/>
              </w:rPr>
            </w:pPr>
            <w:r w:rsidRPr="00B31D66">
              <w:rPr>
                <w:rFonts w:ascii="Calibri" w:eastAsia="Times New Roman" w:hAnsi="Calibri" w:cs="Calibri"/>
                <w:lang w:eastAsia="es-AR"/>
              </w:rPr>
              <w:t>Las fallas de caja son registradas en forma automática por el aplicativo.</w:t>
            </w:r>
          </w:p>
        </w:tc>
        <w:tc>
          <w:tcPr>
            <w:tcW w:w="1134" w:type="dxa"/>
            <w:tcBorders>
              <w:top w:val="nil"/>
              <w:left w:val="nil"/>
              <w:bottom w:val="single" w:sz="4" w:space="0" w:color="auto"/>
              <w:right w:val="single" w:sz="4" w:space="0" w:color="auto"/>
            </w:tcBorders>
            <w:shd w:val="clear" w:color="auto" w:fill="auto"/>
            <w:noWrap/>
            <w:vAlign w:val="center"/>
            <w:hideMark/>
          </w:tcPr>
          <w:p w14:paraId="59A71C76" w14:textId="5EB8413A" w:rsidR="00D87885" w:rsidRPr="00B31D66" w:rsidRDefault="00D87885" w:rsidP="00BD0B06">
            <w:pPr>
              <w:jc w:val="center"/>
              <w:rPr>
                <w:rFonts w:ascii="Calibri" w:eastAsia="Times New Roman" w:hAnsi="Calibri" w:cs="Calibri"/>
                <w:lang w:eastAsia="es-AR"/>
              </w:rPr>
            </w:pPr>
          </w:p>
        </w:tc>
        <w:tc>
          <w:tcPr>
            <w:tcW w:w="872" w:type="dxa"/>
            <w:tcBorders>
              <w:top w:val="nil"/>
              <w:left w:val="nil"/>
              <w:bottom w:val="single" w:sz="4" w:space="0" w:color="auto"/>
              <w:right w:val="single" w:sz="4" w:space="0" w:color="auto"/>
            </w:tcBorders>
            <w:shd w:val="clear" w:color="auto" w:fill="auto"/>
            <w:noWrap/>
            <w:vAlign w:val="center"/>
            <w:hideMark/>
          </w:tcPr>
          <w:p w14:paraId="7AFBC1BE" w14:textId="5DAB249C" w:rsidR="00D87885" w:rsidRPr="00B31D66" w:rsidRDefault="00D87885" w:rsidP="00BD0B06">
            <w:pPr>
              <w:jc w:val="center"/>
              <w:rPr>
                <w:rFonts w:ascii="Calibri" w:eastAsia="Times New Roman" w:hAnsi="Calibri" w:cs="Calibri"/>
                <w:lang w:eastAsia="es-AR"/>
              </w:rPr>
            </w:pPr>
          </w:p>
        </w:tc>
        <w:tc>
          <w:tcPr>
            <w:tcW w:w="891" w:type="dxa"/>
            <w:tcBorders>
              <w:top w:val="nil"/>
              <w:left w:val="nil"/>
              <w:bottom w:val="single" w:sz="4" w:space="0" w:color="auto"/>
              <w:right w:val="single" w:sz="4" w:space="0" w:color="auto"/>
            </w:tcBorders>
            <w:vAlign w:val="center"/>
          </w:tcPr>
          <w:p w14:paraId="76191B90" w14:textId="77777777" w:rsidR="00D87885" w:rsidRPr="00B31D66" w:rsidRDefault="00D87885" w:rsidP="00BD0B06">
            <w:pPr>
              <w:jc w:val="center"/>
              <w:rPr>
                <w:rFonts w:ascii="Calibri" w:eastAsia="Times New Roman" w:hAnsi="Calibri" w:cs="Calibri"/>
                <w:lang w:eastAsia="es-AR"/>
              </w:rPr>
            </w:pPr>
          </w:p>
        </w:tc>
        <w:tc>
          <w:tcPr>
            <w:tcW w:w="680" w:type="dxa"/>
            <w:tcBorders>
              <w:top w:val="nil"/>
              <w:left w:val="nil"/>
              <w:bottom w:val="single" w:sz="4" w:space="0" w:color="auto"/>
              <w:right w:val="single" w:sz="4" w:space="0" w:color="auto"/>
            </w:tcBorders>
            <w:vAlign w:val="center"/>
          </w:tcPr>
          <w:p w14:paraId="4E64E177" w14:textId="77777777" w:rsidR="00D87885" w:rsidRPr="00B31D66" w:rsidRDefault="00D87885" w:rsidP="00BD0B06">
            <w:pPr>
              <w:jc w:val="center"/>
              <w:rPr>
                <w:rFonts w:ascii="Calibri" w:eastAsia="Times New Roman" w:hAnsi="Calibri" w:cs="Calibri"/>
                <w:lang w:eastAsia="es-AR"/>
              </w:rPr>
            </w:pPr>
          </w:p>
        </w:tc>
        <w:tc>
          <w:tcPr>
            <w:tcW w:w="3981" w:type="dxa"/>
            <w:tcBorders>
              <w:top w:val="nil"/>
              <w:left w:val="nil"/>
              <w:bottom w:val="single" w:sz="4" w:space="0" w:color="auto"/>
              <w:right w:val="single" w:sz="4" w:space="0" w:color="auto"/>
            </w:tcBorders>
          </w:tcPr>
          <w:p w14:paraId="4BD956D9" w14:textId="77777777" w:rsidR="00D87885" w:rsidRPr="00B31D66" w:rsidRDefault="00D87885" w:rsidP="00B31D66">
            <w:pPr>
              <w:rPr>
                <w:rFonts w:ascii="Calibri" w:eastAsia="Times New Roman" w:hAnsi="Calibri" w:cs="Calibri"/>
                <w:lang w:eastAsia="es-AR"/>
              </w:rPr>
            </w:pPr>
          </w:p>
        </w:tc>
      </w:tr>
      <w:tr w:rsidR="00D87885" w:rsidRPr="00B31D66" w14:paraId="73E1533A" w14:textId="6BE5A37D" w:rsidTr="00BD0B06">
        <w:trPr>
          <w:trHeight w:val="1200"/>
        </w:trPr>
        <w:tc>
          <w:tcPr>
            <w:tcW w:w="1238" w:type="dxa"/>
            <w:vMerge/>
            <w:tcBorders>
              <w:top w:val="nil"/>
              <w:left w:val="single" w:sz="4" w:space="0" w:color="auto"/>
              <w:bottom w:val="single" w:sz="4" w:space="0" w:color="auto"/>
              <w:right w:val="single" w:sz="4" w:space="0" w:color="auto"/>
            </w:tcBorders>
            <w:vAlign w:val="center"/>
            <w:hideMark/>
          </w:tcPr>
          <w:p w14:paraId="09C608F7" w14:textId="77777777" w:rsidR="00D87885" w:rsidRPr="00B31D66" w:rsidRDefault="00D87885" w:rsidP="00B31D66">
            <w:pPr>
              <w:rPr>
                <w:rFonts w:ascii="Calibri" w:eastAsia="Times New Roman" w:hAnsi="Calibri" w:cs="Calibri"/>
                <w:b/>
                <w:bCs/>
                <w:color w:val="FF0000"/>
                <w:lang w:eastAsia="es-AR"/>
              </w:rPr>
            </w:pPr>
          </w:p>
        </w:tc>
        <w:tc>
          <w:tcPr>
            <w:tcW w:w="1298" w:type="dxa"/>
            <w:vMerge/>
            <w:tcBorders>
              <w:top w:val="nil"/>
              <w:left w:val="single" w:sz="4" w:space="0" w:color="auto"/>
              <w:bottom w:val="single" w:sz="4" w:space="0" w:color="auto"/>
              <w:right w:val="single" w:sz="4" w:space="0" w:color="auto"/>
            </w:tcBorders>
            <w:vAlign w:val="center"/>
            <w:hideMark/>
          </w:tcPr>
          <w:p w14:paraId="0D52AE6C" w14:textId="77777777" w:rsidR="00D87885" w:rsidRPr="00B31D66" w:rsidRDefault="00D87885" w:rsidP="00B31D66">
            <w:pPr>
              <w:rPr>
                <w:rFonts w:ascii="Calibri" w:eastAsia="Times New Roman" w:hAnsi="Calibri" w:cs="Calibri"/>
                <w:lang w:eastAsia="es-AR"/>
              </w:rPr>
            </w:pPr>
          </w:p>
        </w:tc>
        <w:tc>
          <w:tcPr>
            <w:tcW w:w="2687" w:type="dxa"/>
            <w:tcBorders>
              <w:top w:val="nil"/>
              <w:left w:val="nil"/>
              <w:bottom w:val="single" w:sz="4" w:space="0" w:color="auto"/>
              <w:right w:val="single" w:sz="4" w:space="0" w:color="auto"/>
            </w:tcBorders>
            <w:shd w:val="clear" w:color="auto" w:fill="auto"/>
            <w:hideMark/>
          </w:tcPr>
          <w:p w14:paraId="37FA0BAC" w14:textId="77777777" w:rsidR="00D87885" w:rsidRPr="00B31D66" w:rsidRDefault="00D87885" w:rsidP="00B31D66">
            <w:pPr>
              <w:rPr>
                <w:rFonts w:ascii="Calibri" w:eastAsia="Times New Roman" w:hAnsi="Calibri" w:cs="Calibri"/>
                <w:lang w:eastAsia="es-AR"/>
              </w:rPr>
            </w:pPr>
            <w:r w:rsidRPr="00B31D66">
              <w:rPr>
                <w:rFonts w:ascii="Calibri" w:eastAsia="Times New Roman" w:hAnsi="Calibri" w:cs="Calibri"/>
                <w:lang w:eastAsia="es-AR"/>
              </w:rPr>
              <w:t>Que el cierre de Cajas no sea custodiado por personal de seguridad.</w:t>
            </w:r>
          </w:p>
        </w:tc>
        <w:tc>
          <w:tcPr>
            <w:tcW w:w="2535" w:type="dxa"/>
            <w:tcBorders>
              <w:top w:val="nil"/>
              <w:left w:val="nil"/>
              <w:bottom w:val="single" w:sz="4" w:space="0" w:color="auto"/>
              <w:right w:val="single" w:sz="4" w:space="0" w:color="auto"/>
            </w:tcBorders>
            <w:shd w:val="clear" w:color="auto" w:fill="auto"/>
            <w:hideMark/>
          </w:tcPr>
          <w:p w14:paraId="0E9EA64C" w14:textId="77777777" w:rsidR="00D87885" w:rsidRPr="00B31D66" w:rsidRDefault="00D87885" w:rsidP="00B31D66">
            <w:pPr>
              <w:rPr>
                <w:rFonts w:ascii="Calibri" w:eastAsia="Times New Roman" w:hAnsi="Calibri" w:cs="Calibri"/>
                <w:lang w:eastAsia="es-AR"/>
              </w:rPr>
            </w:pPr>
            <w:r w:rsidRPr="00B31D66">
              <w:rPr>
                <w:rFonts w:ascii="Calibri" w:eastAsia="Times New Roman" w:hAnsi="Calibri" w:cs="Calibri"/>
                <w:lang w:eastAsia="es-AR"/>
              </w:rPr>
              <w:t>El cierre de cajas es custodiado por personal de seguridad.</w:t>
            </w:r>
          </w:p>
        </w:tc>
        <w:tc>
          <w:tcPr>
            <w:tcW w:w="1134" w:type="dxa"/>
            <w:tcBorders>
              <w:top w:val="nil"/>
              <w:left w:val="nil"/>
              <w:bottom w:val="single" w:sz="4" w:space="0" w:color="auto"/>
              <w:right w:val="single" w:sz="4" w:space="0" w:color="auto"/>
            </w:tcBorders>
            <w:shd w:val="clear" w:color="auto" w:fill="auto"/>
            <w:noWrap/>
            <w:vAlign w:val="center"/>
            <w:hideMark/>
          </w:tcPr>
          <w:p w14:paraId="775E58CB" w14:textId="09A86D03" w:rsidR="00D87885" w:rsidRPr="00B31D66" w:rsidRDefault="00D87885" w:rsidP="00BD0B06">
            <w:pPr>
              <w:jc w:val="center"/>
              <w:rPr>
                <w:rFonts w:ascii="Calibri" w:eastAsia="Times New Roman" w:hAnsi="Calibri" w:cs="Calibri"/>
                <w:lang w:eastAsia="es-AR"/>
              </w:rPr>
            </w:pPr>
          </w:p>
        </w:tc>
        <w:tc>
          <w:tcPr>
            <w:tcW w:w="872" w:type="dxa"/>
            <w:tcBorders>
              <w:top w:val="nil"/>
              <w:left w:val="nil"/>
              <w:bottom w:val="single" w:sz="4" w:space="0" w:color="auto"/>
              <w:right w:val="single" w:sz="4" w:space="0" w:color="auto"/>
            </w:tcBorders>
            <w:shd w:val="clear" w:color="auto" w:fill="auto"/>
            <w:noWrap/>
            <w:vAlign w:val="center"/>
            <w:hideMark/>
          </w:tcPr>
          <w:p w14:paraId="798163DF" w14:textId="1D6AB4A1" w:rsidR="00D87885" w:rsidRPr="00B31D66" w:rsidRDefault="00D87885" w:rsidP="00BD0B06">
            <w:pPr>
              <w:jc w:val="center"/>
              <w:rPr>
                <w:rFonts w:ascii="Calibri" w:eastAsia="Times New Roman" w:hAnsi="Calibri" w:cs="Calibri"/>
                <w:lang w:eastAsia="es-AR"/>
              </w:rPr>
            </w:pPr>
          </w:p>
        </w:tc>
        <w:tc>
          <w:tcPr>
            <w:tcW w:w="891" w:type="dxa"/>
            <w:tcBorders>
              <w:top w:val="nil"/>
              <w:left w:val="nil"/>
              <w:bottom w:val="single" w:sz="4" w:space="0" w:color="auto"/>
              <w:right w:val="single" w:sz="4" w:space="0" w:color="auto"/>
            </w:tcBorders>
            <w:vAlign w:val="center"/>
          </w:tcPr>
          <w:p w14:paraId="7C2BC04A" w14:textId="77777777" w:rsidR="00D87885" w:rsidRPr="00B31D66" w:rsidRDefault="00D87885" w:rsidP="00BD0B06">
            <w:pPr>
              <w:jc w:val="center"/>
              <w:rPr>
                <w:rFonts w:ascii="Calibri" w:eastAsia="Times New Roman" w:hAnsi="Calibri" w:cs="Calibri"/>
                <w:lang w:eastAsia="es-AR"/>
              </w:rPr>
            </w:pPr>
          </w:p>
        </w:tc>
        <w:tc>
          <w:tcPr>
            <w:tcW w:w="680" w:type="dxa"/>
            <w:tcBorders>
              <w:top w:val="nil"/>
              <w:left w:val="nil"/>
              <w:bottom w:val="single" w:sz="4" w:space="0" w:color="auto"/>
              <w:right w:val="single" w:sz="4" w:space="0" w:color="auto"/>
            </w:tcBorders>
            <w:vAlign w:val="center"/>
          </w:tcPr>
          <w:p w14:paraId="6B218D75" w14:textId="77777777" w:rsidR="00D87885" w:rsidRPr="00B31D66" w:rsidRDefault="00D87885" w:rsidP="00BD0B06">
            <w:pPr>
              <w:jc w:val="center"/>
              <w:rPr>
                <w:rFonts w:ascii="Calibri" w:eastAsia="Times New Roman" w:hAnsi="Calibri" w:cs="Calibri"/>
                <w:lang w:eastAsia="es-AR"/>
              </w:rPr>
            </w:pPr>
          </w:p>
        </w:tc>
        <w:tc>
          <w:tcPr>
            <w:tcW w:w="3981" w:type="dxa"/>
            <w:tcBorders>
              <w:top w:val="nil"/>
              <w:left w:val="nil"/>
              <w:bottom w:val="single" w:sz="4" w:space="0" w:color="auto"/>
              <w:right w:val="single" w:sz="4" w:space="0" w:color="auto"/>
            </w:tcBorders>
          </w:tcPr>
          <w:p w14:paraId="63BDD863" w14:textId="77777777" w:rsidR="00D87885" w:rsidRPr="00B31D66" w:rsidRDefault="00D87885" w:rsidP="00B31D66">
            <w:pPr>
              <w:rPr>
                <w:rFonts w:ascii="Calibri" w:eastAsia="Times New Roman" w:hAnsi="Calibri" w:cs="Calibri"/>
                <w:lang w:eastAsia="es-AR"/>
              </w:rPr>
            </w:pPr>
          </w:p>
        </w:tc>
      </w:tr>
      <w:tr w:rsidR="00D87885" w:rsidRPr="00B31D66" w14:paraId="72781F5B" w14:textId="0523300D" w:rsidTr="00BD0B06">
        <w:trPr>
          <w:trHeight w:val="2220"/>
        </w:trPr>
        <w:tc>
          <w:tcPr>
            <w:tcW w:w="1238" w:type="dxa"/>
            <w:vMerge/>
            <w:tcBorders>
              <w:top w:val="nil"/>
              <w:left w:val="single" w:sz="4" w:space="0" w:color="auto"/>
              <w:bottom w:val="single" w:sz="4" w:space="0" w:color="auto"/>
              <w:right w:val="single" w:sz="4" w:space="0" w:color="auto"/>
            </w:tcBorders>
            <w:vAlign w:val="center"/>
            <w:hideMark/>
          </w:tcPr>
          <w:p w14:paraId="2642C398" w14:textId="77777777" w:rsidR="00D87885" w:rsidRPr="00B31D66" w:rsidRDefault="00D87885" w:rsidP="00B31D66">
            <w:pPr>
              <w:rPr>
                <w:rFonts w:ascii="Calibri" w:eastAsia="Times New Roman" w:hAnsi="Calibri" w:cs="Calibri"/>
                <w:b/>
                <w:bCs/>
                <w:color w:val="FF0000"/>
                <w:lang w:eastAsia="es-AR"/>
              </w:rPr>
            </w:pPr>
          </w:p>
        </w:tc>
        <w:tc>
          <w:tcPr>
            <w:tcW w:w="1298" w:type="dxa"/>
            <w:vMerge/>
            <w:tcBorders>
              <w:top w:val="nil"/>
              <w:left w:val="single" w:sz="4" w:space="0" w:color="auto"/>
              <w:bottom w:val="single" w:sz="4" w:space="0" w:color="auto"/>
              <w:right w:val="single" w:sz="4" w:space="0" w:color="auto"/>
            </w:tcBorders>
            <w:vAlign w:val="center"/>
            <w:hideMark/>
          </w:tcPr>
          <w:p w14:paraId="6A566ADE" w14:textId="77777777" w:rsidR="00D87885" w:rsidRPr="00B31D66" w:rsidRDefault="00D87885" w:rsidP="00B31D66">
            <w:pPr>
              <w:rPr>
                <w:rFonts w:ascii="Calibri" w:eastAsia="Times New Roman" w:hAnsi="Calibri" w:cs="Calibri"/>
                <w:lang w:eastAsia="es-AR"/>
              </w:rPr>
            </w:pPr>
          </w:p>
        </w:tc>
        <w:tc>
          <w:tcPr>
            <w:tcW w:w="2687" w:type="dxa"/>
            <w:tcBorders>
              <w:top w:val="nil"/>
              <w:left w:val="nil"/>
              <w:bottom w:val="single" w:sz="4" w:space="0" w:color="auto"/>
              <w:right w:val="single" w:sz="4" w:space="0" w:color="auto"/>
            </w:tcBorders>
            <w:shd w:val="clear" w:color="auto" w:fill="auto"/>
            <w:hideMark/>
          </w:tcPr>
          <w:p w14:paraId="104EBFE3" w14:textId="77777777" w:rsidR="00D87885" w:rsidRPr="00B31D66" w:rsidRDefault="00D87885" w:rsidP="00B31D66">
            <w:pPr>
              <w:rPr>
                <w:rFonts w:ascii="Calibri" w:eastAsia="Times New Roman" w:hAnsi="Calibri" w:cs="Calibri"/>
                <w:lang w:eastAsia="es-AR"/>
              </w:rPr>
            </w:pPr>
            <w:r w:rsidRPr="00B31D66">
              <w:rPr>
                <w:rFonts w:ascii="Calibri" w:eastAsia="Times New Roman" w:hAnsi="Calibri" w:cs="Calibri"/>
                <w:lang w:eastAsia="es-AR"/>
              </w:rPr>
              <w:t>Que una vez cerrada la caja se puedan continuar ingresando transacciones del día.</w:t>
            </w:r>
          </w:p>
        </w:tc>
        <w:tc>
          <w:tcPr>
            <w:tcW w:w="2535" w:type="dxa"/>
            <w:tcBorders>
              <w:top w:val="nil"/>
              <w:left w:val="nil"/>
              <w:bottom w:val="single" w:sz="4" w:space="0" w:color="auto"/>
              <w:right w:val="single" w:sz="4" w:space="0" w:color="auto"/>
            </w:tcBorders>
            <w:shd w:val="clear" w:color="auto" w:fill="auto"/>
            <w:hideMark/>
          </w:tcPr>
          <w:p w14:paraId="382416E5" w14:textId="77777777" w:rsidR="00D87885" w:rsidRPr="00B31D66" w:rsidRDefault="00D87885" w:rsidP="00B31D66">
            <w:pPr>
              <w:rPr>
                <w:rFonts w:ascii="Calibri" w:eastAsia="Times New Roman" w:hAnsi="Calibri" w:cs="Calibri"/>
                <w:lang w:eastAsia="es-AR"/>
              </w:rPr>
            </w:pPr>
            <w:r w:rsidRPr="00B31D66">
              <w:rPr>
                <w:rFonts w:ascii="Calibri" w:eastAsia="Times New Roman" w:hAnsi="Calibri" w:cs="Calibri"/>
                <w:lang w:eastAsia="es-AR"/>
              </w:rPr>
              <w:t>Por razones operativas, si se detecta un error luego del cierre el cajero puede ingresar operaciones que ajusten el saldo para solucionar el mismo.</w:t>
            </w:r>
          </w:p>
        </w:tc>
        <w:tc>
          <w:tcPr>
            <w:tcW w:w="1134" w:type="dxa"/>
            <w:tcBorders>
              <w:top w:val="nil"/>
              <w:left w:val="nil"/>
              <w:bottom w:val="single" w:sz="4" w:space="0" w:color="auto"/>
              <w:right w:val="single" w:sz="4" w:space="0" w:color="auto"/>
            </w:tcBorders>
            <w:shd w:val="clear" w:color="auto" w:fill="auto"/>
            <w:noWrap/>
            <w:vAlign w:val="center"/>
            <w:hideMark/>
          </w:tcPr>
          <w:p w14:paraId="5B8F2834" w14:textId="21A0423B" w:rsidR="00D87885" w:rsidRPr="00B31D66" w:rsidRDefault="00D87885" w:rsidP="00BD0B06">
            <w:pPr>
              <w:jc w:val="center"/>
              <w:rPr>
                <w:rFonts w:ascii="Calibri" w:eastAsia="Times New Roman" w:hAnsi="Calibri" w:cs="Calibri"/>
                <w:lang w:eastAsia="es-AR"/>
              </w:rPr>
            </w:pPr>
          </w:p>
        </w:tc>
        <w:tc>
          <w:tcPr>
            <w:tcW w:w="872" w:type="dxa"/>
            <w:tcBorders>
              <w:top w:val="nil"/>
              <w:left w:val="nil"/>
              <w:bottom w:val="single" w:sz="4" w:space="0" w:color="auto"/>
              <w:right w:val="single" w:sz="4" w:space="0" w:color="auto"/>
            </w:tcBorders>
            <w:shd w:val="clear" w:color="auto" w:fill="auto"/>
            <w:noWrap/>
            <w:vAlign w:val="center"/>
            <w:hideMark/>
          </w:tcPr>
          <w:p w14:paraId="1E064B01" w14:textId="1C199EB0" w:rsidR="00D87885" w:rsidRPr="00B31D66" w:rsidRDefault="00D87885" w:rsidP="00BD0B06">
            <w:pPr>
              <w:jc w:val="center"/>
              <w:rPr>
                <w:rFonts w:ascii="Calibri" w:eastAsia="Times New Roman" w:hAnsi="Calibri" w:cs="Calibri"/>
                <w:lang w:eastAsia="es-AR"/>
              </w:rPr>
            </w:pPr>
          </w:p>
        </w:tc>
        <w:tc>
          <w:tcPr>
            <w:tcW w:w="891" w:type="dxa"/>
            <w:tcBorders>
              <w:top w:val="nil"/>
              <w:left w:val="nil"/>
              <w:bottom w:val="single" w:sz="4" w:space="0" w:color="auto"/>
              <w:right w:val="single" w:sz="4" w:space="0" w:color="auto"/>
            </w:tcBorders>
            <w:vAlign w:val="center"/>
          </w:tcPr>
          <w:p w14:paraId="0F9C6C9B" w14:textId="77777777" w:rsidR="00D87885" w:rsidRPr="00B31D66" w:rsidRDefault="00D87885" w:rsidP="00BD0B06">
            <w:pPr>
              <w:jc w:val="center"/>
              <w:rPr>
                <w:rFonts w:ascii="Calibri" w:eastAsia="Times New Roman" w:hAnsi="Calibri" w:cs="Calibri"/>
                <w:lang w:eastAsia="es-AR"/>
              </w:rPr>
            </w:pPr>
          </w:p>
        </w:tc>
        <w:tc>
          <w:tcPr>
            <w:tcW w:w="680" w:type="dxa"/>
            <w:tcBorders>
              <w:top w:val="nil"/>
              <w:left w:val="nil"/>
              <w:bottom w:val="single" w:sz="4" w:space="0" w:color="auto"/>
              <w:right w:val="single" w:sz="4" w:space="0" w:color="auto"/>
            </w:tcBorders>
            <w:vAlign w:val="center"/>
          </w:tcPr>
          <w:p w14:paraId="0F7ED582" w14:textId="77777777" w:rsidR="00D87885" w:rsidRPr="00B31D66" w:rsidRDefault="00D87885" w:rsidP="00BD0B06">
            <w:pPr>
              <w:jc w:val="center"/>
              <w:rPr>
                <w:rFonts w:ascii="Calibri" w:eastAsia="Times New Roman" w:hAnsi="Calibri" w:cs="Calibri"/>
                <w:lang w:eastAsia="es-AR"/>
              </w:rPr>
            </w:pPr>
          </w:p>
        </w:tc>
        <w:tc>
          <w:tcPr>
            <w:tcW w:w="3981" w:type="dxa"/>
            <w:tcBorders>
              <w:top w:val="nil"/>
              <w:left w:val="nil"/>
              <w:bottom w:val="single" w:sz="4" w:space="0" w:color="auto"/>
              <w:right w:val="single" w:sz="4" w:space="0" w:color="auto"/>
            </w:tcBorders>
          </w:tcPr>
          <w:p w14:paraId="31F70D48" w14:textId="77777777" w:rsidR="00D87885" w:rsidRPr="00B31D66" w:rsidRDefault="00D87885" w:rsidP="00B31D66">
            <w:pPr>
              <w:rPr>
                <w:rFonts w:ascii="Calibri" w:eastAsia="Times New Roman" w:hAnsi="Calibri" w:cs="Calibri"/>
                <w:lang w:eastAsia="es-AR"/>
              </w:rPr>
            </w:pPr>
          </w:p>
        </w:tc>
      </w:tr>
      <w:tr w:rsidR="00D87885" w:rsidRPr="00B31D66" w14:paraId="72AE9742" w14:textId="6DC56396" w:rsidTr="00BD0B06">
        <w:trPr>
          <w:trHeight w:val="1425"/>
        </w:trPr>
        <w:tc>
          <w:tcPr>
            <w:tcW w:w="1238" w:type="dxa"/>
            <w:vMerge/>
            <w:tcBorders>
              <w:top w:val="nil"/>
              <w:left w:val="single" w:sz="4" w:space="0" w:color="auto"/>
              <w:bottom w:val="single" w:sz="4" w:space="0" w:color="auto"/>
              <w:right w:val="single" w:sz="4" w:space="0" w:color="auto"/>
            </w:tcBorders>
            <w:vAlign w:val="center"/>
            <w:hideMark/>
          </w:tcPr>
          <w:p w14:paraId="0557D688" w14:textId="77777777" w:rsidR="00D87885" w:rsidRPr="00B31D66" w:rsidRDefault="00D87885" w:rsidP="00B31D66">
            <w:pPr>
              <w:rPr>
                <w:rFonts w:ascii="Calibri" w:eastAsia="Times New Roman" w:hAnsi="Calibri" w:cs="Calibri"/>
                <w:b/>
                <w:bCs/>
                <w:color w:val="FF0000"/>
                <w:lang w:eastAsia="es-AR"/>
              </w:rPr>
            </w:pPr>
          </w:p>
        </w:tc>
        <w:tc>
          <w:tcPr>
            <w:tcW w:w="1298" w:type="dxa"/>
            <w:vMerge w:val="restart"/>
            <w:tcBorders>
              <w:top w:val="nil"/>
              <w:left w:val="single" w:sz="4" w:space="0" w:color="auto"/>
              <w:bottom w:val="single" w:sz="4" w:space="0" w:color="auto"/>
              <w:right w:val="single" w:sz="4" w:space="0" w:color="auto"/>
            </w:tcBorders>
            <w:shd w:val="clear" w:color="auto" w:fill="auto"/>
            <w:vAlign w:val="center"/>
            <w:hideMark/>
          </w:tcPr>
          <w:p w14:paraId="15CDC53F" w14:textId="77777777" w:rsidR="00D87885" w:rsidRPr="00B31D66" w:rsidRDefault="00D87885" w:rsidP="00B31D66">
            <w:pPr>
              <w:jc w:val="center"/>
              <w:rPr>
                <w:rFonts w:ascii="Calibri" w:eastAsia="Times New Roman" w:hAnsi="Calibri" w:cs="Calibri"/>
                <w:lang w:eastAsia="es-AR"/>
              </w:rPr>
            </w:pPr>
            <w:r w:rsidRPr="00B31D66">
              <w:rPr>
                <w:rFonts w:ascii="Calibri" w:eastAsia="Times New Roman" w:hAnsi="Calibri" w:cs="Calibri"/>
                <w:lang w:eastAsia="es-AR"/>
              </w:rPr>
              <w:t>Cierre del Tesoro</w:t>
            </w:r>
          </w:p>
        </w:tc>
        <w:tc>
          <w:tcPr>
            <w:tcW w:w="2687" w:type="dxa"/>
            <w:tcBorders>
              <w:top w:val="nil"/>
              <w:left w:val="nil"/>
              <w:bottom w:val="single" w:sz="4" w:space="0" w:color="auto"/>
              <w:right w:val="single" w:sz="4" w:space="0" w:color="auto"/>
            </w:tcBorders>
            <w:shd w:val="clear" w:color="auto" w:fill="auto"/>
            <w:hideMark/>
          </w:tcPr>
          <w:p w14:paraId="1214D150" w14:textId="77777777" w:rsidR="00D87885" w:rsidRPr="00B31D66" w:rsidRDefault="00D87885" w:rsidP="00B31D66">
            <w:pPr>
              <w:rPr>
                <w:rFonts w:ascii="Calibri" w:eastAsia="Times New Roman" w:hAnsi="Calibri" w:cs="Calibri"/>
                <w:lang w:eastAsia="es-AR"/>
              </w:rPr>
            </w:pPr>
            <w:r w:rsidRPr="00B31D66">
              <w:rPr>
                <w:rFonts w:ascii="Calibri" w:eastAsia="Times New Roman" w:hAnsi="Calibri" w:cs="Calibri"/>
                <w:lang w:eastAsia="es-AR"/>
              </w:rPr>
              <w:t>Que se pueda cerrar el Tesoro con cajas abiertas.</w:t>
            </w:r>
          </w:p>
        </w:tc>
        <w:tc>
          <w:tcPr>
            <w:tcW w:w="2535" w:type="dxa"/>
            <w:tcBorders>
              <w:top w:val="nil"/>
              <w:left w:val="nil"/>
              <w:bottom w:val="single" w:sz="4" w:space="0" w:color="auto"/>
              <w:right w:val="single" w:sz="4" w:space="0" w:color="auto"/>
            </w:tcBorders>
            <w:shd w:val="clear" w:color="auto" w:fill="auto"/>
            <w:hideMark/>
          </w:tcPr>
          <w:p w14:paraId="43AEB238" w14:textId="77777777" w:rsidR="00D87885" w:rsidRPr="00B31D66" w:rsidRDefault="00D87885" w:rsidP="00B31D66">
            <w:pPr>
              <w:spacing w:after="240"/>
              <w:rPr>
                <w:rFonts w:ascii="Calibri" w:eastAsia="Times New Roman" w:hAnsi="Calibri" w:cs="Calibri"/>
                <w:lang w:eastAsia="es-AR"/>
              </w:rPr>
            </w:pPr>
            <w:r w:rsidRPr="00B31D66">
              <w:rPr>
                <w:rFonts w:ascii="Calibri" w:eastAsia="Times New Roman" w:hAnsi="Calibri" w:cs="Calibri"/>
                <w:lang w:eastAsia="es-AR"/>
              </w:rPr>
              <w:t>El sistema impide efectuar el cierre del Tesoro con cajas abiertas.</w:t>
            </w:r>
          </w:p>
        </w:tc>
        <w:tc>
          <w:tcPr>
            <w:tcW w:w="1134" w:type="dxa"/>
            <w:tcBorders>
              <w:top w:val="nil"/>
              <w:left w:val="nil"/>
              <w:bottom w:val="single" w:sz="4" w:space="0" w:color="auto"/>
              <w:right w:val="single" w:sz="4" w:space="0" w:color="auto"/>
            </w:tcBorders>
            <w:shd w:val="clear" w:color="auto" w:fill="auto"/>
            <w:noWrap/>
            <w:vAlign w:val="center"/>
            <w:hideMark/>
          </w:tcPr>
          <w:p w14:paraId="1FF7E51D" w14:textId="1DE983D5" w:rsidR="00D87885" w:rsidRPr="00B31D66" w:rsidRDefault="00D87885" w:rsidP="00BD0B06">
            <w:pPr>
              <w:jc w:val="center"/>
              <w:rPr>
                <w:rFonts w:ascii="Calibri" w:eastAsia="Times New Roman" w:hAnsi="Calibri" w:cs="Calibri"/>
                <w:lang w:eastAsia="es-AR"/>
              </w:rPr>
            </w:pPr>
          </w:p>
        </w:tc>
        <w:tc>
          <w:tcPr>
            <w:tcW w:w="872" w:type="dxa"/>
            <w:tcBorders>
              <w:top w:val="nil"/>
              <w:left w:val="nil"/>
              <w:bottom w:val="single" w:sz="4" w:space="0" w:color="auto"/>
              <w:right w:val="single" w:sz="4" w:space="0" w:color="auto"/>
            </w:tcBorders>
            <w:shd w:val="clear" w:color="auto" w:fill="auto"/>
            <w:noWrap/>
            <w:vAlign w:val="center"/>
            <w:hideMark/>
          </w:tcPr>
          <w:p w14:paraId="041D4A0D" w14:textId="22733735" w:rsidR="00D87885" w:rsidRPr="00B31D66" w:rsidRDefault="00D87885" w:rsidP="00BD0B06">
            <w:pPr>
              <w:jc w:val="center"/>
              <w:rPr>
                <w:rFonts w:ascii="Calibri" w:eastAsia="Times New Roman" w:hAnsi="Calibri" w:cs="Calibri"/>
                <w:lang w:eastAsia="es-AR"/>
              </w:rPr>
            </w:pPr>
          </w:p>
        </w:tc>
        <w:tc>
          <w:tcPr>
            <w:tcW w:w="891" w:type="dxa"/>
            <w:tcBorders>
              <w:top w:val="nil"/>
              <w:left w:val="nil"/>
              <w:bottom w:val="single" w:sz="4" w:space="0" w:color="auto"/>
              <w:right w:val="single" w:sz="4" w:space="0" w:color="auto"/>
            </w:tcBorders>
            <w:vAlign w:val="center"/>
          </w:tcPr>
          <w:p w14:paraId="1CB983CA" w14:textId="77777777" w:rsidR="00D87885" w:rsidRPr="00B31D66" w:rsidRDefault="00D87885" w:rsidP="00BD0B06">
            <w:pPr>
              <w:jc w:val="center"/>
              <w:rPr>
                <w:rFonts w:ascii="Calibri" w:eastAsia="Times New Roman" w:hAnsi="Calibri" w:cs="Calibri"/>
                <w:lang w:eastAsia="es-AR"/>
              </w:rPr>
            </w:pPr>
          </w:p>
        </w:tc>
        <w:tc>
          <w:tcPr>
            <w:tcW w:w="680" w:type="dxa"/>
            <w:tcBorders>
              <w:top w:val="nil"/>
              <w:left w:val="nil"/>
              <w:bottom w:val="single" w:sz="4" w:space="0" w:color="auto"/>
              <w:right w:val="single" w:sz="4" w:space="0" w:color="auto"/>
            </w:tcBorders>
            <w:vAlign w:val="center"/>
          </w:tcPr>
          <w:p w14:paraId="73B3FE62" w14:textId="77777777" w:rsidR="00D87885" w:rsidRPr="00B31D66" w:rsidRDefault="00D87885" w:rsidP="00BD0B06">
            <w:pPr>
              <w:jc w:val="center"/>
              <w:rPr>
                <w:rFonts w:ascii="Calibri" w:eastAsia="Times New Roman" w:hAnsi="Calibri" w:cs="Calibri"/>
                <w:lang w:eastAsia="es-AR"/>
              </w:rPr>
            </w:pPr>
          </w:p>
        </w:tc>
        <w:tc>
          <w:tcPr>
            <w:tcW w:w="3981" w:type="dxa"/>
            <w:tcBorders>
              <w:top w:val="nil"/>
              <w:left w:val="nil"/>
              <w:bottom w:val="single" w:sz="4" w:space="0" w:color="auto"/>
              <w:right w:val="single" w:sz="4" w:space="0" w:color="auto"/>
            </w:tcBorders>
          </w:tcPr>
          <w:p w14:paraId="488A68ED" w14:textId="77777777" w:rsidR="00D87885" w:rsidRPr="00B31D66" w:rsidRDefault="00D87885" w:rsidP="00B31D66">
            <w:pPr>
              <w:rPr>
                <w:rFonts w:ascii="Calibri" w:eastAsia="Times New Roman" w:hAnsi="Calibri" w:cs="Calibri"/>
                <w:lang w:eastAsia="es-AR"/>
              </w:rPr>
            </w:pPr>
          </w:p>
        </w:tc>
      </w:tr>
      <w:tr w:rsidR="00D87885" w:rsidRPr="00B31D66" w14:paraId="2116BF73" w14:textId="00E83A9F" w:rsidTr="00BD0B06">
        <w:trPr>
          <w:trHeight w:val="2490"/>
        </w:trPr>
        <w:tc>
          <w:tcPr>
            <w:tcW w:w="1238" w:type="dxa"/>
            <w:vMerge/>
            <w:tcBorders>
              <w:top w:val="nil"/>
              <w:left w:val="single" w:sz="4" w:space="0" w:color="auto"/>
              <w:bottom w:val="single" w:sz="4" w:space="0" w:color="auto"/>
              <w:right w:val="single" w:sz="4" w:space="0" w:color="auto"/>
            </w:tcBorders>
            <w:vAlign w:val="center"/>
            <w:hideMark/>
          </w:tcPr>
          <w:p w14:paraId="2EEDA435" w14:textId="77777777" w:rsidR="00D87885" w:rsidRPr="00B31D66" w:rsidRDefault="00D87885" w:rsidP="00B31D66">
            <w:pPr>
              <w:rPr>
                <w:rFonts w:ascii="Calibri" w:eastAsia="Times New Roman" w:hAnsi="Calibri" w:cs="Calibri"/>
                <w:b/>
                <w:bCs/>
                <w:color w:val="FF0000"/>
                <w:lang w:eastAsia="es-AR"/>
              </w:rPr>
            </w:pPr>
          </w:p>
        </w:tc>
        <w:tc>
          <w:tcPr>
            <w:tcW w:w="1298" w:type="dxa"/>
            <w:vMerge/>
            <w:tcBorders>
              <w:top w:val="nil"/>
              <w:left w:val="single" w:sz="4" w:space="0" w:color="auto"/>
              <w:bottom w:val="single" w:sz="4" w:space="0" w:color="auto"/>
              <w:right w:val="single" w:sz="4" w:space="0" w:color="auto"/>
            </w:tcBorders>
            <w:vAlign w:val="center"/>
            <w:hideMark/>
          </w:tcPr>
          <w:p w14:paraId="6DC14803" w14:textId="77777777" w:rsidR="00D87885" w:rsidRPr="00B31D66" w:rsidRDefault="00D87885" w:rsidP="00B31D66">
            <w:pPr>
              <w:rPr>
                <w:rFonts w:ascii="Calibri" w:eastAsia="Times New Roman" w:hAnsi="Calibri" w:cs="Calibri"/>
                <w:lang w:eastAsia="es-AR"/>
              </w:rPr>
            </w:pPr>
          </w:p>
        </w:tc>
        <w:tc>
          <w:tcPr>
            <w:tcW w:w="2687" w:type="dxa"/>
            <w:tcBorders>
              <w:top w:val="nil"/>
              <w:left w:val="nil"/>
              <w:bottom w:val="single" w:sz="4" w:space="0" w:color="auto"/>
              <w:right w:val="single" w:sz="4" w:space="0" w:color="auto"/>
            </w:tcBorders>
            <w:shd w:val="clear" w:color="auto" w:fill="auto"/>
            <w:hideMark/>
          </w:tcPr>
          <w:p w14:paraId="2AF49539" w14:textId="77777777" w:rsidR="00D87885" w:rsidRPr="00B31D66" w:rsidRDefault="00D87885" w:rsidP="00B31D66">
            <w:pPr>
              <w:rPr>
                <w:rFonts w:ascii="Calibri" w:eastAsia="Times New Roman" w:hAnsi="Calibri" w:cs="Calibri"/>
                <w:lang w:eastAsia="es-AR"/>
              </w:rPr>
            </w:pPr>
            <w:r w:rsidRPr="00B31D66">
              <w:rPr>
                <w:rFonts w:ascii="Calibri" w:eastAsia="Times New Roman" w:hAnsi="Calibri" w:cs="Calibri"/>
                <w:lang w:eastAsia="es-AR"/>
              </w:rPr>
              <w:t>Que luego de cerrado el Tesoro se pueda continuar ingresando movimientos del día.</w:t>
            </w:r>
          </w:p>
        </w:tc>
        <w:tc>
          <w:tcPr>
            <w:tcW w:w="2535" w:type="dxa"/>
            <w:tcBorders>
              <w:top w:val="nil"/>
              <w:left w:val="nil"/>
              <w:bottom w:val="single" w:sz="4" w:space="0" w:color="auto"/>
              <w:right w:val="single" w:sz="4" w:space="0" w:color="auto"/>
            </w:tcBorders>
            <w:shd w:val="clear" w:color="auto" w:fill="auto"/>
            <w:hideMark/>
          </w:tcPr>
          <w:p w14:paraId="040D888C" w14:textId="77777777" w:rsidR="00D87885" w:rsidRPr="00B31D66" w:rsidRDefault="00D87885" w:rsidP="00B31D66">
            <w:pPr>
              <w:rPr>
                <w:rFonts w:ascii="Calibri" w:eastAsia="Times New Roman" w:hAnsi="Calibri" w:cs="Calibri"/>
                <w:lang w:eastAsia="es-AR"/>
              </w:rPr>
            </w:pPr>
            <w:r w:rsidRPr="00B31D66">
              <w:rPr>
                <w:rFonts w:ascii="Calibri" w:eastAsia="Times New Roman" w:hAnsi="Calibri" w:cs="Calibri"/>
                <w:lang w:eastAsia="es-AR"/>
              </w:rPr>
              <w:t xml:space="preserve">Por razones operativas, si se detecta un error luego del cierre el Tesorero puede ingresar operaciones que ajusten el saldo para solucionar el mismo. </w:t>
            </w:r>
          </w:p>
        </w:tc>
        <w:tc>
          <w:tcPr>
            <w:tcW w:w="1134" w:type="dxa"/>
            <w:tcBorders>
              <w:top w:val="nil"/>
              <w:left w:val="nil"/>
              <w:bottom w:val="single" w:sz="4" w:space="0" w:color="auto"/>
              <w:right w:val="single" w:sz="4" w:space="0" w:color="auto"/>
            </w:tcBorders>
            <w:shd w:val="clear" w:color="auto" w:fill="auto"/>
            <w:noWrap/>
            <w:vAlign w:val="center"/>
            <w:hideMark/>
          </w:tcPr>
          <w:p w14:paraId="163C185C" w14:textId="3919A1E7" w:rsidR="00D87885" w:rsidRPr="00B31D66" w:rsidRDefault="00D87885" w:rsidP="00BD0B06">
            <w:pPr>
              <w:jc w:val="center"/>
              <w:rPr>
                <w:rFonts w:ascii="Calibri" w:eastAsia="Times New Roman" w:hAnsi="Calibri" w:cs="Calibri"/>
                <w:lang w:eastAsia="es-AR"/>
              </w:rPr>
            </w:pPr>
          </w:p>
        </w:tc>
        <w:tc>
          <w:tcPr>
            <w:tcW w:w="872" w:type="dxa"/>
            <w:tcBorders>
              <w:top w:val="nil"/>
              <w:left w:val="nil"/>
              <w:bottom w:val="single" w:sz="4" w:space="0" w:color="auto"/>
              <w:right w:val="single" w:sz="4" w:space="0" w:color="auto"/>
            </w:tcBorders>
            <w:shd w:val="clear" w:color="auto" w:fill="auto"/>
            <w:noWrap/>
            <w:vAlign w:val="center"/>
            <w:hideMark/>
          </w:tcPr>
          <w:p w14:paraId="1A7F4F6D" w14:textId="22A79BC7" w:rsidR="00D87885" w:rsidRPr="00B31D66" w:rsidRDefault="00D87885" w:rsidP="00BD0B06">
            <w:pPr>
              <w:jc w:val="center"/>
              <w:rPr>
                <w:rFonts w:ascii="Calibri" w:eastAsia="Times New Roman" w:hAnsi="Calibri" w:cs="Calibri"/>
                <w:lang w:eastAsia="es-AR"/>
              </w:rPr>
            </w:pPr>
          </w:p>
        </w:tc>
        <w:tc>
          <w:tcPr>
            <w:tcW w:w="891" w:type="dxa"/>
            <w:tcBorders>
              <w:top w:val="nil"/>
              <w:left w:val="nil"/>
              <w:bottom w:val="single" w:sz="4" w:space="0" w:color="auto"/>
              <w:right w:val="single" w:sz="4" w:space="0" w:color="auto"/>
            </w:tcBorders>
            <w:vAlign w:val="center"/>
          </w:tcPr>
          <w:p w14:paraId="1EFDCE4C" w14:textId="77777777" w:rsidR="00D87885" w:rsidRPr="00B31D66" w:rsidRDefault="00D87885" w:rsidP="00BD0B06">
            <w:pPr>
              <w:jc w:val="center"/>
              <w:rPr>
                <w:rFonts w:ascii="Calibri" w:eastAsia="Times New Roman" w:hAnsi="Calibri" w:cs="Calibri"/>
                <w:lang w:eastAsia="es-AR"/>
              </w:rPr>
            </w:pPr>
          </w:p>
        </w:tc>
        <w:tc>
          <w:tcPr>
            <w:tcW w:w="680" w:type="dxa"/>
            <w:tcBorders>
              <w:top w:val="nil"/>
              <w:left w:val="nil"/>
              <w:bottom w:val="single" w:sz="4" w:space="0" w:color="auto"/>
              <w:right w:val="single" w:sz="4" w:space="0" w:color="auto"/>
            </w:tcBorders>
            <w:vAlign w:val="center"/>
          </w:tcPr>
          <w:p w14:paraId="4B1FB7B9" w14:textId="77777777" w:rsidR="00D87885" w:rsidRPr="00B31D66" w:rsidRDefault="00D87885" w:rsidP="00BD0B06">
            <w:pPr>
              <w:jc w:val="center"/>
              <w:rPr>
                <w:rFonts w:ascii="Calibri" w:eastAsia="Times New Roman" w:hAnsi="Calibri" w:cs="Calibri"/>
                <w:lang w:eastAsia="es-AR"/>
              </w:rPr>
            </w:pPr>
          </w:p>
        </w:tc>
        <w:tc>
          <w:tcPr>
            <w:tcW w:w="3981" w:type="dxa"/>
            <w:tcBorders>
              <w:top w:val="nil"/>
              <w:left w:val="nil"/>
              <w:bottom w:val="single" w:sz="4" w:space="0" w:color="auto"/>
              <w:right w:val="single" w:sz="4" w:space="0" w:color="auto"/>
            </w:tcBorders>
          </w:tcPr>
          <w:p w14:paraId="681D962A" w14:textId="77777777" w:rsidR="00D87885" w:rsidRPr="00B31D66" w:rsidRDefault="00D87885" w:rsidP="00B31D66">
            <w:pPr>
              <w:rPr>
                <w:rFonts w:ascii="Calibri" w:eastAsia="Times New Roman" w:hAnsi="Calibri" w:cs="Calibri"/>
                <w:lang w:eastAsia="es-AR"/>
              </w:rPr>
            </w:pPr>
          </w:p>
        </w:tc>
      </w:tr>
      <w:tr w:rsidR="00D87885" w:rsidRPr="00B31D66" w14:paraId="5E37BFAF" w14:textId="5216B022" w:rsidTr="00BD0B06">
        <w:trPr>
          <w:trHeight w:val="1620"/>
        </w:trPr>
        <w:tc>
          <w:tcPr>
            <w:tcW w:w="1238" w:type="dxa"/>
            <w:vMerge/>
            <w:tcBorders>
              <w:top w:val="nil"/>
              <w:left w:val="single" w:sz="4" w:space="0" w:color="auto"/>
              <w:bottom w:val="single" w:sz="4" w:space="0" w:color="auto"/>
              <w:right w:val="single" w:sz="4" w:space="0" w:color="auto"/>
            </w:tcBorders>
            <w:vAlign w:val="center"/>
            <w:hideMark/>
          </w:tcPr>
          <w:p w14:paraId="00BB50C2" w14:textId="77777777" w:rsidR="00D87885" w:rsidRPr="00B31D66" w:rsidRDefault="00D87885" w:rsidP="00B31D66">
            <w:pPr>
              <w:rPr>
                <w:rFonts w:ascii="Calibri" w:eastAsia="Times New Roman" w:hAnsi="Calibri" w:cs="Calibri"/>
                <w:b/>
                <w:bCs/>
                <w:color w:val="FF0000"/>
                <w:lang w:eastAsia="es-AR"/>
              </w:rPr>
            </w:pPr>
          </w:p>
        </w:tc>
        <w:tc>
          <w:tcPr>
            <w:tcW w:w="1298" w:type="dxa"/>
            <w:vMerge/>
            <w:tcBorders>
              <w:top w:val="nil"/>
              <w:left w:val="single" w:sz="4" w:space="0" w:color="auto"/>
              <w:bottom w:val="single" w:sz="4" w:space="0" w:color="auto"/>
              <w:right w:val="single" w:sz="4" w:space="0" w:color="auto"/>
            </w:tcBorders>
            <w:vAlign w:val="center"/>
            <w:hideMark/>
          </w:tcPr>
          <w:p w14:paraId="2D15DBE0" w14:textId="77777777" w:rsidR="00D87885" w:rsidRPr="00B31D66" w:rsidRDefault="00D87885" w:rsidP="00B31D66">
            <w:pPr>
              <w:rPr>
                <w:rFonts w:ascii="Calibri" w:eastAsia="Times New Roman" w:hAnsi="Calibri" w:cs="Calibri"/>
                <w:lang w:eastAsia="es-AR"/>
              </w:rPr>
            </w:pPr>
          </w:p>
        </w:tc>
        <w:tc>
          <w:tcPr>
            <w:tcW w:w="2687" w:type="dxa"/>
            <w:tcBorders>
              <w:top w:val="nil"/>
              <w:left w:val="nil"/>
              <w:bottom w:val="single" w:sz="4" w:space="0" w:color="auto"/>
              <w:right w:val="single" w:sz="4" w:space="0" w:color="auto"/>
            </w:tcBorders>
            <w:shd w:val="clear" w:color="auto" w:fill="auto"/>
            <w:hideMark/>
          </w:tcPr>
          <w:p w14:paraId="3AA0D919" w14:textId="77777777" w:rsidR="00D87885" w:rsidRPr="00B31D66" w:rsidRDefault="00D87885" w:rsidP="00B31D66">
            <w:pPr>
              <w:rPr>
                <w:rFonts w:ascii="Calibri" w:eastAsia="Times New Roman" w:hAnsi="Calibri" w:cs="Calibri"/>
                <w:lang w:eastAsia="es-AR"/>
              </w:rPr>
            </w:pPr>
            <w:r w:rsidRPr="00B31D66">
              <w:rPr>
                <w:rFonts w:ascii="Calibri" w:eastAsia="Times New Roman" w:hAnsi="Calibri" w:cs="Calibri"/>
                <w:lang w:eastAsia="es-AR"/>
              </w:rPr>
              <w:t>Que no se efectúe un arqueo del Tesoro al momento del cierre del mismo.</w:t>
            </w:r>
          </w:p>
        </w:tc>
        <w:tc>
          <w:tcPr>
            <w:tcW w:w="2535" w:type="dxa"/>
            <w:tcBorders>
              <w:top w:val="nil"/>
              <w:left w:val="nil"/>
              <w:bottom w:val="single" w:sz="4" w:space="0" w:color="auto"/>
              <w:right w:val="single" w:sz="4" w:space="0" w:color="auto"/>
            </w:tcBorders>
            <w:shd w:val="clear" w:color="auto" w:fill="auto"/>
            <w:hideMark/>
          </w:tcPr>
          <w:p w14:paraId="47B56651" w14:textId="77777777" w:rsidR="00D87885" w:rsidRPr="00B31D66" w:rsidRDefault="00D87885" w:rsidP="00B31D66">
            <w:pPr>
              <w:spacing w:after="240"/>
              <w:rPr>
                <w:rFonts w:ascii="Calibri" w:eastAsia="Times New Roman" w:hAnsi="Calibri" w:cs="Calibri"/>
                <w:lang w:eastAsia="es-AR"/>
              </w:rPr>
            </w:pPr>
            <w:r w:rsidRPr="00B31D66">
              <w:rPr>
                <w:rFonts w:ascii="Calibri" w:eastAsia="Times New Roman" w:hAnsi="Calibri" w:cs="Calibri"/>
                <w:lang w:eastAsia="es-AR"/>
              </w:rPr>
              <w:t>Se realizan arqueos parciales del Tesoro durante el dia y al finalizar el mismo.</w:t>
            </w:r>
          </w:p>
        </w:tc>
        <w:tc>
          <w:tcPr>
            <w:tcW w:w="1134" w:type="dxa"/>
            <w:tcBorders>
              <w:top w:val="nil"/>
              <w:left w:val="nil"/>
              <w:bottom w:val="single" w:sz="4" w:space="0" w:color="auto"/>
              <w:right w:val="single" w:sz="4" w:space="0" w:color="auto"/>
            </w:tcBorders>
            <w:shd w:val="clear" w:color="auto" w:fill="auto"/>
            <w:noWrap/>
            <w:vAlign w:val="center"/>
            <w:hideMark/>
          </w:tcPr>
          <w:p w14:paraId="15230580" w14:textId="675F0486" w:rsidR="00D87885" w:rsidRPr="00B31D66" w:rsidRDefault="00D87885" w:rsidP="00BD0B06">
            <w:pPr>
              <w:jc w:val="center"/>
              <w:rPr>
                <w:rFonts w:ascii="Calibri" w:eastAsia="Times New Roman" w:hAnsi="Calibri" w:cs="Calibri"/>
                <w:lang w:eastAsia="es-AR"/>
              </w:rPr>
            </w:pPr>
          </w:p>
        </w:tc>
        <w:tc>
          <w:tcPr>
            <w:tcW w:w="872" w:type="dxa"/>
            <w:tcBorders>
              <w:top w:val="nil"/>
              <w:left w:val="nil"/>
              <w:bottom w:val="single" w:sz="4" w:space="0" w:color="auto"/>
              <w:right w:val="single" w:sz="4" w:space="0" w:color="auto"/>
            </w:tcBorders>
            <w:shd w:val="clear" w:color="auto" w:fill="auto"/>
            <w:noWrap/>
            <w:vAlign w:val="center"/>
            <w:hideMark/>
          </w:tcPr>
          <w:p w14:paraId="7B96AB54" w14:textId="433D8822" w:rsidR="00D87885" w:rsidRPr="00B31D66" w:rsidRDefault="00D87885" w:rsidP="00BD0B06">
            <w:pPr>
              <w:jc w:val="center"/>
              <w:rPr>
                <w:rFonts w:ascii="Calibri" w:eastAsia="Times New Roman" w:hAnsi="Calibri" w:cs="Calibri"/>
                <w:lang w:eastAsia="es-AR"/>
              </w:rPr>
            </w:pPr>
          </w:p>
        </w:tc>
        <w:tc>
          <w:tcPr>
            <w:tcW w:w="891" w:type="dxa"/>
            <w:tcBorders>
              <w:top w:val="nil"/>
              <w:left w:val="nil"/>
              <w:bottom w:val="single" w:sz="4" w:space="0" w:color="auto"/>
              <w:right w:val="single" w:sz="4" w:space="0" w:color="auto"/>
            </w:tcBorders>
            <w:vAlign w:val="center"/>
          </w:tcPr>
          <w:p w14:paraId="71A5137C" w14:textId="77777777" w:rsidR="00D87885" w:rsidRPr="00B31D66" w:rsidRDefault="00D87885" w:rsidP="00BD0B06">
            <w:pPr>
              <w:jc w:val="center"/>
              <w:rPr>
                <w:rFonts w:ascii="Calibri" w:eastAsia="Times New Roman" w:hAnsi="Calibri" w:cs="Calibri"/>
                <w:lang w:eastAsia="es-AR"/>
              </w:rPr>
            </w:pPr>
          </w:p>
        </w:tc>
        <w:tc>
          <w:tcPr>
            <w:tcW w:w="680" w:type="dxa"/>
            <w:tcBorders>
              <w:top w:val="nil"/>
              <w:left w:val="nil"/>
              <w:bottom w:val="single" w:sz="4" w:space="0" w:color="auto"/>
              <w:right w:val="single" w:sz="4" w:space="0" w:color="auto"/>
            </w:tcBorders>
            <w:vAlign w:val="center"/>
          </w:tcPr>
          <w:p w14:paraId="708272CB" w14:textId="77777777" w:rsidR="00D87885" w:rsidRPr="00B31D66" w:rsidRDefault="00D87885" w:rsidP="00BD0B06">
            <w:pPr>
              <w:jc w:val="center"/>
              <w:rPr>
                <w:rFonts w:ascii="Calibri" w:eastAsia="Times New Roman" w:hAnsi="Calibri" w:cs="Calibri"/>
                <w:lang w:eastAsia="es-AR"/>
              </w:rPr>
            </w:pPr>
          </w:p>
        </w:tc>
        <w:tc>
          <w:tcPr>
            <w:tcW w:w="3981" w:type="dxa"/>
            <w:tcBorders>
              <w:top w:val="nil"/>
              <w:left w:val="nil"/>
              <w:bottom w:val="single" w:sz="4" w:space="0" w:color="auto"/>
              <w:right w:val="single" w:sz="4" w:space="0" w:color="auto"/>
            </w:tcBorders>
          </w:tcPr>
          <w:p w14:paraId="4B6FFCB7" w14:textId="77777777" w:rsidR="00D87885" w:rsidRPr="00B31D66" w:rsidRDefault="00D87885" w:rsidP="00B31D66">
            <w:pPr>
              <w:rPr>
                <w:rFonts w:ascii="Calibri" w:eastAsia="Times New Roman" w:hAnsi="Calibri" w:cs="Calibri"/>
                <w:lang w:eastAsia="es-AR"/>
              </w:rPr>
            </w:pPr>
          </w:p>
        </w:tc>
      </w:tr>
      <w:tr w:rsidR="00D87885" w:rsidRPr="00B31D66" w14:paraId="18BAB446" w14:textId="223ED5B2" w:rsidTr="00BD0B06">
        <w:trPr>
          <w:trHeight w:val="1620"/>
        </w:trPr>
        <w:tc>
          <w:tcPr>
            <w:tcW w:w="1238" w:type="dxa"/>
            <w:vMerge/>
            <w:tcBorders>
              <w:top w:val="nil"/>
              <w:left w:val="single" w:sz="4" w:space="0" w:color="auto"/>
              <w:bottom w:val="single" w:sz="4" w:space="0" w:color="auto"/>
              <w:right w:val="single" w:sz="4" w:space="0" w:color="auto"/>
            </w:tcBorders>
            <w:vAlign w:val="center"/>
            <w:hideMark/>
          </w:tcPr>
          <w:p w14:paraId="1BC17451" w14:textId="77777777" w:rsidR="00D87885" w:rsidRPr="00B31D66" w:rsidRDefault="00D87885" w:rsidP="00B31D66">
            <w:pPr>
              <w:rPr>
                <w:rFonts w:ascii="Calibri" w:eastAsia="Times New Roman" w:hAnsi="Calibri" w:cs="Calibri"/>
                <w:b/>
                <w:bCs/>
                <w:color w:val="FF0000"/>
                <w:lang w:eastAsia="es-AR"/>
              </w:rPr>
            </w:pPr>
          </w:p>
        </w:tc>
        <w:tc>
          <w:tcPr>
            <w:tcW w:w="1298" w:type="dxa"/>
            <w:vMerge/>
            <w:tcBorders>
              <w:top w:val="nil"/>
              <w:left w:val="single" w:sz="4" w:space="0" w:color="auto"/>
              <w:bottom w:val="single" w:sz="4" w:space="0" w:color="auto"/>
              <w:right w:val="single" w:sz="4" w:space="0" w:color="auto"/>
            </w:tcBorders>
            <w:vAlign w:val="center"/>
            <w:hideMark/>
          </w:tcPr>
          <w:p w14:paraId="679815CC" w14:textId="77777777" w:rsidR="00D87885" w:rsidRPr="00B31D66" w:rsidRDefault="00D87885" w:rsidP="00B31D66">
            <w:pPr>
              <w:rPr>
                <w:rFonts w:ascii="Calibri" w:eastAsia="Times New Roman" w:hAnsi="Calibri" w:cs="Calibri"/>
                <w:lang w:eastAsia="es-AR"/>
              </w:rPr>
            </w:pPr>
          </w:p>
        </w:tc>
        <w:tc>
          <w:tcPr>
            <w:tcW w:w="2687" w:type="dxa"/>
            <w:tcBorders>
              <w:top w:val="nil"/>
              <w:left w:val="nil"/>
              <w:bottom w:val="single" w:sz="4" w:space="0" w:color="auto"/>
              <w:right w:val="single" w:sz="4" w:space="0" w:color="auto"/>
            </w:tcBorders>
            <w:shd w:val="clear" w:color="auto" w:fill="auto"/>
            <w:hideMark/>
          </w:tcPr>
          <w:p w14:paraId="50893329" w14:textId="77777777" w:rsidR="00D87885" w:rsidRPr="00B31D66" w:rsidRDefault="00D87885" w:rsidP="00B31D66">
            <w:pPr>
              <w:rPr>
                <w:rFonts w:ascii="Calibri" w:eastAsia="Times New Roman" w:hAnsi="Calibri" w:cs="Calibri"/>
                <w:lang w:eastAsia="es-AR"/>
              </w:rPr>
            </w:pPr>
            <w:r w:rsidRPr="00B31D66">
              <w:rPr>
                <w:rFonts w:ascii="Calibri" w:eastAsia="Times New Roman" w:hAnsi="Calibri" w:cs="Calibri"/>
                <w:lang w:eastAsia="es-AR"/>
              </w:rPr>
              <w:t>Que el cierre del Tesoro no sea custodiado por personal de seguridad.</w:t>
            </w:r>
          </w:p>
        </w:tc>
        <w:tc>
          <w:tcPr>
            <w:tcW w:w="2535" w:type="dxa"/>
            <w:tcBorders>
              <w:top w:val="nil"/>
              <w:left w:val="nil"/>
              <w:bottom w:val="single" w:sz="4" w:space="0" w:color="auto"/>
              <w:right w:val="single" w:sz="4" w:space="0" w:color="auto"/>
            </w:tcBorders>
            <w:shd w:val="clear" w:color="auto" w:fill="auto"/>
            <w:hideMark/>
          </w:tcPr>
          <w:p w14:paraId="3A7C95FE" w14:textId="77777777" w:rsidR="00D87885" w:rsidRPr="00B31D66" w:rsidRDefault="00D87885" w:rsidP="00B31D66">
            <w:pPr>
              <w:spacing w:after="240"/>
              <w:rPr>
                <w:rFonts w:ascii="Calibri" w:eastAsia="Times New Roman" w:hAnsi="Calibri" w:cs="Calibri"/>
                <w:lang w:eastAsia="es-AR"/>
              </w:rPr>
            </w:pPr>
            <w:r w:rsidRPr="00B31D66">
              <w:rPr>
                <w:rFonts w:ascii="Calibri" w:eastAsia="Times New Roman" w:hAnsi="Calibri" w:cs="Calibri"/>
                <w:lang w:eastAsia="es-AR"/>
              </w:rPr>
              <w:t>Generalmente el cierre del Tesoro es custodiado por personal de Seguridad.</w:t>
            </w:r>
          </w:p>
        </w:tc>
        <w:tc>
          <w:tcPr>
            <w:tcW w:w="1134" w:type="dxa"/>
            <w:tcBorders>
              <w:top w:val="nil"/>
              <w:left w:val="nil"/>
              <w:bottom w:val="single" w:sz="4" w:space="0" w:color="auto"/>
              <w:right w:val="single" w:sz="4" w:space="0" w:color="auto"/>
            </w:tcBorders>
            <w:shd w:val="clear" w:color="auto" w:fill="auto"/>
            <w:noWrap/>
            <w:vAlign w:val="center"/>
            <w:hideMark/>
          </w:tcPr>
          <w:p w14:paraId="589312E7" w14:textId="2A9C5911" w:rsidR="00D87885" w:rsidRPr="00B31D66" w:rsidRDefault="00D87885" w:rsidP="00BD0B06">
            <w:pPr>
              <w:jc w:val="center"/>
              <w:rPr>
                <w:rFonts w:ascii="Calibri" w:eastAsia="Times New Roman" w:hAnsi="Calibri" w:cs="Calibri"/>
                <w:lang w:eastAsia="es-AR"/>
              </w:rPr>
            </w:pPr>
          </w:p>
        </w:tc>
        <w:tc>
          <w:tcPr>
            <w:tcW w:w="872" w:type="dxa"/>
            <w:tcBorders>
              <w:top w:val="nil"/>
              <w:left w:val="nil"/>
              <w:bottom w:val="single" w:sz="4" w:space="0" w:color="auto"/>
              <w:right w:val="single" w:sz="4" w:space="0" w:color="auto"/>
            </w:tcBorders>
            <w:shd w:val="clear" w:color="auto" w:fill="auto"/>
            <w:noWrap/>
            <w:vAlign w:val="center"/>
            <w:hideMark/>
          </w:tcPr>
          <w:p w14:paraId="1D491BC2" w14:textId="4B11BD6A" w:rsidR="00D87885" w:rsidRPr="00B31D66" w:rsidRDefault="00D87885" w:rsidP="00BD0B06">
            <w:pPr>
              <w:jc w:val="center"/>
              <w:rPr>
                <w:rFonts w:ascii="Calibri" w:eastAsia="Times New Roman" w:hAnsi="Calibri" w:cs="Calibri"/>
                <w:lang w:eastAsia="es-AR"/>
              </w:rPr>
            </w:pPr>
          </w:p>
        </w:tc>
        <w:tc>
          <w:tcPr>
            <w:tcW w:w="891" w:type="dxa"/>
            <w:tcBorders>
              <w:top w:val="nil"/>
              <w:left w:val="nil"/>
              <w:bottom w:val="single" w:sz="4" w:space="0" w:color="auto"/>
              <w:right w:val="single" w:sz="4" w:space="0" w:color="auto"/>
            </w:tcBorders>
            <w:vAlign w:val="center"/>
          </w:tcPr>
          <w:p w14:paraId="6AFD4441" w14:textId="77777777" w:rsidR="00D87885" w:rsidRPr="00B31D66" w:rsidRDefault="00D87885" w:rsidP="00BD0B06">
            <w:pPr>
              <w:jc w:val="center"/>
              <w:rPr>
                <w:rFonts w:ascii="Calibri" w:eastAsia="Times New Roman" w:hAnsi="Calibri" w:cs="Calibri"/>
                <w:lang w:eastAsia="es-AR"/>
              </w:rPr>
            </w:pPr>
          </w:p>
        </w:tc>
        <w:tc>
          <w:tcPr>
            <w:tcW w:w="680" w:type="dxa"/>
            <w:tcBorders>
              <w:top w:val="nil"/>
              <w:left w:val="nil"/>
              <w:bottom w:val="single" w:sz="4" w:space="0" w:color="auto"/>
              <w:right w:val="single" w:sz="4" w:space="0" w:color="auto"/>
            </w:tcBorders>
            <w:vAlign w:val="center"/>
          </w:tcPr>
          <w:p w14:paraId="1ADF6619" w14:textId="77777777" w:rsidR="00D87885" w:rsidRPr="00B31D66" w:rsidRDefault="00D87885" w:rsidP="00BD0B06">
            <w:pPr>
              <w:jc w:val="center"/>
              <w:rPr>
                <w:rFonts w:ascii="Calibri" w:eastAsia="Times New Roman" w:hAnsi="Calibri" w:cs="Calibri"/>
                <w:lang w:eastAsia="es-AR"/>
              </w:rPr>
            </w:pPr>
          </w:p>
        </w:tc>
        <w:tc>
          <w:tcPr>
            <w:tcW w:w="3981" w:type="dxa"/>
            <w:tcBorders>
              <w:top w:val="nil"/>
              <w:left w:val="nil"/>
              <w:bottom w:val="single" w:sz="4" w:space="0" w:color="auto"/>
              <w:right w:val="single" w:sz="4" w:space="0" w:color="auto"/>
            </w:tcBorders>
          </w:tcPr>
          <w:p w14:paraId="5F98BFA4" w14:textId="77777777" w:rsidR="00D87885" w:rsidRPr="00B31D66" w:rsidRDefault="00D87885" w:rsidP="00B31D66">
            <w:pPr>
              <w:rPr>
                <w:rFonts w:ascii="Calibri" w:eastAsia="Times New Roman" w:hAnsi="Calibri" w:cs="Calibri"/>
                <w:lang w:eastAsia="es-AR"/>
              </w:rPr>
            </w:pPr>
          </w:p>
        </w:tc>
      </w:tr>
      <w:tr w:rsidR="00D87885" w:rsidRPr="00B31D66" w14:paraId="1966ABB0" w14:textId="01FCD657" w:rsidTr="00BD0B06">
        <w:trPr>
          <w:trHeight w:val="1815"/>
        </w:trPr>
        <w:tc>
          <w:tcPr>
            <w:tcW w:w="1238" w:type="dxa"/>
            <w:vMerge/>
            <w:tcBorders>
              <w:top w:val="nil"/>
              <w:left w:val="single" w:sz="4" w:space="0" w:color="auto"/>
              <w:bottom w:val="single" w:sz="4" w:space="0" w:color="auto"/>
              <w:right w:val="single" w:sz="4" w:space="0" w:color="auto"/>
            </w:tcBorders>
            <w:vAlign w:val="center"/>
            <w:hideMark/>
          </w:tcPr>
          <w:p w14:paraId="4DA2B041" w14:textId="77777777" w:rsidR="00D87885" w:rsidRPr="00B31D66" w:rsidRDefault="00D87885" w:rsidP="00B31D66">
            <w:pPr>
              <w:rPr>
                <w:rFonts w:ascii="Calibri" w:eastAsia="Times New Roman" w:hAnsi="Calibri" w:cs="Calibri"/>
                <w:b/>
                <w:bCs/>
                <w:color w:val="FF0000"/>
                <w:lang w:eastAsia="es-AR"/>
              </w:rPr>
            </w:pPr>
          </w:p>
        </w:tc>
        <w:tc>
          <w:tcPr>
            <w:tcW w:w="1298" w:type="dxa"/>
            <w:vMerge/>
            <w:tcBorders>
              <w:top w:val="nil"/>
              <w:left w:val="single" w:sz="4" w:space="0" w:color="auto"/>
              <w:bottom w:val="single" w:sz="4" w:space="0" w:color="auto"/>
              <w:right w:val="single" w:sz="4" w:space="0" w:color="auto"/>
            </w:tcBorders>
            <w:vAlign w:val="center"/>
            <w:hideMark/>
          </w:tcPr>
          <w:p w14:paraId="75508ABF" w14:textId="77777777" w:rsidR="00D87885" w:rsidRPr="00B31D66" w:rsidRDefault="00D87885" w:rsidP="00B31D66">
            <w:pPr>
              <w:rPr>
                <w:rFonts w:ascii="Calibri" w:eastAsia="Times New Roman" w:hAnsi="Calibri" w:cs="Calibri"/>
                <w:lang w:eastAsia="es-AR"/>
              </w:rPr>
            </w:pPr>
          </w:p>
        </w:tc>
        <w:tc>
          <w:tcPr>
            <w:tcW w:w="2687" w:type="dxa"/>
            <w:tcBorders>
              <w:top w:val="nil"/>
              <w:left w:val="nil"/>
              <w:bottom w:val="single" w:sz="4" w:space="0" w:color="auto"/>
              <w:right w:val="single" w:sz="4" w:space="0" w:color="auto"/>
            </w:tcBorders>
            <w:shd w:val="clear" w:color="auto" w:fill="auto"/>
            <w:hideMark/>
          </w:tcPr>
          <w:p w14:paraId="2DE7B920" w14:textId="77777777" w:rsidR="00D87885" w:rsidRPr="00B31D66" w:rsidRDefault="00D87885" w:rsidP="00B31D66">
            <w:pPr>
              <w:rPr>
                <w:rFonts w:ascii="Calibri" w:eastAsia="Times New Roman" w:hAnsi="Calibri" w:cs="Calibri"/>
                <w:lang w:eastAsia="es-AR"/>
              </w:rPr>
            </w:pPr>
            <w:r w:rsidRPr="00B31D66">
              <w:rPr>
                <w:rFonts w:ascii="Calibri" w:eastAsia="Times New Roman" w:hAnsi="Calibri" w:cs="Calibri"/>
                <w:lang w:eastAsia="es-AR"/>
              </w:rPr>
              <w:t>Que el sistema no registre los sobrantes / faltantes al momento del cierre del Tesoro.</w:t>
            </w:r>
          </w:p>
        </w:tc>
        <w:tc>
          <w:tcPr>
            <w:tcW w:w="2535" w:type="dxa"/>
            <w:tcBorders>
              <w:top w:val="nil"/>
              <w:left w:val="nil"/>
              <w:bottom w:val="single" w:sz="4" w:space="0" w:color="auto"/>
              <w:right w:val="single" w:sz="4" w:space="0" w:color="auto"/>
            </w:tcBorders>
            <w:shd w:val="clear" w:color="auto" w:fill="auto"/>
            <w:hideMark/>
          </w:tcPr>
          <w:p w14:paraId="2DB5BE4B" w14:textId="77777777" w:rsidR="00D87885" w:rsidRPr="00B31D66" w:rsidRDefault="00D87885" w:rsidP="00B31D66">
            <w:pPr>
              <w:rPr>
                <w:rFonts w:ascii="Calibri" w:eastAsia="Times New Roman" w:hAnsi="Calibri" w:cs="Calibri"/>
                <w:lang w:eastAsia="es-AR"/>
              </w:rPr>
            </w:pPr>
            <w:r w:rsidRPr="00B31D66">
              <w:rPr>
                <w:rFonts w:ascii="Calibri" w:eastAsia="Times New Roman" w:hAnsi="Calibri" w:cs="Calibri"/>
                <w:lang w:eastAsia="es-AR"/>
              </w:rPr>
              <w:t>El sistema no permite cerrar con diferencias. Si las hubiere se debe ingresar si se trata de faltante o sobrante.</w:t>
            </w:r>
          </w:p>
        </w:tc>
        <w:tc>
          <w:tcPr>
            <w:tcW w:w="1134" w:type="dxa"/>
            <w:tcBorders>
              <w:top w:val="nil"/>
              <w:left w:val="nil"/>
              <w:bottom w:val="single" w:sz="4" w:space="0" w:color="auto"/>
              <w:right w:val="single" w:sz="4" w:space="0" w:color="auto"/>
            </w:tcBorders>
            <w:shd w:val="clear" w:color="auto" w:fill="auto"/>
            <w:noWrap/>
            <w:vAlign w:val="center"/>
            <w:hideMark/>
          </w:tcPr>
          <w:p w14:paraId="30520988" w14:textId="029C55FE" w:rsidR="00D87885" w:rsidRPr="00B31D66" w:rsidRDefault="00D87885" w:rsidP="00BD0B06">
            <w:pPr>
              <w:jc w:val="center"/>
              <w:rPr>
                <w:rFonts w:ascii="Calibri" w:eastAsia="Times New Roman" w:hAnsi="Calibri" w:cs="Calibri"/>
                <w:lang w:eastAsia="es-AR"/>
              </w:rPr>
            </w:pPr>
          </w:p>
        </w:tc>
        <w:tc>
          <w:tcPr>
            <w:tcW w:w="872" w:type="dxa"/>
            <w:tcBorders>
              <w:top w:val="nil"/>
              <w:left w:val="nil"/>
              <w:bottom w:val="single" w:sz="4" w:space="0" w:color="auto"/>
              <w:right w:val="single" w:sz="4" w:space="0" w:color="auto"/>
            </w:tcBorders>
            <w:shd w:val="clear" w:color="auto" w:fill="auto"/>
            <w:noWrap/>
            <w:vAlign w:val="center"/>
            <w:hideMark/>
          </w:tcPr>
          <w:p w14:paraId="5644686B" w14:textId="429B9384" w:rsidR="00D87885" w:rsidRPr="00B31D66" w:rsidRDefault="00D87885" w:rsidP="00BD0B06">
            <w:pPr>
              <w:jc w:val="center"/>
              <w:rPr>
                <w:rFonts w:ascii="Calibri" w:eastAsia="Times New Roman" w:hAnsi="Calibri" w:cs="Calibri"/>
                <w:lang w:eastAsia="es-AR"/>
              </w:rPr>
            </w:pPr>
          </w:p>
        </w:tc>
        <w:tc>
          <w:tcPr>
            <w:tcW w:w="891" w:type="dxa"/>
            <w:tcBorders>
              <w:top w:val="nil"/>
              <w:left w:val="nil"/>
              <w:bottom w:val="single" w:sz="4" w:space="0" w:color="auto"/>
              <w:right w:val="single" w:sz="4" w:space="0" w:color="auto"/>
            </w:tcBorders>
            <w:vAlign w:val="center"/>
          </w:tcPr>
          <w:p w14:paraId="09A81AD1" w14:textId="77777777" w:rsidR="00D87885" w:rsidRPr="00B31D66" w:rsidRDefault="00D87885" w:rsidP="00BD0B06">
            <w:pPr>
              <w:jc w:val="center"/>
              <w:rPr>
                <w:rFonts w:ascii="Calibri" w:eastAsia="Times New Roman" w:hAnsi="Calibri" w:cs="Calibri"/>
                <w:lang w:eastAsia="es-AR"/>
              </w:rPr>
            </w:pPr>
          </w:p>
        </w:tc>
        <w:tc>
          <w:tcPr>
            <w:tcW w:w="680" w:type="dxa"/>
            <w:tcBorders>
              <w:top w:val="nil"/>
              <w:left w:val="nil"/>
              <w:bottom w:val="single" w:sz="4" w:space="0" w:color="auto"/>
              <w:right w:val="single" w:sz="4" w:space="0" w:color="auto"/>
            </w:tcBorders>
            <w:vAlign w:val="center"/>
          </w:tcPr>
          <w:p w14:paraId="050FC4DB" w14:textId="77777777" w:rsidR="00D87885" w:rsidRPr="00B31D66" w:rsidRDefault="00D87885" w:rsidP="00BD0B06">
            <w:pPr>
              <w:jc w:val="center"/>
              <w:rPr>
                <w:rFonts w:ascii="Calibri" w:eastAsia="Times New Roman" w:hAnsi="Calibri" w:cs="Calibri"/>
                <w:lang w:eastAsia="es-AR"/>
              </w:rPr>
            </w:pPr>
          </w:p>
        </w:tc>
        <w:tc>
          <w:tcPr>
            <w:tcW w:w="3981" w:type="dxa"/>
            <w:tcBorders>
              <w:top w:val="nil"/>
              <w:left w:val="nil"/>
              <w:bottom w:val="single" w:sz="4" w:space="0" w:color="auto"/>
              <w:right w:val="single" w:sz="4" w:space="0" w:color="auto"/>
            </w:tcBorders>
          </w:tcPr>
          <w:p w14:paraId="5BB78053" w14:textId="77777777" w:rsidR="00D87885" w:rsidRPr="00B31D66" w:rsidRDefault="00D87885" w:rsidP="00B31D66">
            <w:pPr>
              <w:rPr>
                <w:rFonts w:ascii="Calibri" w:eastAsia="Times New Roman" w:hAnsi="Calibri" w:cs="Calibri"/>
                <w:lang w:eastAsia="es-AR"/>
              </w:rPr>
            </w:pPr>
          </w:p>
        </w:tc>
      </w:tr>
    </w:tbl>
    <w:p w14:paraId="12D5381C" w14:textId="77777777" w:rsidR="003504F5" w:rsidRDefault="003504F5" w:rsidP="0064625E">
      <w:pPr>
        <w:pStyle w:val="Encabezado"/>
        <w:tabs>
          <w:tab w:val="clear" w:pos="4252"/>
          <w:tab w:val="clear" w:pos="8504"/>
        </w:tabs>
        <w:jc w:val="both"/>
        <w:rPr>
          <w:rFonts w:asciiTheme="minorHAnsi" w:hAnsiTheme="minorHAnsi" w:cstheme="minorHAnsi"/>
          <w:sz w:val="24"/>
        </w:rPr>
      </w:pPr>
    </w:p>
    <w:p w14:paraId="18D6545B" w14:textId="77777777" w:rsidR="00181641" w:rsidRPr="00181641" w:rsidRDefault="00181641" w:rsidP="0064625E">
      <w:pPr>
        <w:pStyle w:val="Encabezado"/>
        <w:tabs>
          <w:tab w:val="clear" w:pos="4252"/>
          <w:tab w:val="clear" w:pos="8504"/>
        </w:tabs>
        <w:jc w:val="both"/>
        <w:rPr>
          <w:rFonts w:asciiTheme="minorHAnsi" w:hAnsiTheme="minorHAnsi" w:cstheme="minorHAnsi"/>
          <w:sz w:val="24"/>
        </w:rPr>
      </w:pPr>
    </w:p>
    <w:sectPr w:rsidR="00181641" w:rsidRPr="00181641" w:rsidSect="00181641">
      <w:pgSz w:w="16839" w:h="11907" w:orient="landscape" w:code="9"/>
      <w:pgMar w:top="1418" w:right="851" w:bottom="851" w:left="56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336A1C" w14:textId="77777777" w:rsidR="006815BC" w:rsidRDefault="006815BC">
      <w:r>
        <w:separator/>
      </w:r>
    </w:p>
  </w:endnote>
  <w:endnote w:type="continuationSeparator" w:id="0">
    <w:p w14:paraId="6DB2B143" w14:textId="77777777" w:rsidR="006815BC" w:rsidRDefault="006815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938BF1" w14:textId="77777777" w:rsidR="006815BC" w:rsidRDefault="006815BC">
      <w:r>
        <w:separator/>
      </w:r>
    </w:p>
  </w:footnote>
  <w:footnote w:type="continuationSeparator" w:id="0">
    <w:p w14:paraId="4B7E6195" w14:textId="77777777" w:rsidR="006815BC" w:rsidRDefault="006815B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5" type="#_x0000_t75" style="width:11.4pt;height:11.4pt" o:bullet="t">
        <v:imagedata r:id="rId1" o:title="mso5B5F"/>
      </v:shape>
    </w:pict>
  </w:numPicBullet>
  <w:abstractNum w:abstractNumId="0" w15:restartNumberingAfterBreak="0">
    <w:nsid w:val="00810DC7"/>
    <w:multiLevelType w:val="hybridMultilevel"/>
    <w:tmpl w:val="6E645806"/>
    <w:lvl w:ilvl="0" w:tplc="2C0A0007">
      <w:start w:val="1"/>
      <w:numFmt w:val="bullet"/>
      <w:lvlText w:val=""/>
      <w:lvlPicBulletId w:val="0"/>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 w15:restartNumberingAfterBreak="0">
    <w:nsid w:val="01955986"/>
    <w:multiLevelType w:val="hybridMultilevel"/>
    <w:tmpl w:val="893A1E60"/>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2" w15:restartNumberingAfterBreak="0">
    <w:nsid w:val="032B3A87"/>
    <w:multiLevelType w:val="hybridMultilevel"/>
    <w:tmpl w:val="FB34AA7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15:restartNumberingAfterBreak="0">
    <w:nsid w:val="08B422A2"/>
    <w:multiLevelType w:val="hybridMultilevel"/>
    <w:tmpl w:val="BD8665F2"/>
    <w:lvl w:ilvl="0" w:tplc="0C0A0001">
      <w:start w:val="1"/>
      <w:numFmt w:val="bullet"/>
      <w:lvlText w:val=""/>
      <w:lvlJc w:val="left"/>
      <w:pPr>
        <w:ind w:left="1778" w:hanging="360"/>
      </w:pPr>
      <w:rPr>
        <w:rFonts w:ascii="Symbol" w:hAnsi="Symbol" w:hint="default"/>
      </w:rPr>
    </w:lvl>
    <w:lvl w:ilvl="1" w:tplc="0C0A0003" w:tentative="1">
      <w:start w:val="1"/>
      <w:numFmt w:val="bullet"/>
      <w:lvlText w:val="o"/>
      <w:lvlJc w:val="left"/>
      <w:pPr>
        <w:ind w:left="2498" w:hanging="360"/>
      </w:pPr>
      <w:rPr>
        <w:rFonts w:ascii="Courier New" w:hAnsi="Courier New" w:cs="Courier New" w:hint="default"/>
      </w:rPr>
    </w:lvl>
    <w:lvl w:ilvl="2" w:tplc="0C0A0005" w:tentative="1">
      <w:start w:val="1"/>
      <w:numFmt w:val="bullet"/>
      <w:lvlText w:val=""/>
      <w:lvlJc w:val="left"/>
      <w:pPr>
        <w:ind w:left="3218" w:hanging="360"/>
      </w:pPr>
      <w:rPr>
        <w:rFonts w:ascii="Wingdings" w:hAnsi="Wingdings" w:hint="default"/>
      </w:rPr>
    </w:lvl>
    <w:lvl w:ilvl="3" w:tplc="0C0A0001" w:tentative="1">
      <w:start w:val="1"/>
      <w:numFmt w:val="bullet"/>
      <w:lvlText w:val=""/>
      <w:lvlJc w:val="left"/>
      <w:pPr>
        <w:ind w:left="3938" w:hanging="360"/>
      </w:pPr>
      <w:rPr>
        <w:rFonts w:ascii="Symbol" w:hAnsi="Symbol" w:hint="default"/>
      </w:rPr>
    </w:lvl>
    <w:lvl w:ilvl="4" w:tplc="0C0A0003" w:tentative="1">
      <w:start w:val="1"/>
      <w:numFmt w:val="bullet"/>
      <w:lvlText w:val="o"/>
      <w:lvlJc w:val="left"/>
      <w:pPr>
        <w:ind w:left="4658" w:hanging="360"/>
      </w:pPr>
      <w:rPr>
        <w:rFonts w:ascii="Courier New" w:hAnsi="Courier New" w:cs="Courier New" w:hint="default"/>
      </w:rPr>
    </w:lvl>
    <w:lvl w:ilvl="5" w:tplc="0C0A0005" w:tentative="1">
      <w:start w:val="1"/>
      <w:numFmt w:val="bullet"/>
      <w:lvlText w:val=""/>
      <w:lvlJc w:val="left"/>
      <w:pPr>
        <w:ind w:left="5378" w:hanging="360"/>
      </w:pPr>
      <w:rPr>
        <w:rFonts w:ascii="Wingdings" w:hAnsi="Wingdings" w:hint="default"/>
      </w:rPr>
    </w:lvl>
    <w:lvl w:ilvl="6" w:tplc="0C0A0001" w:tentative="1">
      <w:start w:val="1"/>
      <w:numFmt w:val="bullet"/>
      <w:lvlText w:val=""/>
      <w:lvlJc w:val="left"/>
      <w:pPr>
        <w:ind w:left="6098" w:hanging="360"/>
      </w:pPr>
      <w:rPr>
        <w:rFonts w:ascii="Symbol" w:hAnsi="Symbol" w:hint="default"/>
      </w:rPr>
    </w:lvl>
    <w:lvl w:ilvl="7" w:tplc="0C0A0003" w:tentative="1">
      <w:start w:val="1"/>
      <w:numFmt w:val="bullet"/>
      <w:lvlText w:val="o"/>
      <w:lvlJc w:val="left"/>
      <w:pPr>
        <w:ind w:left="6818" w:hanging="360"/>
      </w:pPr>
      <w:rPr>
        <w:rFonts w:ascii="Courier New" w:hAnsi="Courier New" w:cs="Courier New" w:hint="default"/>
      </w:rPr>
    </w:lvl>
    <w:lvl w:ilvl="8" w:tplc="0C0A0005" w:tentative="1">
      <w:start w:val="1"/>
      <w:numFmt w:val="bullet"/>
      <w:lvlText w:val=""/>
      <w:lvlJc w:val="left"/>
      <w:pPr>
        <w:ind w:left="7538" w:hanging="360"/>
      </w:pPr>
      <w:rPr>
        <w:rFonts w:ascii="Wingdings" w:hAnsi="Wingdings" w:hint="default"/>
      </w:rPr>
    </w:lvl>
  </w:abstractNum>
  <w:abstractNum w:abstractNumId="4" w15:restartNumberingAfterBreak="0">
    <w:nsid w:val="08BF4623"/>
    <w:multiLevelType w:val="hybridMultilevel"/>
    <w:tmpl w:val="C962334E"/>
    <w:lvl w:ilvl="0" w:tplc="2C0A0001">
      <w:start w:val="1"/>
      <w:numFmt w:val="bullet"/>
      <w:lvlText w:val=""/>
      <w:lvlJc w:val="left"/>
      <w:pPr>
        <w:ind w:left="1428" w:hanging="360"/>
      </w:pPr>
      <w:rPr>
        <w:rFonts w:ascii="Symbol" w:hAnsi="Symbol" w:hint="default"/>
      </w:rPr>
    </w:lvl>
    <w:lvl w:ilvl="1" w:tplc="2C0A0003" w:tentative="1">
      <w:start w:val="1"/>
      <w:numFmt w:val="bullet"/>
      <w:lvlText w:val="o"/>
      <w:lvlJc w:val="left"/>
      <w:pPr>
        <w:ind w:left="2148" w:hanging="360"/>
      </w:pPr>
      <w:rPr>
        <w:rFonts w:ascii="Courier New" w:hAnsi="Courier New" w:cs="Courier New" w:hint="default"/>
      </w:rPr>
    </w:lvl>
    <w:lvl w:ilvl="2" w:tplc="2C0A0005" w:tentative="1">
      <w:start w:val="1"/>
      <w:numFmt w:val="bullet"/>
      <w:lvlText w:val=""/>
      <w:lvlJc w:val="left"/>
      <w:pPr>
        <w:ind w:left="2868" w:hanging="360"/>
      </w:pPr>
      <w:rPr>
        <w:rFonts w:ascii="Wingdings" w:hAnsi="Wingdings" w:hint="default"/>
      </w:rPr>
    </w:lvl>
    <w:lvl w:ilvl="3" w:tplc="2C0A0001" w:tentative="1">
      <w:start w:val="1"/>
      <w:numFmt w:val="bullet"/>
      <w:lvlText w:val=""/>
      <w:lvlJc w:val="left"/>
      <w:pPr>
        <w:ind w:left="3588" w:hanging="360"/>
      </w:pPr>
      <w:rPr>
        <w:rFonts w:ascii="Symbol" w:hAnsi="Symbol" w:hint="default"/>
      </w:rPr>
    </w:lvl>
    <w:lvl w:ilvl="4" w:tplc="2C0A0003" w:tentative="1">
      <w:start w:val="1"/>
      <w:numFmt w:val="bullet"/>
      <w:lvlText w:val="o"/>
      <w:lvlJc w:val="left"/>
      <w:pPr>
        <w:ind w:left="4308" w:hanging="360"/>
      </w:pPr>
      <w:rPr>
        <w:rFonts w:ascii="Courier New" w:hAnsi="Courier New" w:cs="Courier New" w:hint="default"/>
      </w:rPr>
    </w:lvl>
    <w:lvl w:ilvl="5" w:tplc="2C0A0005" w:tentative="1">
      <w:start w:val="1"/>
      <w:numFmt w:val="bullet"/>
      <w:lvlText w:val=""/>
      <w:lvlJc w:val="left"/>
      <w:pPr>
        <w:ind w:left="5028" w:hanging="360"/>
      </w:pPr>
      <w:rPr>
        <w:rFonts w:ascii="Wingdings" w:hAnsi="Wingdings" w:hint="default"/>
      </w:rPr>
    </w:lvl>
    <w:lvl w:ilvl="6" w:tplc="2C0A0001" w:tentative="1">
      <w:start w:val="1"/>
      <w:numFmt w:val="bullet"/>
      <w:lvlText w:val=""/>
      <w:lvlJc w:val="left"/>
      <w:pPr>
        <w:ind w:left="5748" w:hanging="360"/>
      </w:pPr>
      <w:rPr>
        <w:rFonts w:ascii="Symbol" w:hAnsi="Symbol" w:hint="default"/>
      </w:rPr>
    </w:lvl>
    <w:lvl w:ilvl="7" w:tplc="2C0A0003" w:tentative="1">
      <w:start w:val="1"/>
      <w:numFmt w:val="bullet"/>
      <w:lvlText w:val="o"/>
      <w:lvlJc w:val="left"/>
      <w:pPr>
        <w:ind w:left="6468" w:hanging="360"/>
      </w:pPr>
      <w:rPr>
        <w:rFonts w:ascii="Courier New" w:hAnsi="Courier New" w:cs="Courier New" w:hint="default"/>
      </w:rPr>
    </w:lvl>
    <w:lvl w:ilvl="8" w:tplc="2C0A0005" w:tentative="1">
      <w:start w:val="1"/>
      <w:numFmt w:val="bullet"/>
      <w:lvlText w:val=""/>
      <w:lvlJc w:val="left"/>
      <w:pPr>
        <w:ind w:left="7188" w:hanging="360"/>
      </w:pPr>
      <w:rPr>
        <w:rFonts w:ascii="Wingdings" w:hAnsi="Wingdings" w:hint="default"/>
      </w:rPr>
    </w:lvl>
  </w:abstractNum>
  <w:abstractNum w:abstractNumId="5" w15:restartNumberingAfterBreak="0">
    <w:nsid w:val="0E422B1C"/>
    <w:multiLevelType w:val="hybridMultilevel"/>
    <w:tmpl w:val="0436C79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 w15:restartNumberingAfterBreak="0">
    <w:nsid w:val="14193974"/>
    <w:multiLevelType w:val="hybridMultilevel"/>
    <w:tmpl w:val="D85E198C"/>
    <w:lvl w:ilvl="0" w:tplc="12DA7CF2">
      <w:numFmt w:val="bullet"/>
      <w:lvlText w:val="-"/>
      <w:lvlJc w:val="left"/>
      <w:pPr>
        <w:ind w:left="720" w:hanging="360"/>
      </w:pPr>
      <w:rPr>
        <w:rFonts w:ascii="Arial" w:eastAsia="Times New Roman" w:hAnsi="Arial" w:cs="Aria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 w15:restartNumberingAfterBreak="0">
    <w:nsid w:val="17624FEE"/>
    <w:multiLevelType w:val="hybridMultilevel"/>
    <w:tmpl w:val="10E232D0"/>
    <w:lvl w:ilvl="0" w:tplc="2C0A0001">
      <w:start w:val="1"/>
      <w:numFmt w:val="bullet"/>
      <w:lvlText w:val=""/>
      <w:lvlJc w:val="left"/>
      <w:pPr>
        <w:ind w:left="1428" w:hanging="360"/>
      </w:pPr>
      <w:rPr>
        <w:rFonts w:ascii="Symbol" w:hAnsi="Symbol" w:hint="default"/>
      </w:rPr>
    </w:lvl>
    <w:lvl w:ilvl="1" w:tplc="2C0A0003" w:tentative="1">
      <w:start w:val="1"/>
      <w:numFmt w:val="bullet"/>
      <w:lvlText w:val="o"/>
      <w:lvlJc w:val="left"/>
      <w:pPr>
        <w:ind w:left="2148" w:hanging="360"/>
      </w:pPr>
      <w:rPr>
        <w:rFonts w:ascii="Courier New" w:hAnsi="Courier New" w:cs="Courier New" w:hint="default"/>
      </w:rPr>
    </w:lvl>
    <w:lvl w:ilvl="2" w:tplc="2C0A0005" w:tentative="1">
      <w:start w:val="1"/>
      <w:numFmt w:val="bullet"/>
      <w:lvlText w:val=""/>
      <w:lvlJc w:val="left"/>
      <w:pPr>
        <w:ind w:left="2868" w:hanging="360"/>
      </w:pPr>
      <w:rPr>
        <w:rFonts w:ascii="Wingdings" w:hAnsi="Wingdings" w:hint="default"/>
      </w:rPr>
    </w:lvl>
    <w:lvl w:ilvl="3" w:tplc="2C0A0001" w:tentative="1">
      <w:start w:val="1"/>
      <w:numFmt w:val="bullet"/>
      <w:lvlText w:val=""/>
      <w:lvlJc w:val="left"/>
      <w:pPr>
        <w:ind w:left="3588" w:hanging="360"/>
      </w:pPr>
      <w:rPr>
        <w:rFonts w:ascii="Symbol" w:hAnsi="Symbol" w:hint="default"/>
      </w:rPr>
    </w:lvl>
    <w:lvl w:ilvl="4" w:tplc="2C0A0003" w:tentative="1">
      <w:start w:val="1"/>
      <w:numFmt w:val="bullet"/>
      <w:lvlText w:val="o"/>
      <w:lvlJc w:val="left"/>
      <w:pPr>
        <w:ind w:left="4308" w:hanging="360"/>
      </w:pPr>
      <w:rPr>
        <w:rFonts w:ascii="Courier New" w:hAnsi="Courier New" w:cs="Courier New" w:hint="default"/>
      </w:rPr>
    </w:lvl>
    <w:lvl w:ilvl="5" w:tplc="2C0A0005" w:tentative="1">
      <w:start w:val="1"/>
      <w:numFmt w:val="bullet"/>
      <w:lvlText w:val=""/>
      <w:lvlJc w:val="left"/>
      <w:pPr>
        <w:ind w:left="5028" w:hanging="360"/>
      </w:pPr>
      <w:rPr>
        <w:rFonts w:ascii="Wingdings" w:hAnsi="Wingdings" w:hint="default"/>
      </w:rPr>
    </w:lvl>
    <w:lvl w:ilvl="6" w:tplc="2C0A0001" w:tentative="1">
      <w:start w:val="1"/>
      <w:numFmt w:val="bullet"/>
      <w:lvlText w:val=""/>
      <w:lvlJc w:val="left"/>
      <w:pPr>
        <w:ind w:left="5748" w:hanging="360"/>
      </w:pPr>
      <w:rPr>
        <w:rFonts w:ascii="Symbol" w:hAnsi="Symbol" w:hint="default"/>
      </w:rPr>
    </w:lvl>
    <w:lvl w:ilvl="7" w:tplc="2C0A0003" w:tentative="1">
      <w:start w:val="1"/>
      <w:numFmt w:val="bullet"/>
      <w:lvlText w:val="o"/>
      <w:lvlJc w:val="left"/>
      <w:pPr>
        <w:ind w:left="6468" w:hanging="360"/>
      </w:pPr>
      <w:rPr>
        <w:rFonts w:ascii="Courier New" w:hAnsi="Courier New" w:cs="Courier New" w:hint="default"/>
      </w:rPr>
    </w:lvl>
    <w:lvl w:ilvl="8" w:tplc="2C0A0005" w:tentative="1">
      <w:start w:val="1"/>
      <w:numFmt w:val="bullet"/>
      <w:lvlText w:val=""/>
      <w:lvlJc w:val="left"/>
      <w:pPr>
        <w:ind w:left="7188" w:hanging="360"/>
      </w:pPr>
      <w:rPr>
        <w:rFonts w:ascii="Wingdings" w:hAnsi="Wingdings" w:hint="default"/>
      </w:rPr>
    </w:lvl>
  </w:abstractNum>
  <w:abstractNum w:abstractNumId="8" w15:restartNumberingAfterBreak="0">
    <w:nsid w:val="238D0CFE"/>
    <w:multiLevelType w:val="hybridMultilevel"/>
    <w:tmpl w:val="411AFD90"/>
    <w:lvl w:ilvl="0" w:tplc="0C0A0001">
      <w:start w:val="1"/>
      <w:numFmt w:val="bullet"/>
      <w:lvlText w:val=""/>
      <w:lvlJc w:val="left"/>
      <w:pPr>
        <w:ind w:left="1778" w:hanging="360"/>
      </w:pPr>
      <w:rPr>
        <w:rFonts w:ascii="Symbol" w:hAnsi="Symbol" w:hint="default"/>
      </w:rPr>
    </w:lvl>
    <w:lvl w:ilvl="1" w:tplc="0C0A0003">
      <w:start w:val="1"/>
      <w:numFmt w:val="bullet"/>
      <w:lvlText w:val="o"/>
      <w:lvlJc w:val="left"/>
      <w:pPr>
        <w:ind w:left="2498" w:hanging="360"/>
      </w:pPr>
      <w:rPr>
        <w:rFonts w:ascii="Courier New" w:hAnsi="Courier New" w:cs="Courier New" w:hint="default"/>
      </w:rPr>
    </w:lvl>
    <w:lvl w:ilvl="2" w:tplc="0C0A0005" w:tentative="1">
      <w:start w:val="1"/>
      <w:numFmt w:val="bullet"/>
      <w:lvlText w:val=""/>
      <w:lvlJc w:val="left"/>
      <w:pPr>
        <w:ind w:left="3218" w:hanging="360"/>
      </w:pPr>
      <w:rPr>
        <w:rFonts w:ascii="Wingdings" w:hAnsi="Wingdings" w:hint="default"/>
      </w:rPr>
    </w:lvl>
    <w:lvl w:ilvl="3" w:tplc="0C0A0001" w:tentative="1">
      <w:start w:val="1"/>
      <w:numFmt w:val="bullet"/>
      <w:lvlText w:val=""/>
      <w:lvlJc w:val="left"/>
      <w:pPr>
        <w:ind w:left="3938" w:hanging="360"/>
      </w:pPr>
      <w:rPr>
        <w:rFonts w:ascii="Symbol" w:hAnsi="Symbol" w:hint="default"/>
      </w:rPr>
    </w:lvl>
    <w:lvl w:ilvl="4" w:tplc="0C0A0003" w:tentative="1">
      <w:start w:val="1"/>
      <w:numFmt w:val="bullet"/>
      <w:lvlText w:val="o"/>
      <w:lvlJc w:val="left"/>
      <w:pPr>
        <w:ind w:left="4658" w:hanging="360"/>
      </w:pPr>
      <w:rPr>
        <w:rFonts w:ascii="Courier New" w:hAnsi="Courier New" w:cs="Courier New" w:hint="default"/>
      </w:rPr>
    </w:lvl>
    <w:lvl w:ilvl="5" w:tplc="0C0A0005" w:tentative="1">
      <w:start w:val="1"/>
      <w:numFmt w:val="bullet"/>
      <w:lvlText w:val=""/>
      <w:lvlJc w:val="left"/>
      <w:pPr>
        <w:ind w:left="5378" w:hanging="360"/>
      </w:pPr>
      <w:rPr>
        <w:rFonts w:ascii="Wingdings" w:hAnsi="Wingdings" w:hint="default"/>
      </w:rPr>
    </w:lvl>
    <w:lvl w:ilvl="6" w:tplc="0C0A0001" w:tentative="1">
      <w:start w:val="1"/>
      <w:numFmt w:val="bullet"/>
      <w:lvlText w:val=""/>
      <w:lvlJc w:val="left"/>
      <w:pPr>
        <w:ind w:left="6098" w:hanging="360"/>
      </w:pPr>
      <w:rPr>
        <w:rFonts w:ascii="Symbol" w:hAnsi="Symbol" w:hint="default"/>
      </w:rPr>
    </w:lvl>
    <w:lvl w:ilvl="7" w:tplc="0C0A0003" w:tentative="1">
      <w:start w:val="1"/>
      <w:numFmt w:val="bullet"/>
      <w:lvlText w:val="o"/>
      <w:lvlJc w:val="left"/>
      <w:pPr>
        <w:ind w:left="6818" w:hanging="360"/>
      </w:pPr>
      <w:rPr>
        <w:rFonts w:ascii="Courier New" w:hAnsi="Courier New" w:cs="Courier New" w:hint="default"/>
      </w:rPr>
    </w:lvl>
    <w:lvl w:ilvl="8" w:tplc="0C0A0005" w:tentative="1">
      <w:start w:val="1"/>
      <w:numFmt w:val="bullet"/>
      <w:lvlText w:val=""/>
      <w:lvlJc w:val="left"/>
      <w:pPr>
        <w:ind w:left="7538" w:hanging="360"/>
      </w:pPr>
      <w:rPr>
        <w:rFonts w:ascii="Wingdings" w:hAnsi="Wingdings" w:hint="default"/>
      </w:rPr>
    </w:lvl>
  </w:abstractNum>
  <w:abstractNum w:abstractNumId="9" w15:restartNumberingAfterBreak="0">
    <w:nsid w:val="3AB56B0C"/>
    <w:multiLevelType w:val="hybridMultilevel"/>
    <w:tmpl w:val="F278757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0" w15:restartNumberingAfterBreak="0">
    <w:nsid w:val="4107716C"/>
    <w:multiLevelType w:val="hybridMultilevel"/>
    <w:tmpl w:val="79948C56"/>
    <w:lvl w:ilvl="0" w:tplc="2FA43342">
      <w:start w:val="1"/>
      <w:numFmt w:val="bullet"/>
      <w:lvlText w:val=""/>
      <w:lvlJc w:val="left"/>
      <w:pPr>
        <w:tabs>
          <w:tab w:val="num" w:pos="1429"/>
        </w:tabs>
        <w:ind w:left="1429" w:hanging="360"/>
      </w:pPr>
      <w:rPr>
        <w:rFonts w:ascii="Symbol" w:hAnsi="Symbol" w:hint="default"/>
        <w:sz w:val="24"/>
        <w:szCs w:val="24"/>
      </w:rPr>
    </w:lvl>
    <w:lvl w:ilvl="1" w:tplc="0C0A0003">
      <w:start w:val="1"/>
      <w:numFmt w:val="bullet"/>
      <w:lvlText w:val="o"/>
      <w:lvlJc w:val="left"/>
      <w:pPr>
        <w:tabs>
          <w:tab w:val="num" w:pos="2149"/>
        </w:tabs>
        <w:ind w:left="2149" w:hanging="360"/>
      </w:pPr>
      <w:rPr>
        <w:rFonts w:ascii="Courier New" w:hAnsi="Courier New" w:cs="Courier New" w:hint="default"/>
      </w:rPr>
    </w:lvl>
    <w:lvl w:ilvl="2" w:tplc="0C0A0005" w:tentative="1">
      <w:start w:val="1"/>
      <w:numFmt w:val="bullet"/>
      <w:lvlText w:val=""/>
      <w:lvlJc w:val="left"/>
      <w:pPr>
        <w:tabs>
          <w:tab w:val="num" w:pos="2869"/>
        </w:tabs>
        <w:ind w:left="2869" w:hanging="360"/>
      </w:pPr>
      <w:rPr>
        <w:rFonts w:ascii="Wingdings" w:hAnsi="Wingdings" w:hint="default"/>
      </w:rPr>
    </w:lvl>
    <w:lvl w:ilvl="3" w:tplc="0C0A0001" w:tentative="1">
      <w:start w:val="1"/>
      <w:numFmt w:val="bullet"/>
      <w:lvlText w:val=""/>
      <w:lvlJc w:val="left"/>
      <w:pPr>
        <w:tabs>
          <w:tab w:val="num" w:pos="3589"/>
        </w:tabs>
        <w:ind w:left="3589" w:hanging="360"/>
      </w:pPr>
      <w:rPr>
        <w:rFonts w:ascii="Symbol" w:hAnsi="Symbol" w:hint="default"/>
      </w:rPr>
    </w:lvl>
    <w:lvl w:ilvl="4" w:tplc="0C0A0003" w:tentative="1">
      <w:start w:val="1"/>
      <w:numFmt w:val="bullet"/>
      <w:lvlText w:val="o"/>
      <w:lvlJc w:val="left"/>
      <w:pPr>
        <w:tabs>
          <w:tab w:val="num" w:pos="4309"/>
        </w:tabs>
        <w:ind w:left="4309" w:hanging="360"/>
      </w:pPr>
      <w:rPr>
        <w:rFonts w:ascii="Courier New" w:hAnsi="Courier New" w:cs="Courier New" w:hint="default"/>
      </w:rPr>
    </w:lvl>
    <w:lvl w:ilvl="5" w:tplc="0C0A0005" w:tentative="1">
      <w:start w:val="1"/>
      <w:numFmt w:val="bullet"/>
      <w:lvlText w:val=""/>
      <w:lvlJc w:val="left"/>
      <w:pPr>
        <w:tabs>
          <w:tab w:val="num" w:pos="5029"/>
        </w:tabs>
        <w:ind w:left="5029" w:hanging="360"/>
      </w:pPr>
      <w:rPr>
        <w:rFonts w:ascii="Wingdings" w:hAnsi="Wingdings" w:hint="default"/>
      </w:rPr>
    </w:lvl>
    <w:lvl w:ilvl="6" w:tplc="0C0A0001" w:tentative="1">
      <w:start w:val="1"/>
      <w:numFmt w:val="bullet"/>
      <w:lvlText w:val=""/>
      <w:lvlJc w:val="left"/>
      <w:pPr>
        <w:tabs>
          <w:tab w:val="num" w:pos="5749"/>
        </w:tabs>
        <w:ind w:left="5749" w:hanging="360"/>
      </w:pPr>
      <w:rPr>
        <w:rFonts w:ascii="Symbol" w:hAnsi="Symbol" w:hint="default"/>
      </w:rPr>
    </w:lvl>
    <w:lvl w:ilvl="7" w:tplc="0C0A0003" w:tentative="1">
      <w:start w:val="1"/>
      <w:numFmt w:val="bullet"/>
      <w:lvlText w:val="o"/>
      <w:lvlJc w:val="left"/>
      <w:pPr>
        <w:tabs>
          <w:tab w:val="num" w:pos="6469"/>
        </w:tabs>
        <w:ind w:left="6469" w:hanging="360"/>
      </w:pPr>
      <w:rPr>
        <w:rFonts w:ascii="Courier New" w:hAnsi="Courier New" w:cs="Courier New" w:hint="default"/>
      </w:rPr>
    </w:lvl>
    <w:lvl w:ilvl="8" w:tplc="0C0A0005" w:tentative="1">
      <w:start w:val="1"/>
      <w:numFmt w:val="bullet"/>
      <w:lvlText w:val=""/>
      <w:lvlJc w:val="left"/>
      <w:pPr>
        <w:tabs>
          <w:tab w:val="num" w:pos="7189"/>
        </w:tabs>
        <w:ind w:left="7189" w:hanging="360"/>
      </w:pPr>
      <w:rPr>
        <w:rFonts w:ascii="Wingdings" w:hAnsi="Wingdings" w:hint="default"/>
      </w:rPr>
    </w:lvl>
  </w:abstractNum>
  <w:abstractNum w:abstractNumId="11" w15:restartNumberingAfterBreak="0">
    <w:nsid w:val="42864C87"/>
    <w:multiLevelType w:val="hybridMultilevel"/>
    <w:tmpl w:val="D1F4FF34"/>
    <w:lvl w:ilvl="0" w:tplc="2C0A0001">
      <w:start w:val="1"/>
      <w:numFmt w:val="bullet"/>
      <w:lvlText w:val=""/>
      <w:lvlJc w:val="left"/>
      <w:pPr>
        <w:ind w:left="1428" w:hanging="360"/>
      </w:pPr>
      <w:rPr>
        <w:rFonts w:ascii="Symbol" w:hAnsi="Symbol" w:hint="default"/>
      </w:rPr>
    </w:lvl>
    <w:lvl w:ilvl="1" w:tplc="2C0A0003" w:tentative="1">
      <w:start w:val="1"/>
      <w:numFmt w:val="bullet"/>
      <w:lvlText w:val="o"/>
      <w:lvlJc w:val="left"/>
      <w:pPr>
        <w:ind w:left="2148" w:hanging="360"/>
      </w:pPr>
      <w:rPr>
        <w:rFonts w:ascii="Courier New" w:hAnsi="Courier New" w:cs="Courier New" w:hint="default"/>
      </w:rPr>
    </w:lvl>
    <w:lvl w:ilvl="2" w:tplc="2C0A0005" w:tentative="1">
      <w:start w:val="1"/>
      <w:numFmt w:val="bullet"/>
      <w:lvlText w:val=""/>
      <w:lvlJc w:val="left"/>
      <w:pPr>
        <w:ind w:left="2868" w:hanging="360"/>
      </w:pPr>
      <w:rPr>
        <w:rFonts w:ascii="Wingdings" w:hAnsi="Wingdings" w:hint="default"/>
      </w:rPr>
    </w:lvl>
    <w:lvl w:ilvl="3" w:tplc="2C0A0001" w:tentative="1">
      <w:start w:val="1"/>
      <w:numFmt w:val="bullet"/>
      <w:lvlText w:val=""/>
      <w:lvlJc w:val="left"/>
      <w:pPr>
        <w:ind w:left="3588" w:hanging="360"/>
      </w:pPr>
      <w:rPr>
        <w:rFonts w:ascii="Symbol" w:hAnsi="Symbol" w:hint="default"/>
      </w:rPr>
    </w:lvl>
    <w:lvl w:ilvl="4" w:tplc="2C0A0003" w:tentative="1">
      <w:start w:val="1"/>
      <w:numFmt w:val="bullet"/>
      <w:lvlText w:val="o"/>
      <w:lvlJc w:val="left"/>
      <w:pPr>
        <w:ind w:left="4308" w:hanging="360"/>
      </w:pPr>
      <w:rPr>
        <w:rFonts w:ascii="Courier New" w:hAnsi="Courier New" w:cs="Courier New" w:hint="default"/>
      </w:rPr>
    </w:lvl>
    <w:lvl w:ilvl="5" w:tplc="2C0A0005" w:tentative="1">
      <w:start w:val="1"/>
      <w:numFmt w:val="bullet"/>
      <w:lvlText w:val=""/>
      <w:lvlJc w:val="left"/>
      <w:pPr>
        <w:ind w:left="5028" w:hanging="360"/>
      </w:pPr>
      <w:rPr>
        <w:rFonts w:ascii="Wingdings" w:hAnsi="Wingdings" w:hint="default"/>
      </w:rPr>
    </w:lvl>
    <w:lvl w:ilvl="6" w:tplc="2C0A0001" w:tentative="1">
      <w:start w:val="1"/>
      <w:numFmt w:val="bullet"/>
      <w:lvlText w:val=""/>
      <w:lvlJc w:val="left"/>
      <w:pPr>
        <w:ind w:left="5748" w:hanging="360"/>
      </w:pPr>
      <w:rPr>
        <w:rFonts w:ascii="Symbol" w:hAnsi="Symbol" w:hint="default"/>
      </w:rPr>
    </w:lvl>
    <w:lvl w:ilvl="7" w:tplc="2C0A0003" w:tentative="1">
      <w:start w:val="1"/>
      <w:numFmt w:val="bullet"/>
      <w:lvlText w:val="o"/>
      <w:lvlJc w:val="left"/>
      <w:pPr>
        <w:ind w:left="6468" w:hanging="360"/>
      </w:pPr>
      <w:rPr>
        <w:rFonts w:ascii="Courier New" w:hAnsi="Courier New" w:cs="Courier New" w:hint="default"/>
      </w:rPr>
    </w:lvl>
    <w:lvl w:ilvl="8" w:tplc="2C0A0005" w:tentative="1">
      <w:start w:val="1"/>
      <w:numFmt w:val="bullet"/>
      <w:lvlText w:val=""/>
      <w:lvlJc w:val="left"/>
      <w:pPr>
        <w:ind w:left="7188" w:hanging="360"/>
      </w:pPr>
      <w:rPr>
        <w:rFonts w:ascii="Wingdings" w:hAnsi="Wingdings" w:hint="default"/>
      </w:rPr>
    </w:lvl>
  </w:abstractNum>
  <w:abstractNum w:abstractNumId="12" w15:restartNumberingAfterBreak="0">
    <w:nsid w:val="47E13E7E"/>
    <w:multiLevelType w:val="hybridMultilevel"/>
    <w:tmpl w:val="4BE2B434"/>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1">
      <w:start w:val="1"/>
      <w:numFmt w:val="bullet"/>
      <w:lvlText w:val=""/>
      <w:lvlJc w:val="left"/>
      <w:pPr>
        <w:ind w:left="2160" w:hanging="360"/>
      </w:pPr>
      <w:rPr>
        <w:rFonts w:ascii="Symbol" w:hAnsi="Symbol"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54A20D4F"/>
    <w:multiLevelType w:val="hybridMultilevel"/>
    <w:tmpl w:val="150E0D30"/>
    <w:lvl w:ilvl="0" w:tplc="A69883CC">
      <w:start w:val="1"/>
      <w:numFmt w:val="upperRoman"/>
      <w:lvlText w:val="%1."/>
      <w:lvlJc w:val="left"/>
      <w:pPr>
        <w:ind w:left="1080" w:hanging="720"/>
      </w:pPr>
      <w:rPr>
        <w:rFonts w:hint="default"/>
      </w:rPr>
    </w:lvl>
    <w:lvl w:ilvl="1" w:tplc="0C0A0019">
      <w:start w:val="1"/>
      <w:numFmt w:val="lowerLetter"/>
      <w:lvlText w:val="%2."/>
      <w:lvlJc w:val="left"/>
      <w:pPr>
        <w:ind w:left="1440" w:hanging="360"/>
      </w:pPr>
    </w:lvl>
    <w:lvl w:ilvl="2" w:tplc="0C0A0001">
      <w:start w:val="1"/>
      <w:numFmt w:val="bullet"/>
      <w:lvlText w:val=""/>
      <w:lvlJc w:val="left"/>
      <w:pPr>
        <w:ind w:left="2160" w:hanging="180"/>
      </w:pPr>
      <w:rPr>
        <w:rFonts w:ascii="Symbol" w:hAnsi="Symbol" w:hint="default"/>
      </w:r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15:restartNumberingAfterBreak="0">
    <w:nsid w:val="68E30FBE"/>
    <w:multiLevelType w:val="hybridMultilevel"/>
    <w:tmpl w:val="28ACB1F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5" w15:restartNumberingAfterBreak="0">
    <w:nsid w:val="711D3C5A"/>
    <w:multiLevelType w:val="hybridMultilevel"/>
    <w:tmpl w:val="323C82FE"/>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16" w15:restartNumberingAfterBreak="0">
    <w:nsid w:val="7D9C1D2B"/>
    <w:multiLevelType w:val="hybridMultilevel"/>
    <w:tmpl w:val="45BEDDC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16cid:durableId="1921981296">
    <w:abstractNumId w:val="14"/>
  </w:num>
  <w:num w:numId="2" w16cid:durableId="1469469984">
    <w:abstractNumId w:val="2"/>
  </w:num>
  <w:num w:numId="3" w16cid:durableId="1638990276">
    <w:abstractNumId w:val="6"/>
  </w:num>
  <w:num w:numId="4" w16cid:durableId="1027102073">
    <w:abstractNumId w:val="9"/>
  </w:num>
  <w:num w:numId="5" w16cid:durableId="796027671">
    <w:abstractNumId w:val="16"/>
  </w:num>
  <w:num w:numId="6" w16cid:durableId="1494490883">
    <w:abstractNumId w:val="5"/>
  </w:num>
  <w:num w:numId="7" w16cid:durableId="838690024">
    <w:abstractNumId w:val="1"/>
  </w:num>
  <w:num w:numId="8" w16cid:durableId="1238587069">
    <w:abstractNumId w:val="15"/>
  </w:num>
  <w:num w:numId="9" w16cid:durableId="1559389940">
    <w:abstractNumId w:val="0"/>
  </w:num>
  <w:num w:numId="10" w16cid:durableId="498077867">
    <w:abstractNumId w:val="13"/>
  </w:num>
  <w:num w:numId="11" w16cid:durableId="953245999">
    <w:abstractNumId w:val="10"/>
  </w:num>
  <w:num w:numId="12" w16cid:durableId="2083139828">
    <w:abstractNumId w:val="8"/>
  </w:num>
  <w:num w:numId="13" w16cid:durableId="338237459">
    <w:abstractNumId w:val="3"/>
  </w:num>
  <w:num w:numId="14" w16cid:durableId="1942184072">
    <w:abstractNumId w:val="12"/>
  </w:num>
  <w:num w:numId="15" w16cid:durableId="1797674779">
    <w:abstractNumId w:val="4"/>
  </w:num>
  <w:num w:numId="16" w16cid:durableId="856502849">
    <w:abstractNumId w:val="11"/>
  </w:num>
  <w:num w:numId="17" w16cid:durableId="11691807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7ACB"/>
    <w:rsid w:val="00013373"/>
    <w:rsid w:val="0003600B"/>
    <w:rsid w:val="00040E0B"/>
    <w:rsid w:val="00075E74"/>
    <w:rsid w:val="00085A8F"/>
    <w:rsid w:val="000A1A5A"/>
    <w:rsid w:val="000C4C70"/>
    <w:rsid w:val="000E03BA"/>
    <w:rsid w:val="00111AAC"/>
    <w:rsid w:val="001240DB"/>
    <w:rsid w:val="00124CC0"/>
    <w:rsid w:val="00153AA4"/>
    <w:rsid w:val="00181641"/>
    <w:rsid w:val="001D383B"/>
    <w:rsid w:val="001D6936"/>
    <w:rsid w:val="001E2419"/>
    <w:rsid w:val="00264B78"/>
    <w:rsid w:val="002661E1"/>
    <w:rsid w:val="00287997"/>
    <w:rsid w:val="002B6D98"/>
    <w:rsid w:val="002C1C39"/>
    <w:rsid w:val="002D43EF"/>
    <w:rsid w:val="002D44EC"/>
    <w:rsid w:val="002E325E"/>
    <w:rsid w:val="002E6B01"/>
    <w:rsid w:val="0033351C"/>
    <w:rsid w:val="003418F5"/>
    <w:rsid w:val="003504F5"/>
    <w:rsid w:val="00371D62"/>
    <w:rsid w:val="00385E1C"/>
    <w:rsid w:val="003B5B21"/>
    <w:rsid w:val="003B622C"/>
    <w:rsid w:val="003C731F"/>
    <w:rsid w:val="003F0E5D"/>
    <w:rsid w:val="00410F48"/>
    <w:rsid w:val="00431971"/>
    <w:rsid w:val="00455C1F"/>
    <w:rsid w:val="0048367A"/>
    <w:rsid w:val="00493E53"/>
    <w:rsid w:val="00495F0B"/>
    <w:rsid w:val="004B4412"/>
    <w:rsid w:val="004F175E"/>
    <w:rsid w:val="00550114"/>
    <w:rsid w:val="005B6DAA"/>
    <w:rsid w:val="006039F6"/>
    <w:rsid w:val="00630CDC"/>
    <w:rsid w:val="006401A2"/>
    <w:rsid w:val="0064625E"/>
    <w:rsid w:val="006815BC"/>
    <w:rsid w:val="00690CCC"/>
    <w:rsid w:val="006A6366"/>
    <w:rsid w:val="006F5F7F"/>
    <w:rsid w:val="00737E6B"/>
    <w:rsid w:val="00795F5F"/>
    <w:rsid w:val="007B47D0"/>
    <w:rsid w:val="00827CE9"/>
    <w:rsid w:val="00833E03"/>
    <w:rsid w:val="00841B90"/>
    <w:rsid w:val="00873FAC"/>
    <w:rsid w:val="00875CE4"/>
    <w:rsid w:val="00893673"/>
    <w:rsid w:val="008940C4"/>
    <w:rsid w:val="008969E9"/>
    <w:rsid w:val="008B3608"/>
    <w:rsid w:val="008C6549"/>
    <w:rsid w:val="008C6BF0"/>
    <w:rsid w:val="008C7542"/>
    <w:rsid w:val="008D127E"/>
    <w:rsid w:val="0096131B"/>
    <w:rsid w:val="009A2197"/>
    <w:rsid w:val="009D2327"/>
    <w:rsid w:val="009F4158"/>
    <w:rsid w:val="00A90BDC"/>
    <w:rsid w:val="00AA0AE7"/>
    <w:rsid w:val="00AD00D6"/>
    <w:rsid w:val="00AF4FE8"/>
    <w:rsid w:val="00B04521"/>
    <w:rsid w:val="00B04893"/>
    <w:rsid w:val="00B1446C"/>
    <w:rsid w:val="00B17ACB"/>
    <w:rsid w:val="00B31D66"/>
    <w:rsid w:val="00B32C12"/>
    <w:rsid w:val="00B43287"/>
    <w:rsid w:val="00B50692"/>
    <w:rsid w:val="00B56FC1"/>
    <w:rsid w:val="00BD0B06"/>
    <w:rsid w:val="00BE7D15"/>
    <w:rsid w:val="00C04743"/>
    <w:rsid w:val="00C56933"/>
    <w:rsid w:val="00D44B7B"/>
    <w:rsid w:val="00D72A86"/>
    <w:rsid w:val="00D87885"/>
    <w:rsid w:val="00D95C9B"/>
    <w:rsid w:val="00DE0EC5"/>
    <w:rsid w:val="00DF59FF"/>
    <w:rsid w:val="00E01F7F"/>
    <w:rsid w:val="00E0389B"/>
    <w:rsid w:val="00E3384A"/>
    <w:rsid w:val="00E555C1"/>
    <w:rsid w:val="00EA3081"/>
    <w:rsid w:val="00EA7121"/>
    <w:rsid w:val="00EF1E9D"/>
    <w:rsid w:val="00F0180D"/>
    <w:rsid w:val="00F32ACD"/>
    <w:rsid w:val="00F648A1"/>
    <w:rsid w:val="00F71181"/>
    <w:rsid w:val="00FB6D2B"/>
    <w:rsid w:val="00FB7B63"/>
    <w:rsid w:val="00FC10B4"/>
    <w:rsid w:val="00FC3D2A"/>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E3DCFA"/>
  <w15:chartTrackingRefBased/>
  <w15:docId w15:val="{2891C704-BF0F-4DCD-B857-71130839BD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AR" w:eastAsia="en-US" w:bidi="ar-SA"/>
      </w:rPr>
    </w:rPrDefault>
    <w:pPrDefault/>
  </w:docDefaults>
  <w:latentStyles w:defLockedState="0" w:defUIPriority="99" w:defSemiHidden="0" w:defUnhideWhenUsed="0" w:defQFormat="0" w:count="376">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9"/>
    <w:qFormat/>
    <w:rsid w:val="00B17ACB"/>
    <w:pPr>
      <w:keepNext/>
      <w:outlineLvl w:val="0"/>
    </w:pPr>
    <w:rPr>
      <w:rFonts w:ascii="Arial" w:eastAsia="Times New Roman" w:hAnsi="Arial" w:cs="Arial"/>
      <w:b/>
      <w:bCs/>
      <w:sz w:val="36"/>
      <w:szCs w:val="24"/>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9"/>
    <w:rsid w:val="00B17ACB"/>
    <w:rPr>
      <w:rFonts w:ascii="Arial" w:eastAsia="Times New Roman" w:hAnsi="Arial" w:cs="Arial"/>
      <w:b/>
      <w:bCs/>
      <w:sz w:val="36"/>
      <w:szCs w:val="24"/>
      <w:lang w:val="es-ES" w:eastAsia="es-ES"/>
    </w:rPr>
  </w:style>
  <w:style w:type="paragraph" w:styleId="TDC1">
    <w:name w:val="toc 1"/>
    <w:basedOn w:val="Normal"/>
    <w:next w:val="Normal"/>
    <w:autoRedefine/>
    <w:uiPriority w:val="39"/>
    <w:rsid w:val="00B17ACB"/>
    <w:pPr>
      <w:spacing w:before="360"/>
    </w:pPr>
    <w:rPr>
      <w:rFonts w:asciiTheme="majorHAnsi" w:eastAsia="Times New Roman" w:hAnsiTheme="majorHAnsi" w:cs="Times New Roman"/>
      <w:b/>
      <w:bCs/>
      <w:caps/>
      <w:sz w:val="24"/>
      <w:szCs w:val="24"/>
      <w:lang w:val="es-ES" w:eastAsia="es-ES"/>
    </w:rPr>
  </w:style>
  <w:style w:type="character" w:styleId="Hipervnculo">
    <w:name w:val="Hyperlink"/>
    <w:uiPriority w:val="99"/>
    <w:rsid w:val="00B17ACB"/>
    <w:rPr>
      <w:color w:val="0000FF"/>
      <w:u w:val="single"/>
    </w:rPr>
  </w:style>
  <w:style w:type="paragraph" w:styleId="Prrafodelista">
    <w:name w:val="List Paragraph"/>
    <w:basedOn w:val="Normal"/>
    <w:uiPriority w:val="34"/>
    <w:qFormat/>
    <w:rsid w:val="00B17ACB"/>
    <w:pPr>
      <w:ind w:left="708"/>
    </w:pPr>
    <w:rPr>
      <w:rFonts w:ascii="Times New Roman" w:eastAsia="Times New Roman" w:hAnsi="Times New Roman" w:cs="Times New Roman"/>
      <w:sz w:val="20"/>
      <w:szCs w:val="24"/>
      <w:lang w:val="es-ES" w:eastAsia="es-ES"/>
    </w:rPr>
  </w:style>
  <w:style w:type="paragraph" w:styleId="NormalWeb">
    <w:name w:val="Normal (Web)"/>
    <w:basedOn w:val="Normal"/>
    <w:uiPriority w:val="99"/>
    <w:unhideWhenUsed/>
    <w:rsid w:val="00B17ACB"/>
    <w:pPr>
      <w:spacing w:before="100" w:beforeAutospacing="1" w:after="100" w:afterAutospacing="1"/>
    </w:pPr>
    <w:rPr>
      <w:rFonts w:ascii="Times New Roman" w:eastAsia="Times New Roman" w:hAnsi="Times New Roman" w:cs="Times New Roman"/>
      <w:sz w:val="24"/>
      <w:szCs w:val="24"/>
      <w:lang w:eastAsia="es-AR"/>
    </w:rPr>
  </w:style>
  <w:style w:type="table" w:styleId="Tablaconcuadrcula">
    <w:name w:val="Table Grid"/>
    <w:basedOn w:val="Tablanormal"/>
    <w:uiPriority w:val="39"/>
    <w:rsid w:val="00FB6D2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AD00D6"/>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AD00D6"/>
    <w:rPr>
      <w:rFonts w:ascii="Segoe UI" w:hAnsi="Segoe UI" w:cs="Segoe UI"/>
      <w:sz w:val="18"/>
      <w:szCs w:val="18"/>
    </w:rPr>
  </w:style>
  <w:style w:type="paragraph" w:styleId="Encabezado">
    <w:name w:val="header"/>
    <w:basedOn w:val="Normal"/>
    <w:link w:val="EncabezadoCar"/>
    <w:rsid w:val="0096131B"/>
    <w:pPr>
      <w:tabs>
        <w:tab w:val="center" w:pos="4252"/>
        <w:tab w:val="right" w:pos="8504"/>
      </w:tabs>
    </w:pPr>
    <w:rPr>
      <w:rFonts w:ascii="Times New Roman" w:eastAsia="Times New Roman" w:hAnsi="Times New Roman" w:cs="Times New Roman"/>
      <w:sz w:val="20"/>
      <w:szCs w:val="24"/>
      <w:lang w:val="es-ES" w:eastAsia="es-ES"/>
    </w:rPr>
  </w:style>
  <w:style w:type="character" w:customStyle="1" w:styleId="EncabezadoCar">
    <w:name w:val="Encabezado Car"/>
    <w:basedOn w:val="Fuentedeprrafopredeter"/>
    <w:link w:val="Encabezado"/>
    <w:rsid w:val="0096131B"/>
    <w:rPr>
      <w:rFonts w:ascii="Times New Roman" w:eastAsia="Times New Roman" w:hAnsi="Times New Roman" w:cs="Times New Roman"/>
      <w:sz w:val="20"/>
      <w:szCs w:val="24"/>
      <w:lang w:val="es-ES" w:eastAsia="es-ES"/>
    </w:rPr>
  </w:style>
  <w:style w:type="paragraph" w:styleId="Piedepgina">
    <w:name w:val="footer"/>
    <w:basedOn w:val="Normal"/>
    <w:link w:val="PiedepginaCar"/>
    <w:uiPriority w:val="99"/>
    <w:unhideWhenUsed/>
    <w:rsid w:val="00875CE4"/>
    <w:pPr>
      <w:tabs>
        <w:tab w:val="center" w:pos="4252"/>
        <w:tab w:val="right" w:pos="8504"/>
      </w:tabs>
    </w:pPr>
  </w:style>
  <w:style w:type="character" w:customStyle="1" w:styleId="PiedepginaCar">
    <w:name w:val="Pie de página Car"/>
    <w:basedOn w:val="Fuentedeprrafopredeter"/>
    <w:link w:val="Piedepgina"/>
    <w:uiPriority w:val="99"/>
    <w:rsid w:val="00875CE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39726">
      <w:bodyDiv w:val="1"/>
      <w:marLeft w:val="0"/>
      <w:marRight w:val="0"/>
      <w:marTop w:val="0"/>
      <w:marBottom w:val="0"/>
      <w:divBdr>
        <w:top w:val="none" w:sz="0" w:space="0" w:color="auto"/>
        <w:left w:val="none" w:sz="0" w:space="0" w:color="auto"/>
        <w:bottom w:val="none" w:sz="0" w:space="0" w:color="auto"/>
        <w:right w:val="none" w:sz="0" w:space="0" w:color="auto"/>
      </w:divBdr>
    </w:div>
    <w:div w:id="15352771">
      <w:bodyDiv w:val="1"/>
      <w:marLeft w:val="0"/>
      <w:marRight w:val="0"/>
      <w:marTop w:val="0"/>
      <w:marBottom w:val="0"/>
      <w:divBdr>
        <w:top w:val="none" w:sz="0" w:space="0" w:color="auto"/>
        <w:left w:val="none" w:sz="0" w:space="0" w:color="auto"/>
        <w:bottom w:val="none" w:sz="0" w:space="0" w:color="auto"/>
        <w:right w:val="none" w:sz="0" w:space="0" w:color="auto"/>
      </w:divBdr>
    </w:div>
    <w:div w:id="145516685">
      <w:bodyDiv w:val="1"/>
      <w:marLeft w:val="0"/>
      <w:marRight w:val="0"/>
      <w:marTop w:val="0"/>
      <w:marBottom w:val="0"/>
      <w:divBdr>
        <w:top w:val="none" w:sz="0" w:space="0" w:color="auto"/>
        <w:left w:val="none" w:sz="0" w:space="0" w:color="auto"/>
        <w:bottom w:val="none" w:sz="0" w:space="0" w:color="auto"/>
        <w:right w:val="none" w:sz="0" w:space="0" w:color="auto"/>
      </w:divBdr>
    </w:div>
    <w:div w:id="148642701">
      <w:bodyDiv w:val="1"/>
      <w:marLeft w:val="0"/>
      <w:marRight w:val="0"/>
      <w:marTop w:val="0"/>
      <w:marBottom w:val="0"/>
      <w:divBdr>
        <w:top w:val="none" w:sz="0" w:space="0" w:color="auto"/>
        <w:left w:val="none" w:sz="0" w:space="0" w:color="auto"/>
        <w:bottom w:val="none" w:sz="0" w:space="0" w:color="auto"/>
        <w:right w:val="none" w:sz="0" w:space="0" w:color="auto"/>
      </w:divBdr>
    </w:div>
    <w:div w:id="209004844">
      <w:bodyDiv w:val="1"/>
      <w:marLeft w:val="0"/>
      <w:marRight w:val="0"/>
      <w:marTop w:val="0"/>
      <w:marBottom w:val="0"/>
      <w:divBdr>
        <w:top w:val="none" w:sz="0" w:space="0" w:color="auto"/>
        <w:left w:val="none" w:sz="0" w:space="0" w:color="auto"/>
        <w:bottom w:val="none" w:sz="0" w:space="0" w:color="auto"/>
        <w:right w:val="none" w:sz="0" w:space="0" w:color="auto"/>
      </w:divBdr>
    </w:div>
    <w:div w:id="548616314">
      <w:bodyDiv w:val="1"/>
      <w:marLeft w:val="0"/>
      <w:marRight w:val="0"/>
      <w:marTop w:val="0"/>
      <w:marBottom w:val="0"/>
      <w:divBdr>
        <w:top w:val="none" w:sz="0" w:space="0" w:color="auto"/>
        <w:left w:val="none" w:sz="0" w:space="0" w:color="auto"/>
        <w:bottom w:val="none" w:sz="0" w:space="0" w:color="auto"/>
        <w:right w:val="none" w:sz="0" w:space="0" w:color="auto"/>
      </w:divBdr>
    </w:div>
    <w:div w:id="613025169">
      <w:bodyDiv w:val="1"/>
      <w:marLeft w:val="0"/>
      <w:marRight w:val="0"/>
      <w:marTop w:val="0"/>
      <w:marBottom w:val="0"/>
      <w:divBdr>
        <w:top w:val="none" w:sz="0" w:space="0" w:color="auto"/>
        <w:left w:val="none" w:sz="0" w:space="0" w:color="auto"/>
        <w:bottom w:val="none" w:sz="0" w:space="0" w:color="auto"/>
        <w:right w:val="none" w:sz="0" w:space="0" w:color="auto"/>
      </w:divBdr>
    </w:div>
    <w:div w:id="763840905">
      <w:bodyDiv w:val="1"/>
      <w:marLeft w:val="0"/>
      <w:marRight w:val="0"/>
      <w:marTop w:val="0"/>
      <w:marBottom w:val="0"/>
      <w:divBdr>
        <w:top w:val="none" w:sz="0" w:space="0" w:color="auto"/>
        <w:left w:val="none" w:sz="0" w:space="0" w:color="auto"/>
        <w:bottom w:val="none" w:sz="0" w:space="0" w:color="auto"/>
        <w:right w:val="none" w:sz="0" w:space="0" w:color="auto"/>
      </w:divBdr>
    </w:div>
    <w:div w:id="792945458">
      <w:bodyDiv w:val="1"/>
      <w:marLeft w:val="0"/>
      <w:marRight w:val="0"/>
      <w:marTop w:val="0"/>
      <w:marBottom w:val="0"/>
      <w:divBdr>
        <w:top w:val="none" w:sz="0" w:space="0" w:color="auto"/>
        <w:left w:val="none" w:sz="0" w:space="0" w:color="auto"/>
        <w:bottom w:val="none" w:sz="0" w:space="0" w:color="auto"/>
        <w:right w:val="none" w:sz="0" w:space="0" w:color="auto"/>
      </w:divBdr>
    </w:div>
    <w:div w:id="823668638">
      <w:bodyDiv w:val="1"/>
      <w:marLeft w:val="0"/>
      <w:marRight w:val="0"/>
      <w:marTop w:val="0"/>
      <w:marBottom w:val="0"/>
      <w:divBdr>
        <w:top w:val="none" w:sz="0" w:space="0" w:color="auto"/>
        <w:left w:val="none" w:sz="0" w:space="0" w:color="auto"/>
        <w:bottom w:val="none" w:sz="0" w:space="0" w:color="auto"/>
        <w:right w:val="none" w:sz="0" w:space="0" w:color="auto"/>
      </w:divBdr>
    </w:div>
    <w:div w:id="956645450">
      <w:bodyDiv w:val="1"/>
      <w:marLeft w:val="0"/>
      <w:marRight w:val="0"/>
      <w:marTop w:val="0"/>
      <w:marBottom w:val="0"/>
      <w:divBdr>
        <w:top w:val="none" w:sz="0" w:space="0" w:color="auto"/>
        <w:left w:val="none" w:sz="0" w:space="0" w:color="auto"/>
        <w:bottom w:val="none" w:sz="0" w:space="0" w:color="auto"/>
        <w:right w:val="none" w:sz="0" w:space="0" w:color="auto"/>
      </w:divBdr>
    </w:div>
    <w:div w:id="1020086997">
      <w:bodyDiv w:val="1"/>
      <w:marLeft w:val="0"/>
      <w:marRight w:val="0"/>
      <w:marTop w:val="0"/>
      <w:marBottom w:val="0"/>
      <w:divBdr>
        <w:top w:val="none" w:sz="0" w:space="0" w:color="auto"/>
        <w:left w:val="none" w:sz="0" w:space="0" w:color="auto"/>
        <w:bottom w:val="none" w:sz="0" w:space="0" w:color="auto"/>
        <w:right w:val="none" w:sz="0" w:space="0" w:color="auto"/>
      </w:divBdr>
    </w:div>
    <w:div w:id="1101031103">
      <w:bodyDiv w:val="1"/>
      <w:marLeft w:val="0"/>
      <w:marRight w:val="0"/>
      <w:marTop w:val="0"/>
      <w:marBottom w:val="0"/>
      <w:divBdr>
        <w:top w:val="none" w:sz="0" w:space="0" w:color="auto"/>
        <w:left w:val="none" w:sz="0" w:space="0" w:color="auto"/>
        <w:bottom w:val="none" w:sz="0" w:space="0" w:color="auto"/>
        <w:right w:val="none" w:sz="0" w:space="0" w:color="auto"/>
      </w:divBdr>
    </w:div>
    <w:div w:id="1116756779">
      <w:bodyDiv w:val="1"/>
      <w:marLeft w:val="0"/>
      <w:marRight w:val="0"/>
      <w:marTop w:val="0"/>
      <w:marBottom w:val="0"/>
      <w:divBdr>
        <w:top w:val="none" w:sz="0" w:space="0" w:color="auto"/>
        <w:left w:val="none" w:sz="0" w:space="0" w:color="auto"/>
        <w:bottom w:val="none" w:sz="0" w:space="0" w:color="auto"/>
        <w:right w:val="none" w:sz="0" w:space="0" w:color="auto"/>
      </w:divBdr>
    </w:div>
    <w:div w:id="1382903049">
      <w:bodyDiv w:val="1"/>
      <w:marLeft w:val="0"/>
      <w:marRight w:val="0"/>
      <w:marTop w:val="0"/>
      <w:marBottom w:val="0"/>
      <w:divBdr>
        <w:top w:val="none" w:sz="0" w:space="0" w:color="auto"/>
        <w:left w:val="none" w:sz="0" w:space="0" w:color="auto"/>
        <w:bottom w:val="none" w:sz="0" w:space="0" w:color="auto"/>
        <w:right w:val="none" w:sz="0" w:space="0" w:color="auto"/>
      </w:divBdr>
    </w:div>
    <w:div w:id="1514421472">
      <w:bodyDiv w:val="1"/>
      <w:marLeft w:val="0"/>
      <w:marRight w:val="0"/>
      <w:marTop w:val="0"/>
      <w:marBottom w:val="0"/>
      <w:divBdr>
        <w:top w:val="none" w:sz="0" w:space="0" w:color="auto"/>
        <w:left w:val="none" w:sz="0" w:space="0" w:color="auto"/>
        <w:bottom w:val="none" w:sz="0" w:space="0" w:color="auto"/>
        <w:right w:val="none" w:sz="0" w:space="0" w:color="auto"/>
      </w:divBdr>
    </w:div>
    <w:div w:id="1553887574">
      <w:bodyDiv w:val="1"/>
      <w:marLeft w:val="0"/>
      <w:marRight w:val="0"/>
      <w:marTop w:val="0"/>
      <w:marBottom w:val="0"/>
      <w:divBdr>
        <w:top w:val="none" w:sz="0" w:space="0" w:color="auto"/>
        <w:left w:val="none" w:sz="0" w:space="0" w:color="auto"/>
        <w:bottom w:val="none" w:sz="0" w:space="0" w:color="auto"/>
        <w:right w:val="none" w:sz="0" w:space="0" w:color="auto"/>
      </w:divBdr>
    </w:div>
    <w:div w:id="1634215169">
      <w:bodyDiv w:val="1"/>
      <w:marLeft w:val="0"/>
      <w:marRight w:val="0"/>
      <w:marTop w:val="0"/>
      <w:marBottom w:val="0"/>
      <w:divBdr>
        <w:top w:val="none" w:sz="0" w:space="0" w:color="auto"/>
        <w:left w:val="none" w:sz="0" w:space="0" w:color="auto"/>
        <w:bottom w:val="none" w:sz="0" w:space="0" w:color="auto"/>
        <w:right w:val="none" w:sz="0" w:space="0" w:color="auto"/>
      </w:divBdr>
    </w:div>
    <w:div w:id="1699815229">
      <w:bodyDiv w:val="1"/>
      <w:marLeft w:val="0"/>
      <w:marRight w:val="0"/>
      <w:marTop w:val="0"/>
      <w:marBottom w:val="0"/>
      <w:divBdr>
        <w:top w:val="none" w:sz="0" w:space="0" w:color="auto"/>
        <w:left w:val="none" w:sz="0" w:space="0" w:color="auto"/>
        <w:bottom w:val="none" w:sz="0" w:space="0" w:color="auto"/>
        <w:right w:val="none" w:sz="0" w:space="0" w:color="auto"/>
      </w:divBdr>
    </w:div>
    <w:div w:id="17894729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607B7E-6333-4E50-93B6-0511627B57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179</TotalTime>
  <Pages>10</Pages>
  <Words>1315</Words>
  <Characters>7234</Characters>
  <Application>Microsoft Office Word</Application>
  <DocSecurity>0</DocSecurity>
  <Lines>60</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Alberto Chichilnitzky</dc:creator>
  <cp:keywords/>
  <dc:description/>
  <cp:lastModifiedBy>Alberto Chichilnitzky</cp:lastModifiedBy>
  <cp:revision>36</cp:revision>
  <cp:lastPrinted>2018-11-10T00:03:00Z</cp:lastPrinted>
  <dcterms:created xsi:type="dcterms:W3CDTF">2018-11-01T20:41:00Z</dcterms:created>
  <dcterms:modified xsi:type="dcterms:W3CDTF">2023-08-14T14:44:00Z</dcterms:modified>
</cp:coreProperties>
</file>