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y checklist general de migración de procedimientos al formato nuevo</w:t>
      </w:r>
    </w:p>
    <w:p>
      <w:pPr>
        <w:pStyle w:val="Subtitle"/>
      </w:pPr>
      <w:r>
        <w:t>Documento de uso general para toda la empresa.</w:t>
      </w:r>
    </w:p>
    <w:p/>
    <w:p>
      <w:pPr>
        <w:pStyle w:val="Heading1"/>
      </w:pPr>
      <w:r>
        <w:t>1. Objetivo de esta guía</w:t>
      </w:r>
    </w:p>
    <w:p>
      <w:r>
        <w:t>Esta guía define un método general, uniforme y controlable para migrar cualquier procedimiento de la empresa desde un formato anterior al formato documental nuevo estandarizado.</w:t>
      </w:r>
    </w:p>
    <w:p>
      <w:r>
        <w:t>Su finalidad es asegurar que durante la migración no se omitan pasos, referencias, formularios, responsabilidades, criterios de control, anexos ni información técnica relevante.</w:t>
      </w:r>
    </w:p>
    <w:p>
      <w:r>
        <w:t>Debe utilizarse como planilla operativa y checklist de validación para toda migración de procedimientos, instructivos o documentos equivalentes.</w:t>
      </w:r>
    </w:p>
    <w:p/>
    <w:p>
      <w:pPr>
        <w:pStyle w:val="Heading1"/>
      </w:pPr>
      <w:r>
        <w:t>2. Alcance de aplicación de la guía</w:t>
      </w:r>
    </w:p>
    <w:p>
      <w:r>
        <w:t>Aplica a todos los procedimientos, instrucciones, normas internas, documentos operativos y registros documentales que deban migrarse al formato corporativo nuevo.</w:t>
      </w:r>
    </w:p>
    <w:p>
      <w:r>
        <w:t>Aplica tanto cuando el documento original esté en formato Word antiguo, Word moderno, PDF editable o cualquier otro formato fuente autorizado dentro de la empresa.</w:t>
      </w:r>
    </w:p>
    <w:p/>
    <w:p>
      <w:pPr>
        <w:pStyle w:val="Heading1"/>
      </w:pPr>
      <w:r>
        <w:t>3. Principio rector de migración</w:t>
      </w:r>
    </w:p>
    <w:p>
      <w:r>
        <w:t>La migración no debe ser una reescritura libre ni una simplificación del documento original.</w:t>
      </w:r>
    </w:p>
    <w:p>
      <w:r>
        <w:t>Todo contenido técnico, operativo, normativo o documental del archivo original debe preservarse y quedar correctamente ubicado dentro de la nueva estructura.</w:t>
      </w:r>
    </w:p>
    <w:p>
      <w:r>
        <w:t>Si el formato nuevo exige apartados que el original no tenía explícitamente, esos apartados deben completarse usando la información implícita del documento fuente, criterios documentales consistentes y validación técnica interna. Nunca deben omitirse silenciosamente.</w:t>
      </w:r>
    </w:p>
    <w:p/>
    <w:p>
      <w:pPr>
        <w:pStyle w:val="Heading1"/>
      </w:pPr>
      <w:r>
        <w:t>4. Preparación previa obligatoria</w:t>
      </w:r>
    </w:p>
    <w:p>
      <w:pPr>
        <w:pStyle w:val="ListParagraph"/>
      </w:pPr>
      <w:r>
        <w:t>☐ Identificar código, título, revisión, edición y estado vigente del documento original.</w:t>
      </w:r>
    </w:p>
    <w:p>
      <w:pPr>
        <w:pStyle w:val="ListParagraph"/>
      </w:pPr>
      <w:r>
        <w:t>☐ Verificar que el archivo fuente sea la última versión aprobada o la versión autorizada para migrar.</w:t>
      </w:r>
    </w:p>
    <w:p>
      <w:pPr>
        <w:pStyle w:val="ListParagraph"/>
      </w:pPr>
      <w:r>
        <w:t>☐ Confirmar cuál es el template nuevo aprobado por la empresa para usar como destino.</w:t>
      </w:r>
    </w:p>
    <w:p>
      <w:pPr>
        <w:pStyle w:val="ListParagraph"/>
      </w:pPr>
      <w:r>
        <w:t>☐ Crear copia de trabajo del template antes de comenzar la edición.</w:t>
      </w:r>
    </w:p>
    <w:p>
      <w:pPr>
        <w:pStyle w:val="ListParagraph"/>
      </w:pPr>
      <w:r>
        <w:t>☐ Relevar del original todo el contenido textual, tablas, formularios, referencias, gráficos, diagramas, firmas, responsables y notas asociadas.</w:t>
      </w:r>
    </w:p>
    <w:p>
      <w:pPr>
        <w:pStyle w:val="ListParagraph"/>
      </w:pPr>
      <w:r>
        <w:t>☐ Registrar responsable de la migración, fecha y documento intervenido.</w:t>
      </w:r>
    </w:p>
    <w:p/>
    <w:p>
      <w:pPr>
        <w:pStyle w:val="Heading1"/>
      </w:pPr>
      <w:r>
        <w:t>5. Mapeo general: contenido del original hacia el formato nuevo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200"/>
        <w:gridCol w:w="3200"/>
        <w:gridCol w:w="4600"/>
      </w:tblGrid>
      <w:tr>
        <w:tc>
          <w:tcPr>
            <w:tcW w:w="0" w:type="auto"/>
          </w:tcPr>
          <w:p>
            <w:r>
              <w:rPr>
                <w:b/>
              </w:rPr>
              <w:t>Contenido ubicado en el original</w:t>
            </w:r>
          </w:p>
        </w:tc>
        <w:tc>
          <w:tcPr>
            <w:tcW w:w="0" w:type="auto"/>
          </w:tcPr>
          <w:p>
            <w:r>
              <w:rPr>
                <w:b/>
              </w:rPr>
              <w:t>Destino en formato nuevo</w:t>
            </w:r>
          </w:p>
        </w:tc>
        <w:tc>
          <w:tcPr>
            <w:tcW w:w="0" w:type="auto"/>
          </w:tcPr>
          <w:p>
            <w:r>
              <w:rPr>
                <w:b/>
              </w:rPr>
              <w:t>Criterio de aplicación</w:t>
            </w:r>
          </w:p>
        </w:tc>
      </w:tr>
      <w:tr>
        <w:tc>
          <w:tcPr>
            <w:tcW w:w="0" w:type="auto"/>
          </w:tcPr>
          <w:p>
            <w:r>
              <w:t>Título / encabezado / identificación</w:t>
            </w:r>
          </w:p>
        </w:tc>
        <w:tc>
          <w:tcPr>
            <w:tcW w:w="0" w:type="auto"/>
          </w:tcPr>
          <w:p>
            <w:r>
              <w:t>Identificación general del documento</w:t>
            </w:r>
          </w:p>
        </w:tc>
        <w:tc>
          <w:tcPr>
            <w:tcW w:w="0" w:type="auto"/>
          </w:tcPr>
          <w:p>
            <w:r>
              <w:t>Conservar denominación funcional, código y datos de versión.</w:t>
            </w:r>
          </w:p>
        </w:tc>
      </w:tr>
      <w:tr>
        <w:tc>
          <w:tcPr>
            <w:tcW w:w="0" w:type="auto"/>
          </w:tcPr>
          <w:p>
            <w:r>
              <w:t>Objeto o finalidad implícita</w:t>
            </w:r>
          </w:p>
        </w:tc>
        <w:tc>
          <w:tcPr>
            <w:tcW w:w="0" w:type="auto"/>
          </w:tcPr>
          <w:p>
            <w:r>
              <w:t>1. Objetivo</w:t>
            </w:r>
          </w:p>
        </w:tc>
        <w:tc>
          <w:tcPr>
            <w:tcW w:w="0" w:type="auto"/>
          </w:tcPr>
          <w:p>
            <w:r>
              <w:t>Formalizar el propósito técnico del procedimiento sin cambiar su sentido.</w:t>
            </w:r>
          </w:p>
        </w:tc>
      </w:tr>
      <w:tr>
        <w:tc>
          <w:tcPr>
            <w:tcW w:w="0" w:type="auto"/>
          </w:tcPr>
          <w:p>
            <w:r>
              <w:t>Área de aplicación / universo afectado</w:t>
            </w:r>
          </w:p>
        </w:tc>
        <w:tc>
          <w:tcPr>
            <w:tcW w:w="0" w:type="auto"/>
          </w:tcPr>
          <w:p>
            <w:r>
              <w:t>2. Alcance</w:t>
            </w:r>
          </w:p>
        </w:tc>
        <w:tc>
          <w:tcPr>
            <w:tcW w:w="0" w:type="auto"/>
          </w:tcPr>
          <w:p>
            <w:r>
              <w:t>Trasladar el alcance completo, incluyendo límites, exclusiones y casos particulares.</w:t>
            </w:r>
          </w:p>
        </w:tc>
      </w:tr>
      <w:tr>
        <w:tc>
          <w:tcPr>
            <w:tcW w:w="0" w:type="auto"/>
          </w:tcPr>
          <w:p>
            <w:r>
              <w:t>Definiciones dispersas o siglas usadas</w:t>
            </w:r>
          </w:p>
        </w:tc>
        <w:tc>
          <w:tcPr>
            <w:tcW w:w="0" w:type="auto"/>
          </w:tcPr>
          <w:p>
            <w:r>
              <w:t>3. Definiciones y abreviaturas</w:t>
            </w:r>
          </w:p>
        </w:tc>
        <w:tc>
          <w:tcPr>
            <w:tcW w:w="0" w:type="auto"/>
          </w:tcPr>
          <w:p>
            <w:r>
              <w:t>Reunir y normalizar terminología necesaria para comprensión y trazabilidad.</w:t>
            </w:r>
          </w:p>
        </w:tc>
      </w:tr>
      <w:tr>
        <w:tc>
          <w:tcPr>
            <w:tcW w:w="0" w:type="auto"/>
          </w:tcPr>
          <w:p>
            <w:r>
              <w:t>Metodología / instrucciones / operatoria</w:t>
            </w:r>
          </w:p>
        </w:tc>
        <w:tc>
          <w:tcPr>
            <w:tcW w:w="0" w:type="auto"/>
          </w:tcPr>
          <w:p>
            <w:r>
              <w:t>4. Desarrollo</w:t>
            </w:r>
          </w:p>
        </w:tc>
        <w:tc>
          <w:tcPr>
            <w:tcW w:w="0" w:type="auto"/>
          </w:tcPr>
          <w:p>
            <w:r>
              <w:t>Migrar todos los pasos, secuencias, decisiones, validaciones y controles.</w:t>
            </w:r>
          </w:p>
        </w:tc>
      </w:tr>
      <w:tr>
        <w:tc>
          <w:tcPr>
            <w:tcW w:w="0" w:type="auto"/>
          </w:tcPr>
          <w:p>
            <w:r>
              <w:t>Firmas / sectores / actores intervinientes</w:t>
            </w:r>
          </w:p>
        </w:tc>
        <w:tc>
          <w:tcPr>
            <w:tcW w:w="0" w:type="auto"/>
          </w:tcPr>
          <w:p>
            <w:r>
              <w:t>5. Responsabilidades</w:t>
            </w:r>
          </w:p>
        </w:tc>
        <w:tc>
          <w:tcPr>
            <w:tcW w:w="0" w:type="auto"/>
          </w:tcPr>
          <w:p>
            <w:r>
              <w:t>Convertir participantes y roles del original en responsabilidades explícitas.</w:t>
            </w:r>
          </w:p>
        </w:tc>
      </w:tr>
      <w:tr>
        <w:tc>
          <w:tcPr>
            <w:tcW w:w="0" w:type="auto"/>
          </w:tcPr>
          <w:p>
            <w:r>
              <w:t>Advertencias / puntos de control / riesgos implícitos</w:t>
            </w:r>
          </w:p>
        </w:tc>
        <w:tc>
          <w:tcPr>
            <w:tcW w:w="0" w:type="auto"/>
          </w:tcPr>
          <w:p>
            <w:r>
              <w:t>6. Riesgos y controles asociados</w:t>
            </w:r>
          </w:p>
        </w:tc>
        <w:tc>
          <w:tcPr>
            <w:tcW w:w="0" w:type="auto"/>
          </w:tcPr>
          <w:p>
            <w:r>
              <w:t>Explicitar qué riesgo existe y qué control lo previene o detecta.</w:t>
            </w:r>
          </w:p>
        </w:tc>
      </w:tr>
      <w:tr>
        <w:tc>
          <w:tcPr>
            <w:tcW w:w="0" w:type="auto"/>
          </w:tcPr>
          <w:p>
            <w:r>
              <w:t>Procedimientos, formularios, normas, registros relacionados</w:t>
            </w:r>
          </w:p>
        </w:tc>
        <w:tc>
          <w:tcPr>
            <w:tcW w:w="0" w:type="auto"/>
          </w:tcPr>
          <w:p>
            <w:r>
              <w:t>7. Documentos relacionados</w:t>
            </w:r>
          </w:p>
        </w:tc>
        <w:tc>
          <w:tcPr>
            <w:tcW w:w="0" w:type="auto"/>
          </w:tcPr>
          <w:p>
            <w:r>
              <w:t>Copiar todos los documentos citados con sus códigos y nombres correctos.</w:t>
            </w:r>
          </w:p>
        </w:tc>
      </w:tr>
      <w:tr>
        <w:tc>
          <w:tcPr>
            <w:tcW w:w="0" w:type="auto"/>
          </w:tcPr>
          <w:p>
            <w:r>
              <w:t>Gráficos, flujos, tablas especiales, ejemplos, material de apoyo</w:t>
            </w:r>
          </w:p>
        </w:tc>
        <w:tc>
          <w:tcPr>
            <w:tcW w:w="0" w:type="auto"/>
          </w:tcPr>
          <w:p>
            <w:r>
              <w:t>8. Apéndices o anexos</w:t>
            </w:r>
          </w:p>
        </w:tc>
        <w:tc>
          <w:tcPr>
            <w:tcW w:w="0" w:type="auto"/>
          </w:tcPr>
          <w:p>
            <w:r>
              <w:t>Preservar material complementario o justificar su incorporación dentro del desarrollo.</w:t>
            </w:r>
          </w:p>
        </w:tc>
      </w:tr>
      <w:tr>
        <w:tc>
          <w:tcPr>
            <w:tcW w:w="0" w:type="auto"/>
          </w:tcPr>
          <w:p>
            <w:r>
              <w:t>Registro de revisiones / historial</w:t>
            </w:r>
          </w:p>
        </w:tc>
        <w:tc>
          <w:tcPr>
            <w:tcW w:w="0" w:type="auto"/>
          </w:tcPr>
          <w:p>
            <w:r>
              <w:t>9. Historial de cambios</w:t>
            </w:r>
          </w:p>
        </w:tc>
        <w:tc>
          <w:tcPr>
            <w:tcW w:w="0" w:type="auto"/>
          </w:tcPr>
          <w:p>
            <w:r>
              <w:t>Mantener trazabilidad histórica y registrar la migración si corresponde.</w:t>
            </w:r>
          </w:p>
        </w:tc>
      </w:tr>
    </w:tbl>
    <w:p/>
    <w:p>
      <w:pPr>
        <w:pStyle w:val="Heading1"/>
      </w:pPr>
      <w:r>
        <w:t>6. Cómo completar secciones del formato nuevo que no existían de manera explícita en el original</w:t>
      </w:r>
    </w:p>
    <w:p>
      <w:pPr>
        <w:pStyle w:val="ListParagraph"/>
      </w:pPr>
      <w:r>
        <w:t>6.1 Objetivo: cuando el original no posea un apartado formal de objetivo, debe construirse a partir del propósito operativo real del documento, usando el título, la metodología y el resultado esperado del proceso.</w:t>
      </w:r>
    </w:p>
    <w:p>
      <w:pPr>
        <w:pStyle w:val="ListParagraph"/>
      </w:pPr>
      <w:r>
        <w:t>6.2 Alcance: debe derivarse del área de aplicación, del universo afectado, de los sectores involucrados y de cualquier límite o condición de uso expresada en el original.</w:t>
      </w:r>
    </w:p>
    <w:p>
      <w:pPr>
        <w:pStyle w:val="ListParagraph"/>
      </w:pPr>
      <w:r>
        <w:t>6.3 Definiciones y abreviaturas: deben relevarse todas las siglas, códigos, términos técnicos y abreviaturas necesarias para interpretar correctamente el procedimiento.</w:t>
      </w:r>
    </w:p>
    <w:p>
      <w:pPr>
        <w:pStyle w:val="ListParagraph"/>
      </w:pPr>
      <w:r>
        <w:t>6.4 Desarrollo: debe concentrar la lógica operativa completa del original, respetando secuencia, criterios, decisiones, excepciones, controles, registros y condiciones de ejecución.</w:t>
      </w:r>
    </w:p>
    <w:p>
      <w:pPr>
        <w:pStyle w:val="ListParagraph"/>
      </w:pPr>
      <w:r>
        <w:t>6.5 Responsabilidades: deben explicitarse a partir de firmas, roles mencionados, sectores participantes, validadores, aprobadores y ejecutores identificados en el original.</w:t>
      </w:r>
    </w:p>
    <w:p>
      <w:pPr>
        <w:pStyle w:val="ListParagraph"/>
      </w:pPr>
      <w:r>
        <w:t>6.6 Riesgos y controles asociados: si el original no tenía este apartado, deben identificarse los riesgos operativos que el procedimiento busca prevenir y el control documental u operativo que los mitiga.</w:t>
      </w:r>
    </w:p>
    <w:p>
      <w:pPr>
        <w:pStyle w:val="ListParagraph"/>
      </w:pPr>
      <w:r>
        <w:t>6.7 Documentos relacionados: deben trasladarse todos los procedimientos vinculados, formularios, registros, anexos, normas internas, instructivos y referencias externas citadas en el documento fuente.</w:t>
      </w:r>
    </w:p>
    <w:p>
      <w:pPr>
        <w:pStyle w:val="ListParagraph"/>
      </w:pPr>
      <w:r>
        <w:t>6.8 Apéndices o anexos: deben utilizarse para preservar diagramas, flujos, tablas especiales, ejemplos, ilustraciones, formatos auxiliares o cualquier material complementario que no deba perderse.</w:t>
      </w:r>
    </w:p>
    <w:p>
      <w:pPr>
        <w:pStyle w:val="ListParagraph"/>
      </w:pPr>
      <w:r>
        <w:t>6.9 Historial de cambios: debe migrarse el registro histórico del original y, si corresponde, agregar la intervención realizada por la migración al formato nuevo.</w:t>
      </w:r>
    </w:p>
    <w:p/>
    <w:p>
      <w:pPr>
        <w:pStyle w:val="Heading1"/>
      </w:pPr>
      <w:r>
        <w:t>7. Checklist paso a paso de migración</w:t>
      </w:r>
    </w:p>
    <w:p>
      <w:pPr>
        <w:pStyle w:val="ListParagraph"/>
      </w:pPr>
      <w:r>
        <w:t>Paso 1 — Identificación del documento: ☐ validar código ☐ validar título ☐ validar revisión ☐ validar edición ☐ validar versión de origen.</w:t>
      </w:r>
    </w:p>
    <w:p>
      <w:pPr>
        <w:pStyle w:val="ListParagraph"/>
      </w:pPr>
      <w:r>
        <w:t>Paso 2 — Lectura integral del original: ☐ leer todo el documento ☐ relevar títulos y subtítulos ☐ relevar tablas ☐ relevar formularios ☐ relevar referencias ☐ relevar gráficos/anexos.</w:t>
      </w:r>
    </w:p>
    <w:p>
      <w:pPr>
        <w:pStyle w:val="ListParagraph"/>
      </w:pPr>
      <w:r>
        <w:t>Paso 3 — Carga estructural en el nuevo formato: ☐ completar Objetivo ☐ completar Alcance ☐ completar Definiciones y abreviaturas ☐ completar Desarrollo ☐ completar Responsabilidades ☐ completar Riesgos y controles ☐ completar Documentos relacionados ☐ completar Apéndices o anexos ☐ completar Historial de cambios.</w:t>
      </w:r>
    </w:p>
    <w:p>
      <w:pPr>
        <w:pStyle w:val="ListParagraph"/>
      </w:pPr>
      <w:r>
        <w:t>Paso 4 — Control de trazabilidad: ☐ cada contenido del original quedó ubicado en una sección del nuevo formato ☐ no quedaron fragmentos sin migrar ☐ no se omitieron referencias ni formularios ☐ no se perdieron condiciones especiales del proceso.</w:t>
      </w:r>
    </w:p>
    <w:p>
      <w:pPr>
        <w:pStyle w:val="ListParagraph"/>
      </w:pPr>
      <w:r>
        <w:t>Paso 5 — Control técnico: ☐ no cambió el sentido del procedimiento ☐ no se agregaron requisitos no validados ☐ no se eliminaron restricciones importantes ☐ se conservaron códigos y denominaciones correctas.</w:t>
      </w:r>
    </w:p>
    <w:p>
      <w:pPr>
        <w:pStyle w:val="ListParagraph"/>
      </w:pPr>
      <w:r>
        <w:t>Paso 6 — Control visual y documental: ☐ numeración correcta ☐ tabla de contenido correcta ☐ tablas alineadas ☐ encabezados consistentes ☐ anexos legibles ☐ formato homogéneo ☐ saltos de página adecuados.</w:t>
      </w:r>
    </w:p>
    <w:p>
      <w:pPr>
        <w:pStyle w:val="ListParagraph"/>
      </w:pPr>
      <w:r>
        <w:t>Paso 7 — Validación final: ☐ comparación lado a lado entre original y revisado ☐ validación por responsable del proceso ☐ versión final guardada ☐ archivo nombrado según convención vigente ☐ respaldo del original conservado.</w:t>
      </w:r>
    </w:p>
    <w:p/>
    <w:p>
      <w:pPr>
        <w:pStyle w:val="Heading1"/>
      </w:pPr>
      <w:r>
        <w:t>8. Matriz general de control de completitud</w:t>
      </w:r>
    </w:p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00"/>
        <w:gridCol w:w="1700"/>
        <w:gridCol w:w="850"/>
        <w:gridCol w:w="850"/>
        <w:gridCol w:w="950"/>
        <w:gridCol w:w="950"/>
        <w:gridCol w:w="1200"/>
        <w:gridCol w:w="1500"/>
        <w:gridCol w:w="1300"/>
        <w:gridCol w:w="900"/>
        <w:gridCol w:w="900"/>
        <w:gridCol w:w="900"/>
      </w:tblGrid>
      <w:tr>
        <w:tc>
          <w:tcPr>
            <w:tcW w:w="0" w:type="auto"/>
          </w:tcPr>
          <w:p>
            <w:r>
              <w:rPr>
                <w:b/>
              </w:rPr>
              <w:t>Documento</w:t>
            </w:r>
          </w:p>
        </w:tc>
        <w:tc>
          <w:tcPr>
            <w:tcW w:w="0" w:type="auto"/>
          </w:tcPr>
          <w:p>
            <w:r>
              <w:rPr>
                <w:b/>
              </w:rPr>
              <w:t>Código</w:t>
            </w:r>
          </w:p>
        </w:tc>
        <w:tc>
          <w:tcPr>
            <w:tcW w:w="0" w:type="auto"/>
          </w:tcPr>
          <w:p>
            <w:r>
              <w:rPr>
                <w:b/>
              </w:rPr>
              <w:t>Objetivo</w:t>
            </w:r>
          </w:p>
        </w:tc>
        <w:tc>
          <w:tcPr>
            <w:tcW w:w="0" w:type="auto"/>
          </w:tcPr>
          <w:p>
            <w:r>
              <w:rPr>
                <w:b/>
              </w:rPr>
              <w:t>Alcance</w:t>
            </w:r>
          </w:p>
        </w:tc>
        <w:tc>
          <w:tcPr>
            <w:tcW w:w="0" w:type="auto"/>
          </w:tcPr>
          <w:p>
            <w:r>
              <w:rPr>
                <w:b/>
              </w:rPr>
              <w:t>Definiciones</w:t>
            </w:r>
          </w:p>
        </w:tc>
        <w:tc>
          <w:tcPr>
            <w:tcW w:w="0" w:type="auto"/>
          </w:tcPr>
          <w:p>
            <w:r>
              <w:rPr>
                <w:b/>
              </w:rPr>
              <w:t>Desarrollo</w:t>
            </w:r>
          </w:p>
        </w:tc>
        <w:tc>
          <w:tcPr>
            <w:tcW w:w="0" w:type="auto"/>
          </w:tcPr>
          <w:p>
            <w:r>
              <w:rPr>
                <w:b/>
              </w:rPr>
              <w:t>Responsabilidades</w:t>
            </w:r>
          </w:p>
        </w:tc>
        <w:tc>
          <w:tcPr>
            <w:tcW w:w="0" w:type="auto"/>
          </w:tcPr>
          <w:p>
            <w:r>
              <w:rPr>
                <w:b/>
              </w:rPr>
              <w:t>Riesgos y controles</w:t>
            </w:r>
          </w:p>
        </w:tc>
        <w:tc>
          <w:tcPr>
            <w:tcW w:w="0" w:type="auto"/>
          </w:tcPr>
          <w:p>
            <w:r>
              <w:rPr>
                <w:b/>
              </w:rPr>
              <w:t>Docs relacionados</w:t>
            </w:r>
          </w:p>
        </w:tc>
        <w:tc>
          <w:tcPr>
            <w:tcW w:w="0" w:type="auto"/>
          </w:tcPr>
          <w:p>
            <w:r>
              <w:rPr>
                <w:b/>
              </w:rPr>
              <w:t>Anexos</w:t>
            </w:r>
          </w:p>
        </w:tc>
        <w:tc>
          <w:tcPr>
            <w:tcW w:w="0" w:type="auto"/>
          </w:tcPr>
          <w:p>
            <w:r>
              <w:rPr>
                <w:b/>
              </w:rPr>
              <w:t>Historial</w:t>
            </w:r>
          </w:p>
        </w:tc>
        <w:tc>
          <w:tcPr>
            <w:tcW w:w="0" w:type="auto"/>
          </w:tcPr>
          <w:p>
            <w:r>
              <w:rPr>
                <w:b/>
              </w:rPr>
              <w:t>Validado</w:t>
            </w:r>
          </w:p>
        </w:tc>
      </w:tr>
      <w:tr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</w:tr>
      <w:tr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</w:tr>
      <w:tr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</w:tr>
      <w:tr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</w:tr>
      <w:tr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________________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  <w:tc>
          <w:tcPr>
            <w:tcW w:w="0" w:type="auto"/>
          </w:tcPr>
          <w:p>
            <w:r>
              <w:t>☐</w:t>
            </w:r>
          </w:p>
        </w:tc>
      </w:tr>
    </w:tbl>
    <w:p/>
    <w:p>
      <w:pPr>
        <w:pStyle w:val="Heading1"/>
      </w:pPr>
      <w:r>
        <w:t>9. Criterios para considerar una migración correcta</w:t>
      </w:r>
    </w:p>
    <w:p>
      <w:r>
        <w:t>Una migración se considera correcta solo si el contenido técnico del documento original quedó íntegro, el formato nuevo quedó completo, las referencias se preservaron correctamente, los anexos no se perdieron y las nuevas secciones fueron completadas con criterio verificable.</w:t>
      </w:r>
    </w:p>
    <w:p>
      <w:r>
        <w:t>Toda adaptación de redacción debe mantener la intención técnica original. Los cambios meramente editoriales no deben alterar requisitos, responsabilidades, alcances ni controles.</w:t>
      </w:r>
    </w:p>
    <w:p>
      <w:r>
        <w:t>Si existe duda sobre dónde ubicar un contenido del original, debe priorizarse su conservación y dejar registro de criterio aplicado antes que eliminarlo o resumirlo de manera riesgosa.</w:t>
      </w:r>
    </w:p>
    <w:p/>
    <w:p>
      <w:pPr>
        <w:pStyle w:val="Heading1"/>
      </w:pPr>
      <w:r>
        <w:t>10. Reglas de cierre y aprobación</w:t>
      </w:r>
    </w:p>
    <w:p>
      <w:r>
        <w:t>Ningún documento migrado debe darse por finalizado sin una revisión comparativa entre versión original y versión migrada.</w:t>
      </w:r>
    </w:p>
    <w:p>
      <w:r>
        <w:t>Si una sección del formato nuevo no aplica, debe dejarse expresamente indicado como “No aplica”, con justificación breve. Nunca debe quedar vacía sin explicación.</w:t>
      </w:r>
    </w:p>
    <w:p>
      <w:r>
        <w:t>La aprobación final debe confirmar que el documento migrado es formalmente correcto y técnicamente equivalente al original, salvo cambios aprobados de manera expresa por la organización.</w:t>
      </w:r>
    </w:p>
    <w:p/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C6543" w14:textId="77777777" w:rsidR="00DC6378" w:rsidRDefault="00DC6378" w:rsidP="00E81EBC">
      <w:pPr>
        <w:spacing w:after="0" w:line="240" w:lineRule="auto"/>
      </w:pPr>
      <w:r>
        <w:separator/>
      </w:r>
    </w:p>
  </w:endnote>
  <w:endnote w:type="continuationSeparator" w:id="0">
    <w:p w14:paraId="5C76292C" w14:textId="77777777" w:rsidR="00DC6378" w:rsidRDefault="00DC6378" w:rsidP="00E81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04283" w14:textId="288BF5BB" w:rsidR="00A25665" w:rsidRDefault="00A25665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1C5EDF20" wp14:editId="1A672342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63700" cy="357505"/>
              <wp:effectExtent l="0" t="0" r="0" b="0"/>
              <wp:wrapNone/>
              <wp:docPr id="1661699796" name="Cuadro de texto 5" descr="Documento: VMOS-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6370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6456B15" w14:textId="7029D819" w:rsidR="00A25665" w:rsidRPr="00A25665" w:rsidRDefault="00A25665" w:rsidP="00A2566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2566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Documento: VMOS-Público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C5EDF20"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7" type="#_x0000_t202" alt="Documento: VMOS-Público" style="position:absolute;margin-left:79.8pt;margin-top:0;width:131pt;height:28.15pt;z-index:251658242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" filled="f" stroked="f">
              <v:textbox style="mso-fit-shape-to-text:t" inset="0,0,20pt,15pt">
                <w:txbxContent>
                  <w:p w14:paraId="46456B15" w14:textId="7029D819" w:rsidR="00A25665" w:rsidRPr="00A25665" w:rsidRDefault="00A25665" w:rsidP="00A2566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2566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Documento: VMOS-Público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F273A" w14:textId="29373D8C" w:rsidR="00297167" w:rsidRPr="00685C83" w:rsidRDefault="388B3653" w:rsidP="002F45CB">
    <w:pPr>
      <w:pStyle w:val="Piedepgina"/>
      <w:jc w:val="both"/>
      <w:rPr>
        <w:noProof/>
        <w:color w:val="808080" w:themeColor="background1" w:themeShade="80"/>
        <w:sz w:val="16"/>
        <w:szCs w:val="16"/>
      </w:rPr>
    </w:pPr>
    <w:r w:rsidRPr="388B3653">
      <w:rPr>
        <w:noProof/>
        <w:color w:val="808080" w:themeColor="background1" w:themeShade="80"/>
        <w:sz w:val="16"/>
        <w:szCs w:val="16"/>
      </w:rPr>
      <w:t>Si este documento se encuentra archivado electrónicamente fuera de la base documental de Cordero, o ha sido impreso hace más de un día, deja de considerarse una copia controlada. Es responsabilidad de cada usuario verificar que utiliza la versión vigente antes de su aplicación.</w:t>
    </w:r>
  </w:p>
  <w:p w14:paraId="1C7A9B03" w14:textId="574B4756" w:rsidR="79D7042C" w:rsidRDefault="79D7042C" w:rsidP="79D7042C">
    <w:pPr>
      <w:pStyle w:val="Piedepgina"/>
      <w:jc w:val="right"/>
    </w:pPr>
    <w:r w:rsidRPr="79D7042C">
      <w:rPr>
        <w:noProof/>
        <w:color w:val="808080" w:themeColor="background1" w:themeShade="80"/>
        <w:sz w:val="16"/>
        <w:szCs w:val="16"/>
      </w:rPr>
      <w:t xml:space="preserve">Fecha de Impresión: </w:t>
    </w:r>
    <w:r>
      <w:t>Fecha1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E0152" w14:textId="6CFB6F47" w:rsidR="00A25665" w:rsidRDefault="00A25665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04E8E4DE" wp14:editId="3C50F1F0">
              <wp:simplePos x="1079500" y="10071100"/>
              <wp:positionH relativeFrom="page">
                <wp:align>right</wp:align>
              </wp:positionH>
              <wp:positionV relativeFrom="page">
                <wp:align>bottom</wp:align>
              </wp:positionV>
              <wp:extent cx="1663700" cy="357505"/>
              <wp:effectExtent l="0" t="0" r="0" b="0"/>
              <wp:wrapNone/>
              <wp:docPr id="1927031786" name="Cuadro de texto 4" descr="Documento: VMOS-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6370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00DF67" w14:textId="648746C9" w:rsidR="00A25665" w:rsidRPr="00A25665" w:rsidRDefault="00A25665" w:rsidP="00A2566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2566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Documento: VMOS-Público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4E8E4DE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8" type="#_x0000_t202" alt="Documento: VMOS-Público" style="position:absolute;margin-left:79.8pt;margin-top:0;width:131pt;height:28.15pt;z-index:251658241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" filled="f" stroked="f">
              <v:textbox style="mso-fit-shape-to-text:t" inset="0,0,20pt,15pt">
                <w:txbxContent>
                  <w:p w14:paraId="4800DF67" w14:textId="648746C9" w:rsidR="00A25665" w:rsidRPr="00A25665" w:rsidRDefault="00A25665" w:rsidP="00A2566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2566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Documento: VMOS-Público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EA95D9" w14:textId="77777777" w:rsidR="00DC6378" w:rsidRDefault="00DC6378" w:rsidP="00E81EBC">
      <w:pPr>
        <w:spacing w:after="0" w:line="240" w:lineRule="auto"/>
      </w:pPr>
      <w:r>
        <w:separator/>
      </w:r>
    </w:p>
  </w:footnote>
  <w:footnote w:type="continuationSeparator" w:id="0">
    <w:p w14:paraId="2EBD7291" w14:textId="77777777" w:rsidR="00DC6378" w:rsidRDefault="00DC6378" w:rsidP="00E81E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9BE17" w14:textId="0CBF6919" w:rsidR="00A25665" w:rsidRDefault="00A25665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62FAABE" wp14:editId="1C463337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63700" cy="357505"/>
              <wp:effectExtent l="0" t="0" r="0" b="4445"/>
              <wp:wrapNone/>
              <wp:docPr id="1655598517" name="Cuadro de texto 2" descr="Documento: VMOS-Públic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6370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B01D4D" w14:textId="3560F1E8" w:rsidR="00A25665" w:rsidRPr="00A25665" w:rsidRDefault="00A25665" w:rsidP="00A25665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2566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Documento: VMOS-Público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2FAAB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: VMOS-Público" style="position:absolute;margin-left:79.8pt;margin-top:0;width:131pt;height:28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" filled="f" stroked="f">
              <v:textbox style="mso-fit-shape-to-text:t" inset="0,15pt,20pt,0">
                <w:txbxContent>
                  <w:p w14:paraId="2EB01D4D" w14:textId="3560F1E8" w:rsidR="00A25665" w:rsidRPr="00A25665" w:rsidRDefault="00A25665" w:rsidP="00A25665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A25665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Documento: VMOS-Público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755" w:type="dxa"/>
      <w:tblBorders>
        <w:top w:val="double" w:sz="4" w:space="0" w:color="auto"/>
        <w:left w:val="double" w:sz="4" w:space="0" w:color="auto"/>
        <w:bottom w:val="double" w:sz="4" w:space="0" w:color="auto"/>
        <w:right w:val="double" w:sz="4" w:space="0" w:color="auto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615"/>
      <w:gridCol w:w="1616"/>
      <w:gridCol w:w="2623"/>
      <w:gridCol w:w="2901"/>
    </w:tblGrid>
    <w:tr w:rsidR="009B3EDF" w:rsidRPr="00F77C9B" w14:paraId="66E2DB37" w14:textId="77777777" w:rsidTr="388B3653">
      <w:trPr>
        <w:trHeight w:val="563"/>
      </w:trPr>
      <w:tc>
        <w:tcPr>
          <w:tcW w:w="3231" w:type="dxa"/>
          <w:gridSpan w:val="2"/>
          <w:vAlign w:val="center"/>
        </w:tcPr>
        <w:p w14:paraId="055E9931" w14:textId="2C98468B" w:rsidR="009B3EDF" w:rsidRPr="00F77C9B" w:rsidRDefault="009B3EDF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Tipo de documento</w:t>
          </w:r>
        </w:p>
        <w:p w14:paraId="19278DB2" w14:textId="1BEA295E" w:rsidR="009B3EDF" w:rsidRPr="00F77C9B" w:rsidRDefault="00262F02" w:rsidP="001E17D9">
          <w:pPr>
            <w:autoSpaceDE w:val="0"/>
            <w:autoSpaceDN w:val="0"/>
            <w:adjustRightInd w:val="0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IPQ 8.3.0.01.04</w:t>
          </w:r>
        </w:p>
      </w:tc>
      <w:tc>
        <w:tcPr>
          <w:tcW w:w="2623" w:type="dxa"/>
          <w:vMerge w:val="restart"/>
          <w:vAlign w:val="center"/>
        </w:tcPr>
        <w:p w14:paraId="1D73B58A" w14:textId="75060EFB" w:rsidR="009B3EDF" w:rsidRPr="00F77C9B" w:rsidRDefault="009B3EDF" w:rsidP="388B3653">
          <w:pPr>
            <w:autoSpaceDE w:val="0"/>
            <w:autoSpaceDN w:val="0"/>
            <w:adjustRightInd w:val="0"/>
            <w:jc w:val="center"/>
          </w:pPr>
        </w:p>
        <w:p w14:paraId="14F0A9F1" w14:textId="0200C17E" w:rsidR="009B3EDF" w:rsidRPr="00F77C9B" w:rsidRDefault="388B3653" w:rsidP="388B3653">
          <w:r>
            <w:rPr>
              <w:noProof/>
            </w:rPr>
            <w:drawing>
              <wp:inline distT="0" distB="0" distL="0" distR="0" wp14:anchorId="1D1BB830" wp14:editId="78BCF5F6">
                <wp:extent cx="1514475" cy="285750"/>
                <wp:effectExtent l="0" t="0" r="0" b="0"/>
                <wp:docPr id="1206700199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7659593" name="Picture 24765959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4475" cy="285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01" w:type="dxa"/>
          <w:vAlign w:val="center"/>
        </w:tcPr>
        <w:p w14:paraId="6FB438DF" w14:textId="77777777" w:rsidR="009B3EDF" w:rsidRPr="00F77C9B" w:rsidRDefault="009B3EDF" w:rsidP="009B3EDF">
          <w:pPr>
            <w:autoSpaceDE w:val="0"/>
            <w:autoSpaceDN w:val="0"/>
            <w:adjustRightInd w:val="0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Fecha de vigencia</w:t>
          </w:r>
        </w:p>
        <w:p w14:paraId="6FF6B74C" w14:textId="66B6C0CA" w:rsidR="009B3EDF" w:rsidRPr="00F77C9B" w:rsidRDefault="00274C46" w:rsidP="009B3EDF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>07</w:t>
          </w:r>
          <w:r w:rsidR="009B3EDF" w:rsidRPr="00F77C9B">
            <w:rPr>
              <w:rFonts w:cstheme="minorHAnsi"/>
              <w:sz w:val="18"/>
              <w:szCs w:val="18"/>
            </w:rPr>
            <w:t>/</w:t>
          </w:r>
          <w:r>
            <w:rPr>
              <w:rFonts w:cstheme="minorHAnsi"/>
              <w:sz w:val="18"/>
              <w:szCs w:val="18"/>
            </w:rPr>
            <w:t>05</w:t>
          </w:r>
          <w:r w:rsidR="009B3EDF" w:rsidRPr="00F77C9B">
            <w:rPr>
              <w:rFonts w:cstheme="minorHAnsi"/>
              <w:sz w:val="18"/>
              <w:szCs w:val="18"/>
            </w:rPr>
            <w:t>/20</w:t>
          </w:r>
          <w:r>
            <w:rPr>
              <w:rFonts w:cstheme="minorHAnsi"/>
              <w:sz w:val="18"/>
              <w:szCs w:val="18"/>
            </w:rPr>
            <w:t>26</w:t>
          </w:r>
        </w:p>
      </w:tc>
    </w:tr>
    <w:tr w:rsidR="00440540" w:rsidRPr="00F77C9B" w14:paraId="43960620" w14:textId="77777777">
      <w:trPr>
        <w:trHeight w:val="557"/>
      </w:trPr>
      <w:tc>
        <w:tcPr>
          <w:tcW w:w="1615" w:type="dxa"/>
          <w:vAlign w:val="center"/>
        </w:tcPr>
        <w:p w14:paraId="33B69B2E" w14:textId="77777777" w:rsidR="00440540" w:rsidRDefault="00440540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Código</w:t>
          </w:r>
        </w:p>
        <w:p w14:paraId="04ADE8E9" w14:textId="5327DB84" w:rsidR="00440540" w:rsidRPr="00F77C9B" w:rsidRDefault="00262F02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>
            <w:rPr>
              <w:rFonts w:cstheme="minorHAnsi"/>
              <w:color w:val="808080" w:themeColor="background1" w:themeShade="80"/>
              <w:sz w:val="18"/>
              <w:szCs w:val="18"/>
            </w:rPr>
            <w:t>01</w:t>
          </w:r>
        </w:p>
      </w:tc>
      <w:tc>
        <w:tcPr>
          <w:tcW w:w="1616" w:type="dxa"/>
          <w:vAlign w:val="center"/>
        </w:tcPr>
        <w:p w14:paraId="78AA8657" w14:textId="1B8869AD" w:rsidR="00440540" w:rsidRDefault="00440540" w:rsidP="00440540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>
            <w:rPr>
              <w:rFonts w:cstheme="minorHAnsi"/>
              <w:color w:val="808080" w:themeColor="background1" w:themeShade="80"/>
              <w:sz w:val="18"/>
              <w:szCs w:val="18"/>
            </w:rPr>
            <w:t>Dueño</w:t>
          </w:r>
        </w:p>
        <w:p w14:paraId="3C74134E" w14:textId="4141001C" w:rsidR="00440540" w:rsidRPr="00F77C9B" w:rsidRDefault="00262F02" w:rsidP="00440540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 xml:space="preserve">DESARROLLO DEL PRODUCTO </w:t>
          </w:r>
        </w:p>
      </w:tc>
      <w:tc>
        <w:tcPr>
          <w:tcW w:w="2623" w:type="dxa"/>
          <w:vMerge/>
          <w:vAlign w:val="center"/>
        </w:tcPr>
        <w:p w14:paraId="4C1575D2" w14:textId="77777777" w:rsidR="00440540" w:rsidRPr="00F77C9B" w:rsidRDefault="00440540" w:rsidP="009B3EDF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</w:p>
      </w:tc>
      <w:tc>
        <w:tcPr>
          <w:tcW w:w="2901" w:type="dxa"/>
          <w:vAlign w:val="center"/>
        </w:tcPr>
        <w:p w14:paraId="6E55D500" w14:textId="608BFB49" w:rsidR="00440540" w:rsidRPr="00F77C9B" w:rsidRDefault="00440540" w:rsidP="009B3EDF">
          <w:pPr>
            <w:autoSpaceDE w:val="0"/>
            <w:autoSpaceDN w:val="0"/>
            <w:adjustRightInd w:val="0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 xml:space="preserve">Fecha de </w:t>
          </w:r>
          <w:r>
            <w:rPr>
              <w:rFonts w:cstheme="minorHAnsi"/>
              <w:color w:val="808080" w:themeColor="background1" w:themeShade="80"/>
              <w:sz w:val="18"/>
              <w:szCs w:val="18"/>
            </w:rPr>
            <w:t>v</w:t>
          </w: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encimiento</w:t>
          </w:r>
        </w:p>
        <w:p w14:paraId="6DD9476D" w14:textId="2A76B353" w:rsidR="00440540" w:rsidRPr="00F77C9B" w:rsidRDefault="00274C46" w:rsidP="009B3EDF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>07</w:t>
          </w:r>
          <w:r w:rsidR="00440540" w:rsidRPr="00F77C9B">
            <w:rPr>
              <w:rFonts w:cstheme="minorHAnsi"/>
              <w:sz w:val="18"/>
              <w:szCs w:val="18"/>
            </w:rPr>
            <w:t>/</w:t>
          </w:r>
          <w:r>
            <w:rPr>
              <w:rFonts w:cstheme="minorHAnsi"/>
              <w:sz w:val="18"/>
              <w:szCs w:val="18"/>
            </w:rPr>
            <w:t>05</w:t>
          </w:r>
          <w:r w:rsidR="00440540" w:rsidRPr="00F77C9B">
            <w:rPr>
              <w:rFonts w:cstheme="minorHAnsi"/>
              <w:sz w:val="18"/>
              <w:szCs w:val="18"/>
            </w:rPr>
            <w:t>/20</w:t>
          </w:r>
          <w:r>
            <w:rPr>
              <w:rFonts w:cstheme="minorHAnsi"/>
              <w:sz w:val="18"/>
              <w:szCs w:val="18"/>
            </w:rPr>
            <w:t>28</w:t>
          </w:r>
        </w:p>
      </w:tc>
    </w:tr>
    <w:tr w:rsidR="009B3EDF" w:rsidRPr="00F77C9B" w14:paraId="4CCD3855" w14:textId="77777777" w:rsidTr="388B3653">
      <w:tc>
        <w:tcPr>
          <w:tcW w:w="3231" w:type="dxa"/>
          <w:gridSpan w:val="2"/>
          <w:vAlign w:val="center"/>
        </w:tcPr>
        <w:p w14:paraId="6D75D842" w14:textId="7BF0B57A" w:rsidR="009B3EDF" w:rsidRPr="00F77C9B" w:rsidRDefault="009B3EDF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Versión</w:t>
          </w:r>
        </w:p>
        <w:p w14:paraId="5CF645A0" w14:textId="32BECD5D" w:rsidR="009B3EDF" w:rsidRPr="00F77C9B" w:rsidRDefault="00262F02" w:rsidP="00721937">
          <w:pPr>
            <w:autoSpaceDE w:val="0"/>
            <w:autoSpaceDN w:val="0"/>
            <w:adjustRightInd w:val="0"/>
            <w:jc w:val="center"/>
            <w:rPr>
              <w:rFonts w:cstheme="minorHAnsi"/>
              <w:color w:val="000000" w:themeColor="text1"/>
              <w:sz w:val="18"/>
              <w:szCs w:val="18"/>
            </w:rPr>
          </w:pPr>
          <w:r>
            <w:rPr>
              <w:rFonts w:cstheme="minorHAnsi"/>
              <w:color w:val="000000" w:themeColor="text1"/>
              <w:sz w:val="18"/>
              <w:szCs w:val="18"/>
            </w:rPr>
            <w:t>01</w:t>
          </w:r>
        </w:p>
      </w:tc>
      <w:tc>
        <w:tcPr>
          <w:tcW w:w="2623" w:type="dxa"/>
          <w:vAlign w:val="center"/>
        </w:tcPr>
        <w:p w14:paraId="6ED9E975" w14:textId="5C3A8ACD" w:rsidR="009B3EDF" w:rsidRPr="00F77C9B" w:rsidRDefault="009B3EDF" w:rsidP="009B3EDF">
          <w:pPr>
            <w:autoSpaceDE w:val="0"/>
            <w:autoSpaceDN w:val="0"/>
            <w:adjustRightInd w:val="0"/>
            <w:jc w:val="both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Etiqueta del documento</w:t>
          </w:r>
        </w:p>
        <w:p w14:paraId="38DE21A5" w14:textId="1B1F5FDC" w:rsidR="009B3EDF" w:rsidRPr="00F77C9B" w:rsidRDefault="00262F02" w:rsidP="00274C46">
          <w:pPr>
            <w:autoSpaceDE w:val="0"/>
            <w:autoSpaceDN w:val="0"/>
            <w:adjustRightInd w:val="0"/>
            <w:jc w:val="center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>INTERNO</w:t>
          </w:r>
        </w:p>
      </w:tc>
      <w:tc>
        <w:tcPr>
          <w:tcW w:w="2901" w:type="dxa"/>
          <w:vAlign w:val="center"/>
        </w:tcPr>
        <w:p w14:paraId="3CBD7F66" w14:textId="165A4626" w:rsidR="00274C46" w:rsidRPr="00274C46" w:rsidRDefault="009B3EDF" w:rsidP="009B3EDF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  <w:r w:rsidRPr="00082981">
            <w:rPr>
              <w:rFonts w:cstheme="minorHAnsi"/>
              <w:sz w:val="18"/>
              <w:szCs w:val="18"/>
            </w:rPr>
            <w:t xml:space="preserve">Página </w:t>
          </w:r>
          <w:r w:rsidR="008D4AD8" w:rsidRPr="00082981">
            <w:rPr>
              <w:rFonts w:cstheme="minorHAnsi"/>
              <w:sz w:val="18"/>
              <w:szCs w:val="18"/>
            </w:rPr>
            <w:fldChar w:fldCharType="begin"/>
          </w:r>
          <w:r w:rsidR="008D4AD8" w:rsidRPr="00082981">
            <w:rPr>
              <w:rFonts w:cstheme="minorHAnsi"/>
              <w:sz w:val="18"/>
              <w:szCs w:val="18"/>
            </w:rPr>
            <w:instrText>PAGE   \* MERGEFORMAT</w:instrText>
          </w:r>
          <w:r w:rsidR="008D4AD8" w:rsidRPr="00082981">
            <w:rPr>
              <w:rFonts w:cstheme="minorHAnsi"/>
              <w:sz w:val="18"/>
              <w:szCs w:val="18"/>
            </w:rPr>
            <w:fldChar w:fldCharType="separate"/>
          </w:r>
          <w:r w:rsidR="008D4AD8" w:rsidRPr="00082981">
            <w:rPr>
              <w:rFonts w:cstheme="minorHAnsi"/>
              <w:sz w:val="18"/>
              <w:szCs w:val="18"/>
            </w:rPr>
            <w:t>1</w:t>
          </w:r>
          <w:r w:rsidR="008D4AD8" w:rsidRPr="00082981">
            <w:rPr>
              <w:rFonts w:cstheme="minorHAnsi"/>
              <w:sz w:val="18"/>
              <w:szCs w:val="18"/>
            </w:rPr>
            <w:fldChar w:fldCharType="end"/>
          </w:r>
          <w:r w:rsidR="003652C2" w:rsidRPr="00082981">
            <w:rPr>
              <w:rFonts w:cstheme="minorHAnsi"/>
              <w:sz w:val="18"/>
              <w:szCs w:val="18"/>
            </w:rPr>
            <w:t xml:space="preserve"> de</w:t>
          </w:r>
          <w:r w:rsidR="003652C2">
            <w:rPr>
              <w:rFonts w:cstheme="minorHAnsi"/>
              <w:sz w:val="18"/>
              <w:szCs w:val="18"/>
            </w:rPr>
            <w:t xml:space="preserve"> </w:t>
          </w:r>
          <w:r w:rsidR="00274C46">
            <w:rPr>
              <w:rFonts w:cstheme="minorHAnsi"/>
              <w:sz w:val="18"/>
              <w:szCs w:val="18"/>
            </w:rPr>
            <w:t>5</w:t>
          </w:r>
        </w:p>
      </w:tc>
    </w:tr>
    <w:tr w:rsidR="009B3EDF" w:rsidRPr="00F77C9B" w14:paraId="3794CC5F" w14:textId="77777777" w:rsidTr="388B3653">
      <w:trPr>
        <w:trHeight w:val="528"/>
      </w:trPr>
      <w:tc>
        <w:tcPr>
          <w:tcW w:w="8755" w:type="dxa"/>
          <w:gridSpan w:val="4"/>
          <w:vAlign w:val="center"/>
        </w:tcPr>
        <w:p w14:paraId="7572903F" w14:textId="77777777" w:rsidR="00440540" w:rsidRDefault="009B3EDF" w:rsidP="00440540">
          <w:pPr>
            <w:autoSpaceDE w:val="0"/>
            <w:autoSpaceDN w:val="0"/>
            <w:adjustRightInd w:val="0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 w:rsidRPr="00F77C9B">
            <w:rPr>
              <w:rFonts w:cstheme="minorHAnsi"/>
              <w:color w:val="808080" w:themeColor="background1" w:themeShade="80"/>
              <w:sz w:val="18"/>
              <w:szCs w:val="18"/>
            </w:rPr>
            <w:t>Título</w:t>
          </w:r>
        </w:p>
        <w:p w14:paraId="56ACA077" w14:textId="727BC52D" w:rsidR="009B3EDF" w:rsidRPr="00440540" w:rsidRDefault="00262F02" w:rsidP="00440540">
          <w:pPr>
            <w:autoSpaceDE w:val="0"/>
            <w:autoSpaceDN w:val="0"/>
            <w:adjustRightInd w:val="0"/>
            <w:jc w:val="center"/>
            <w:rPr>
              <w:rFonts w:cstheme="minorHAnsi"/>
              <w:color w:val="808080" w:themeColor="background1" w:themeShade="80"/>
              <w:sz w:val="18"/>
              <w:szCs w:val="18"/>
            </w:rPr>
          </w:pPr>
          <w:r>
            <w:rPr>
              <w:rFonts w:cstheme="minorHAnsi"/>
              <w:color w:val="808080" w:themeColor="background1" w:themeShade="80"/>
              <w:sz w:val="18"/>
              <w:szCs w:val="18"/>
            </w:rPr>
            <w:t>ACEPTACION DEL PRODUCTO</w:t>
          </w:r>
        </w:p>
      </w:tc>
    </w:tr>
  </w:tbl>
  <w:p w14:paraId="0029B810" w14:textId="5A0754DF" w:rsidR="00E81EBC" w:rsidRDefault="009B3EDF" w:rsidP="009B3EDF">
    <w:pPr>
      <w:pStyle w:val="Encabezado"/>
      <w:tabs>
        <w:tab w:val="clear" w:pos="4252"/>
        <w:tab w:val="clear" w:pos="8504"/>
        <w:tab w:val="left" w:pos="2592"/>
      </w:tabs>
    </w:pPr>
    <w:r>
      <w:tab/>
    </w:r>
  </w:p>
  <w:p w14:paraId="58321002" w14:textId="77777777" w:rsidR="000A519B" w:rsidRDefault="000A519B" w:rsidP="009B3EDF">
    <w:pPr>
      <w:pStyle w:val="Encabezado"/>
      <w:tabs>
        <w:tab w:val="clear" w:pos="4252"/>
        <w:tab w:val="clear" w:pos="8504"/>
        <w:tab w:val="left" w:pos="2592"/>
      </w:tabs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8755" w:type="dxa"/>
      <w:tblLook w:val="04A0" w:firstRow="1" w:lastRow="0" w:firstColumn="1" w:lastColumn="0" w:noHBand="0" w:noVBand="1"/>
    </w:tblPr>
    <w:tblGrid>
      <w:gridCol w:w="3231"/>
      <w:gridCol w:w="2623"/>
      <w:gridCol w:w="2901"/>
    </w:tblGrid>
    <w:tr w:rsidR="001C39CD" w:rsidRPr="00E217D1" w14:paraId="021161CF" w14:textId="77777777" w:rsidTr="001C39CD">
      <w:trPr>
        <w:trHeight w:val="563"/>
      </w:trPr>
      <w:tc>
        <w:tcPr>
          <w:tcW w:w="3231" w:type="dxa"/>
          <w:vAlign w:val="center"/>
        </w:tcPr>
        <w:p w14:paraId="7AEFC54C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[Tipo de documento]</w:t>
          </w:r>
        </w:p>
        <w:p w14:paraId="5B70F9E8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  <w:r w:rsidRPr="00E217D1">
            <w:rPr>
              <w:rFonts w:cstheme="minorHAnsi"/>
              <w:sz w:val="18"/>
              <w:szCs w:val="18"/>
            </w:rPr>
            <w:t>Política</w:t>
          </w:r>
        </w:p>
      </w:tc>
      <w:tc>
        <w:tcPr>
          <w:tcW w:w="2623" w:type="dxa"/>
          <w:vMerge w:val="restart"/>
          <w:vAlign w:val="center"/>
        </w:tcPr>
        <w:p w14:paraId="3A2CB077" w14:textId="77777777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r w:rsidRPr="00E217D1">
            <w:rPr>
              <w:rFonts w:cstheme="minorHAnsi"/>
              <w:noProof/>
              <w:sz w:val="18"/>
              <w:szCs w:val="18"/>
              <w:lang w:val="es-AR" w:eastAsia="es-AR"/>
            </w:rPr>
            <w:drawing>
              <wp:anchor distT="0" distB="0" distL="114300" distR="114300" simplePos="0" relativeHeight="251658243" behindDoc="1" locked="0" layoutInCell="1" allowOverlap="1" wp14:anchorId="7F43D006" wp14:editId="6DB29C16">
                <wp:simplePos x="0" y="0"/>
                <wp:positionH relativeFrom="margin">
                  <wp:posOffset>13590</wp:posOffset>
                </wp:positionH>
                <wp:positionV relativeFrom="margin">
                  <wp:posOffset>71934</wp:posOffset>
                </wp:positionV>
                <wp:extent cx="1528445" cy="558800"/>
                <wp:effectExtent l="0" t="0" r="0" b="0"/>
                <wp:wrapNone/>
                <wp:docPr id="342064581" name="Imagen 342064581" descr="C:\Users\Usuario\OneDrive\Desktop\Proyecto VMOS\logo VMOS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uario\OneDrive\Desktop\Proyecto VMOS\logo VMOS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8445" cy="55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12C8C2" w14:textId="77777777" w:rsidR="001C39CD" w:rsidRPr="00E217D1" w:rsidRDefault="001C39CD" w:rsidP="00A70F70">
          <w:pPr>
            <w:rPr>
              <w:rFonts w:cstheme="minorHAnsi"/>
              <w:sz w:val="18"/>
              <w:szCs w:val="18"/>
            </w:rPr>
          </w:pPr>
        </w:p>
        <w:p w14:paraId="4C1AA498" w14:textId="77777777" w:rsidR="001C39CD" w:rsidRPr="00E217D1" w:rsidRDefault="001C39CD" w:rsidP="00A70F70">
          <w:pPr>
            <w:rPr>
              <w:rFonts w:cstheme="minorHAnsi"/>
              <w:sz w:val="18"/>
              <w:szCs w:val="18"/>
            </w:rPr>
          </w:pPr>
        </w:p>
        <w:p w14:paraId="0869B7B0" w14:textId="77777777" w:rsidR="001C39CD" w:rsidRPr="00E217D1" w:rsidRDefault="001C39CD" w:rsidP="00A70F70">
          <w:pPr>
            <w:rPr>
              <w:rFonts w:cstheme="minorHAnsi"/>
              <w:sz w:val="18"/>
              <w:szCs w:val="18"/>
            </w:rPr>
          </w:pPr>
        </w:p>
        <w:p w14:paraId="18301885" w14:textId="77777777" w:rsidR="001C39CD" w:rsidRPr="00E217D1" w:rsidRDefault="001C39CD" w:rsidP="00A70F70">
          <w:pPr>
            <w:jc w:val="center"/>
            <w:rPr>
              <w:rFonts w:cstheme="minorHAnsi"/>
              <w:sz w:val="18"/>
              <w:szCs w:val="18"/>
            </w:rPr>
          </w:pPr>
        </w:p>
      </w:tc>
      <w:tc>
        <w:tcPr>
          <w:tcW w:w="2901" w:type="dxa"/>
          <w:vAlign w:val="center"/>
        </w:tcPr>
        <w:p w14:paraId="082954A0" w14:textId="7B460DE9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Fecha de vigencia</w:t>
          </w:r>
        </w:p>
        <w:p w14:paraId="34A03B58" w14:textId="77777777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proofErr w:type="gramStart"/>
          <w:r w:rsidRPr="00E217D1">
            <w:rPr>
              <w:rFonts w:cstheme="minorHAnsi"/>
              <w:sz w:val="18"/>
              <w:szCs w:val="18"/>
            </w:rPr>
            <w:t>../..</w:t>
          </w:r>
          <w:proofErr w:type="gramEnd"/>
          <w:r w:rsidRPr="00E217D1">
            <w:rPr>
              <w:rFonts w:cstheme="minorHAnsi"/>
              <w:sz w:val="18"/>
              <w:szCs w:val="18"/>
            </w:rPr>
            <w:t>/</w:t>
          </w:r>
          <w:proofErr w:type="gramStart"/>
          <w:r w:rsidRPr="00E217D1">
            <w:rPr>
              <w:rFonts w:cstheme="minorHAnsi"/>
              <w:sz w:val="18"/>
              <w:szCs w:val="18"/>
            </w:rPr>
            <w:t>20..</w:t>
          </w:r>
          <w:proofErr w:type="gramEnd"/>
        </w:p>
      </w:tc>
    </w:tr>
    <w:tr w:rsidR="001C39CD" w:rsidRPr="00E217D1" w14:paraId="457B26E8" w14:textId="77777777" w:rsidTr="001C39CD">
      <w:trPr>
        <w:trHeight w:val="557"/>
      </w:trPr>
      <w:tc>
        <w:tcPr>
          <w:tcW w:w="3231" w:type="dxa"/>
          <w:vAlign w:val="center"/>
        </w:tcPr>
        <w:p w14:paraId="6FE1F692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[Código del documento]</w:t>
          </w:r>
        </w:p>
        <w:p w14:paraId="4ABD3DF8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  <w:r w:rsidRPr="00E217D1">
            <w:rPr>
              <w:rFonts w:cstheme="minorHAnsi"/>
              <w:sz w:val="18"/>
              <w:szCs w:val="18"/>
            </w:rPr>
            <w:t>POL-CAL-001</w:t>
          </w:r>
        </w:p>
      </w:tc>
      <w:tc>
        <w:tcPr>
          <w:tcW w:w="2623" w:type="dxa"/>
          <w:vMerge/>
          <w:vAlign w:val="center"/>
        </w:tcPr>
        <w:p w14:paraId="58FF3852" w14:textId="77777777" w:rsidR="001C39CD" w:rsidRPr="00E217D1" w:rsidRDefault="001C39CD" w:rsidP="008C46D4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</w:p>
      </w:tc>
      <w:tc>
        <w:tcPr>
          <w:tcW w:w="2901" w:type="dxa"/>
          <w:vAlign w:val="center"/>
        </w:tcPr>
        <w:p w14:paraId="597F0CBA" w14:textId="4990A858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Fecha de Vencimiento</w:t>
          </w:r>
        </w:p>
        <w:p w14:paraId="52208AD6" w14:textId="1475C34D" w:rsidR="001C39CD" w:rsidRPr="00E217D1" w:rsidRDefault="001C39CD" w:rsidP="008C46D4">
          <w:pPr>
            <w:autoSpaceDE w:val="0"/>
            <w:autoSpaceDN w:val="0"/>
            <w:adjustRightInd w:val="0"/>
            <w:rPr>
              <w:rFonts w:cstheme="minorHAnsi"/>
              <w:sz w:val="18"/>
              <w:szCs w:val="18"/>
            </w:rPr>
          </w:pPr>
          <w:proofErr w:type="gramStart"/>
          <w:r w:rsidRPr="00E217D1">
            <w:rPr>
              <w:rFonts w:cstheme="minorHAnsi"/>
              <w:sz w:val="18"/>
              <w:szCs w:val="18"/>
            </w:rPr>
            <w:t>../..</w:t>
          </w:r>
          <w:proofErr w:type="gramEnd"/>
          <w:r w:rsidRPr="00E217D1">
            <w:rPr>
              <w:rFonts w:cstheme="minorHAnsi"/>
              <w:sz w:val="18"/>
              <w:szCs w:val="18"/>
            </w:rPr>
            <w:t>/</w:t>
          </w:r>
          <w:proofErr w:type="gramStart"/>
          <w:r w:rsidRPr="00E217D1">
            <w:rPr>
              <w:rFonts w:cstheme="minorHAnsi"/>
              <w:sz w:val="18"/>
              <w:szCs w:val="18"/>
            </w:rPr>
            <w:t>20..</w:t>
          </w:r>
          <w:proofErr w:type="gramEnd"/>
        </w:p>
      </w:tc>
    </w:tr>
    <w:tr w:rsidR="008C46D4" w:rsidRPr="00E217D1" w14:paraId="358B4A53" w14:textId="77777777" w:rsidTr="001C39CD">
      <w:tc>
        <w:tcPr>
          <w:tcW w:w="3231" w:type="dxa"/>
          <w:vAlign w:val="center"/>
        </w:tcPr>
        <w:p w14:paraId="20907317" w14:textId="77777777" w:rsidR="008C46D4" w:rsidRPr="00E217D1" w:rsidRDefault="008C46D4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[Versión del documento]</w:t>
          </w:r>
        </w:p>
        <w:p w14:paraId="609C06E8" w14:textId="77777777" w:rsidR="008C46D4" w:rsidRPr="00E217D1" w:rsidRDefault="008C46D4" w:rsidP="008C46D4">
          <w:pPr>
            <w:autoSpaceDE w:val="0"/>
            <w:autoSpaceDN w:val="0"/>
            <w:adjustRightInd w:val="0"/>
            <w:jc w:val="both"/>
            <w:rPr>
              <w:rFonts w:cstheme="minorHAnsi"/>
              <w:color w:val="000000" w:themeColor="text1"/>
              <w:sz w:val="18"/>
              <w:szCs w:val="18"/>
            </w:rPr>
          </w:pPr>
          <w:r w:rsidRPr="00E217D1">
            <w:rPr>
              <w:rFonts w:cstheme="minorHAnsi"/>
              <w:color w:val="000000" w:themeColor="text1"/>
              <w:sz w:val="18"/>
              <w:szCs w:val="18"/>
            </w:rPr>
            <w:t>00.00</w:t>
          </w:r>
        </w:p>
      </w:tc>
      <w:tc>
        <w:tcPr>
          <w:tcW w:w="2623" w:type="dxa"/>
          <w:vAlign w:val="center"/>
        </w:tcPr>
        <w:p w14:paraId="23B49181" w14:textId="34EA9C8B" w:rsidR="001C39CD" w:rsidRPr="00E217D1" w:rsidRDefault="001C39CD" w:rsidP="001C39CD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[Etiqueta del documento]</w:t>
          </w:r>
        </w:p>
        <w:p w14:paraId="5CC1CC0B" w14:textId="27B091BC" w:rsidR="008C46D4" w:rsidRPr="00C712C4" w:rsidRDefault="00C712C4" w:rsidP="001C39CD">
          <w:pPr>
            <w:autoSpaceDE w:val="0"/>
            <w:autoSpaceDN w:val="0"/>
            <w:adjustRightInd w:val="0"/>
            <w:jc w:val="both"/>
            <w:rPr>
              <w:rFonts w:cstheme="minorHAnsi"/>
              <w:sz w:val="18"/>
              <w:szCs w:val="18"/>
            </w:rPr>
          </w:pPr>
          <w:r>
            <w:rPr>
              <w:rFonts w:cstheme="minorHAnsi"/>
              <w:sz w:val="18"/>
              <w:szCs w:val="18"/>
            </w:rPr>
            <w:t>USO INTERNO</w:t>
          </w:r>
        </w:p>
      </w:tc>
      <w:tc>
        <w:tcPr>
          <w:tcW w:w="2901" w:type="dxa"/>
          <w:vAlign w:val="center"/>
        </w:tcPr>
        <w:p w14:paraId="11BDB311" w14:textId="77777777" w:rsidR="008C46D4" w:rsidRPr="00E217D1" w:rsidRDefault="008C46D4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sz w:val="18"/>
              <w:szCs w:val="18"/>
            </w:rPr>
            <w:t>Página x de x</w:t>
          </w:r>
        </w:p>
      </w:tc>
    </w:tr>
    <w:tr w:rsidR="008C46D4" w:rsidRPr="00E217D1" w14:paraId="759F671E" w14:textId="77777777" w:rsidTr="00C712C4">
      <w:trPr>
        <w:trHeight w:val="528"/>
      </w:trPr>
      <w:tc>
        <w:tcPr>
          <w:tcW w:w="8755" w:type="dxa"/>
          <w:gridSpan w:val="3"/>
          <w:vAlign w:val="center"/>
        </w:tcPr>
        <w:p w14:paraId="3BAF2001" w14:textId="77777777" w:rsidR="008C46D4" w:rsidRPr="00E217D1" w:rsidRDefault="008C46D4" w:rsidP="008C46D4">
          <w:pPr>
            <w:autoSpaceDE w:val="0"/>
            <w:autoSpaceDN w:val="0"/>
            <w:adjustRightInd w:val="0"/>
            <w:jc w:val="both"/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</w:pPr>
          <w:r w:rsidRPr="00E217D1">
            <w:rPr>
              <w:rFonts w:cstheme="minorHAnsi"/>
              <w:i/>
              <w:iCs/>
              <w:color w:val="808080" w:themeColor="background1" w:themeShade="80"/>
              <w:sz w:val="18"/>
              <w:szCs w:val="18"/>
            </w:rPr>
            <w:t>[Título del Documento]</w:t>
          </w:r>
        </w:p>
        <w:p w14:paraId="62586ECC" w14:textId="19444450" w:rsidR="008C46D4" w:rsidRPr="00E217D1" w:rsidRDefault="008C46D4" w:rsidP="00FD4790">
          <w:pPr>
            <w:autoSpaceDE w:val="0"/>
            <w:autoSpaceDN w:val="0"/>
            <w:adjustRightInd w:val="0"/>
            <w:jc w:val="center"/>
            <w:rPr>
              <w:rFonts w:cstheme="minorHAnsi"/>
              <w:sz w:val="18"/>
              <w:szCs w:val="18"/>
            </w:rPr>
          </w:pPr>
          <w:r w:rsidRPr="00E217D1">
            <w:rPr>
              <w:rFonts w:cstheme="minorHAnsi"/>
              <w:b/>
              <w:bCs/>
              <w:sz w:val="18"/>
              <w:szCs w:val="18"/>
            </w:rPr>
            <w:t>Política de Calidad VMOS</w:t>
          </w:r>
        </w:p>
      </w:tc>
    </w:tr>
  </w:tbl>
  <w:p w14:paraId="75AE407F" w14:textId="77777777" w:rsidR="00500D02" w:rsidRDefault="00500D02" w:rsidP="00D0369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2B87A8C"/>
    <w:multiLevelType w:val="multilevel"/>
    <w:tmpl w:val="5E7C2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0546D2"/>
    <w:multiLevelType w:val="hybridMultilevel"/>
    <w:tmpl w:val="924861BA"/>
    <w:lvl w:ilvl="0" w:tplc="A5C86C72">
      <w:start w:val="1"/>
      <w:numFmt w:val="lowerLetter"/>
      <w:lvlText w:val="%1."/>
      <w:lvlJc w:val="left"/>
      <w:pPr>
        <w:ind w:left="1080" w:hanging="360"/>
      </w:pPr>
      <w:rPr>
        <w:rFonts w:ascii="Verdana" w:eastAsiaTheme="minorHAnsi" w:hAnsi="Verdana" w:cs="Verdana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832EFD"/>
    <w:multiLevelType w:val="hybridMultilevel"/>
    <w:tmpl w:val="AAAC39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EE28B8"/>
    <w:multiLevelType w:val="multilevel"/>
    <w:tmpl w:val="D1D2178E"/>
    <w:lvl w:ilvl="0">
      <w:start w:val="7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5" w15:restartNumberingAfterBreak="0">
    <w:nsid w:val="17071C7E"/>
    <w:multiLevelType w:val="hybridMultilevel"/>
    <w:tmpl w:val="9880ECC4"/>
    <w:lvl w:ilvl="0" w:tplc="B1CEB88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5F2237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144A18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E560BF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44CEC9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6DD2A14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25C8EEA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3DA7B1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B51EB86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973115D"/>
    <w:multiLevelType w:val="hybridMultilevel"/>
    <w:tmpl w:val="020255C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3C0208"/>
    <w:multiLevelType w:val="multilevel"/>
    <w:tmpl w:val="4B22CAE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3680DE3"/>
    <w:multiLevelType w:val="multilevel"/>
    <w:tmpl w:val="F836CE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AA34B3"/>
    <w:multiLevelType w:val="multilevel"/>
    <w:tmpl w:val="F9328A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A76D58"/>
    <w:multiLevelType w:val="hybridMultilevel"/>
    <w:tmpl w:val="DD8CF53A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9264AD5"/>
    <w:multiLevelType w:val="hybridMultilevel"/>
    <w:tmpl w:val="17C09A48"/>
    <w:lvl w:ilvl="0" w:tplc="5EC4F3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C907EC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72C8D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C7CA315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E7AC0D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4E213E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EB0CC44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C6919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794F9A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2" w15:restartNumberingAfterBreak="0">
    <w:nsid w:val="2BEF2768"/>
    <w:multiLevelType w:val="hybridMultilevel"/>
    <w:tmpl w:val="F65A88E4"/>
    <w:lvl w:ilvl="0" w:tplc="9AA66F94">
      <w:start w:val="4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1875F5"/>
    <w:multiLevelType w:val="multilevel"/>
    <w:tmpl w:val="96AA90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323261B0"/>
    <w:multiLevelType w:val="hybridMultilevel"/>
    <w:tmpl w:val="C2BA03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092359"/>
    <w:multiLevelType w:val="hybridMultilevel"/>
    <w:tmpl w:val="0E38FAA4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94746C"/>
    <w:multiLevelType w:val="hybridMultilevel"/>
    <w:tmpl w:val="7A94EEC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3D1BBA"/>
    <w:multiLevelType w:val="hybridMultilevel"/>
    <w:tmpl w:val="EF3450B0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280736"/>
    <w:multiLevelType w:val="hybridMultilevel"/>
    <w:tmpl w:val="FB4C202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D804D9"/>
    <w:multiLevelType w:val="hybridMultilevel"/>
    <w:tmpl w:val="5178F456"/>
    <w:lvl w:ilvl="0" w:tplc="22DCB5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8A86AF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EFC4F3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11673D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0D2BBF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FB822B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80B55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764F20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37CBAF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0" w15:restartNumberingAfterBreak="0">
    <w:nsid w:val="43DC09E2"/>
    <w:multiLevelType w:val="hybridMultilevel"/>
    <w:tmpl w:val="4FCCB076"/>
    <w:lvl w:ilvl="0" w:tplc="07384526">
      <w:start w:val="5"/>
      <w:numFmt w:val="bullet"/>
      <w:lvlText w:val="-"/>
      <w:lvlJc w:val="left"/>
      <w:pPr>
        <w:ind w:left="1080" w:hanging="360"/>
      </w:pPr>
      <w:rPr>
        <w:rFonts w:ascii="Verdana" w:eastAsiaTheme="minorHAnsi" w:hAnsi="Verdana" w:cs="Verdana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41A5E25"/>
    <w:multiLevelType w:val="multilevel"/>
    <w:tmpl w:val="0C903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BF36B82"/>
    <w:multiLevelType w:val="multilevel"/>
    <w:tmpl w:val="2744D50C"/>
    <w:lvl w:ilvl="0">
      <w:start w:val="1"/>
      <w:numFmt w:val="decimal"/>
      <w:lvlText w:val="%1."/>
      <w:lvlJc w:val="left"/>
      <w:pPr>
        <w:ind w:left="4330" w:hanging="360"/>
      </w:pPr>
      <w:rPr>
        <w:rFonts w:hint="default"/>
        <w:color w:val="4472C4" w:themeColor="accent1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2206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D42268B"/>
    <w:multiLevelType w:val="hybridMultilevel"/>
    <w:tmpl w:val="CE16D362"/>
    <w:lvl w:ilvl="0" w:tplc="0C0A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4E81715"/>
    <w:multiLevelType w:val="hybridMultilevel"/>
    <w:tmpl w:val="5C7A4D88"/>
    <w:lvl w:ilvl="0" w:tplc="A7DE8E2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0E615D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268DC7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43C96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76E23B1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5FCC0A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AC092F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F6CE82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07826D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5" w15:restartNumberingAfterBreak="0">
    <w:nsid w:val="567C1217"/>
    <w:multiLevelType w:val="hybridMultilevel"/>
    <w:tmpl w:val="4A8066C0"/>
    <w:lvl w:ilvl="0" w:tplc="07384526">
      <w:start w:val="5"/>
      <w:numFmt w:val="bullet"/>
      <w:lvlText w:val="-"/>
      <w:lvlJc w:val="left"/>
      <w:pPr>
        <w:ind w:left="1429" w:hanging="360"/>
      </w:pPr>
      <w:rPr>
        <w:rFonts w:ascii="Verdana" w:eastAsiaTheme="minorHAnsi" w:hAnsi="Verdana" w:cs="Verdana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BB91F50"/>
    <w:multiLevelType w:val="hybridMultilevel"/>
    <w:tmpl w:val="DD8CF53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E897696"/>
    <w:multiLevelType w:val="hybridMultilevel"/>
    <w:tmpl w:val="7512D5A0"/>
    <w:lvl w:ilvl="0" w:tplc="F678E63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54DB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F6B37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FA4A3E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93C42B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4056AAB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C48669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3DC3F0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5156CE8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8" w15:restartNumberingAfterBreak="0">
    <w:nsid w:val="5FEA7019"/>
    <w:multiLevelType w:val="hybridMultilevel"/>
    <w:tmpl w:val="86CE334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594EAD"/>
    <w:multiLevelType w:val="hybridMultilevel"/>
    <w:tmpl w:val="F49CA616"/>
    <w:lvl w:ilvl="0" w:tplc="41606F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A9A628A"/>
    <w:multiLevelType w:val="hybridMultilevel"/>
    <w:tmpl w:val="1A34B09C"/>
    <w:lvl w:ilvl="0" w:tplc="FF481E2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72892A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5BE9C8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384D28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95E18C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9B66B3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E648A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00E91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D2546B5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1" w15:restartNumberingAfterBreak="0">
    <w:nsid w:val="6ADF4AAB"/>
    <w:multiLevelType w:val="multilevel"/>
    <w:tmpl w:val="8B8CDD3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1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25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3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1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9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80" w:hanging="2160"/>
      </w:pPr>
      <w:rPr>
        <w:rFonts w:hint="default"/>
      </w:rPr>
    </w:lvl>
  </w:abstractNum>
  <w:abstractNum w:abstractNumId="32" w15:restartNumberingAfterBreak="0">
    <w:nsid w:val="6B0A22E9"/>
    <w:multiLevelType w:val="multilevel"/>
    <w:tmpl w:val="D1D2178E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33" w15:restartNumberingAfterBreak="0">
    <w:nsid w:val="6CA11DF6"/>
    <w:multiLevelType w:val="multilevel"/>
    <w:tmpl w:val="3F3C32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4" w15:restartNumberingAfterBreak="0">
    <w:nsid w:val="6CF963CD"/>
    <w:multiLevelType w:val="hybridMultilevel"/>
    <w:tmpl w:val="00D8B7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AB1808"/>
    <w:multiLevelType w:val="hybridMultilevel"/>
    <w:tmpl w:val="4368791E"/>
    <w:lvl w:ilvl="0" w:tplc="0462A02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3B84E80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BCE1A0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FF262A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976481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22AD2B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B12519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362A9E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466129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6" w15:restartNumberingAfterBreak="0">
    <w:nsid w:val="70A82EB8"/>
    <w:multiLevelType w:val="hybridMultilevel"/>
    <w:tmpl w:val="590237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3EE12C6">
      <w:numFmt w:val="bullet"/>
      <w:lvlText w:val="•"/>
      <w:lvlJc w:val="left"/>
      <w:pPr>
        <w:ind w:left="1440" w:hanging="360"/>
      </w:pPr>
      <w:rPr>
        <w:rFonts w:ascii="Verdana" w:eastAsiaTheme="minorHAnsi" w:hAnsi="Verdana" w:cs="Verdana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5D55B0"/>
    <w:multiLevelType w:val="multilevel"/>
    <w:tmpl w:val="FB1CE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3E43995"/>
    <w:multiLevelType w:val="hybridMultilevel"/>
    <w:tmpl w:val="A6E08E02"/>
    <w:lvl w:ilvl="0" w:tplc="07384526">
      <w:start w:val="5"/>
      <w:numFmt w:val="bullet"/>
      <w:lvlText w:val="-"/>
      <w:lvlJc w:val="left"/>
      <w:pPr>
        <w:ind w:left="1080" w:hanging="360"/>
      </w:pPr>
      <w:rPr>
        <w:rFonts w:ascii="Verdana" w:eastAsiaTheme="minorHAnsi" w:hAnsi="Verdana" w:cs="Verdana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68748F"/>
    <w:multiLevelType w:val="multilevel"/>
    <w:tmpl w:val="D1D2178E"/>
    <w:lvl w:ilvl="0">
      <w:start w:val="6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40" w15:restartNumberingAfterBreak="0">
    <w:nsid w:val="7CEB16E5"/>
    <w:multiLevelType w:val="multilevel"/>
    <w:tmpl w:val="5756FFBC"/>
    <w:lvl w:ilvl="0">
      <w:start w:val="2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6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72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0" w:hanging="2160"/>
      </w:pPr>
      <w:rPr>
        <w:rFonts w:hint="default"/>
      </w:rPr>
    </w:lvl>
  </w:abstractNum>
  <w:num w:numId="1" w16cid:durableId="759059930">
    <w:abstractNumId w:val="24"/>
  </w:num>
  <w:num w:numId="2" w16cid:durableId="1607997915">
    <w:abstractNumId w:val="30"/>
  </w:num>
  <w:num w:numId="3" w16cid:durableId="1556505376">
    <w:abstractNumId w:val="27"/>
  </w:num>
  <w:num w:numId="4" w16cid:durableId="831680027">
    <w:abstractNumId w:val="11"/>
  </w:num>
  <w:num w:numId="5" w16cid:durableId="429854223">
    <w:abstractNumId w:val="35"/>
  </w:num>
  <w:num w:numId="6" w16cid:durableId="1201018734">
    <w:abstractNumId w:val="19"/>
  </w:num>
  <w:num w:numId="7" w16cid:durableId="945775480">
    <w:abstractNumId w:val="5"/>
  </w:num>
  <w:num w:numId="8" w16cid:durableId="1981766789">
    <w:abstractNumId w:val="16"/>
  </w:num>
  <w:num w:numId="9" w16cid:durableId="1818253989">
    <w:abstractNumId w:val="20"/>
  </w:num>
  <w:num w:numId="10" w16cid:durableId="1412241608">
    <w:abstractNumId w:val="6"/>
  </w:num>
  <w:num w:numId="11" w16cid:durableId="351537656">
    <w:abstractNumId w:val="40"/>
  </w:num>
  <w:num w:numId="12" w16cid:durableId="96949990">
    <w:abstractNumId w:val="31"/>
  </w:num>
  <w:num w:numId="13" w16cid:durableId="1163011757">
    <w:abstractNumId w:val="14"/>
  </w:num>
  <w:num w:numId="14" w16cid:durableId="610816281">
    <w:abstractNumId w:val="3"/>
  </w:num>
  <w:num w:numId="15" w16cid:durableId="1266576338">
    <w:abstractNumId w:val="22"/>
  </w:num>
  <w:num w:numId="16" w16cid:durableId="62147831">
    <w:abstractNumId w:val="10"/>
  </w:num>
  <w:num w:numId="17" w16cid:durableId="1289240221">
    <w:abstractNumId w:val="25"/>
  </w:num>
  <w:num w:numId="18" w16cid:durableId="1533375415">
    <w:abstractNumId w:val="18"/>
  </w:num>
  <w:num w:numId="19" w16cid:durableId="721365797">
    <w:abstractNumId w:val="26"/>
  </w:num>
  <w:num w:numId="20" w16cid:durableId="832380228">
    <w:abstractNumId w:val="36"/>
  </w:num>
  <w:num w:numId="21" w16cid:durableId="956643508">
    <w:abstractNumId w:val="34"/>
  </w:num>
  <w:num w:numId="22" w16cid:durableId="1273051592">
    <w:abstractNumId w:val="28"/>
  </w:num>
  <w:num w:numId="23" w16cid:durableId="90442661">
    <w:abstractNumId w:val="38"/>
  </w:num>
  <w:num w:numId="24" w16cid:durableId="115568440">
    <w:abstractNumId w:val="17"/>
  </w:num>
  <w:num w:numId="25" w16cid:durableId="1376810834">
    <w:abstractNumId w:val="23"/>
  </w:num>
  <w:num w:numId="26" w16cid:durableId="1361974881">
    <w:abstractNumId w:val="2"/>
  </w:num>
  <w:num w:numId="27" w16cid:durableId="556360775">
    <w:abstractNumId w:val="15"/>
  </w:num>
  <w:num w:numId="28" w16cid:durableId="664404354">
    <w:abstractNumId w:val="39"/>
  </w:num>
  <w:num w:numId="29" w16cid:durableId="1164777356">
    <w:abstractNumId w:val="32"/>
  </w:num>
  <w:num w:numId="30" w16cid:durableId="472868544">
    <w:abstractNumId w:val="29"/>
  </w:num>
  <w:num w:numId="31" w16cid:durableId="2034378108">
    <w:abstractNumId w:val="4"/>
  </w:num>
  <w:num w:numId="32" w16cid:durableId="9961997">
    <w:abstractNumId w:val="13"/>
  </w:num>
  <w:num w:numId="33" w16cid:durableId="1821573583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hint="default"/>
          <w:sz w:val="20"/>
        </w:rPr>
      </w:lvl>
    </w:lvlOverride>
  </w:num>
  <w:num w:numId="34" w16cid:durableId="1247762652">
    <w:abstractNumId w:val="1"/>
  </w:num>
  <w:num w:numId="35" w16cid:durableId="1099565414">
    <w:abstractNumId w:val="8"/>
  </w:num>
  <w:num w:numId="36" w16cid:durableId="1633905921">
    <w:abstractNumId w:val="21"/>
  </w:num>
  <w:num w:numId="37" w16cid:durableId="1961299598">
    <w:abstractNumId w:val="37"/>
  </w:num>
  <w:num w:numId="38" w16cid:durableId="151413652">
    <w:abstractNumId w:val="9"/>
  </w:num>
  <w:num w:numId="39" w16cid:durableId="892303565">
    <w:abstractNumId w:val="33"/>
  </w:num>
  <w:num w:numId="40" w16cid:durableId="944842723">
    <w:abstractNumId w:val="12"/>
  </w:num>
  <w:num w:numId="41" w16cid:durableId="90079733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6DD"/>
    <w:rsid w:val="00000A09"/>
    <w:rsid w:val="00003576"/>
    <w:rsid w:val="00016F91"/>
    <w:rsid w:val="00035132"/>
    <w:rsid w:val="000358D7"/>
    <w:rsid w:val="000437D1"/>
    <w:rsid w:val="00060448"/>
    <w:rsid w:val="0006152A"/>
    <w:rsid w:val="00077538"/>
    <w:rsid w:val="00082981"/>
    <w:rsid w:val="000A13FA"/>
    <w:rsid w:val="000A1AB9"/>
    <w:rsid w:val="000A4CA9"/>
    <w:rsid w:val="000A519B"/>
    <w:rsid w:val="000B2EA1"/>
    <w:rsid w:val="000B3ABD"/>
    <w:rsid w:val="000D15F5"/>
    <w:rsid w:val="00107F37"/>
    <w:rsid w:val="0011382D"/>
    <w:rsid w:val="001336E3"/>
    <w:rsid w:val="00140A0C"/>
    <w:rsid w:val="00140E7F"/>
    <w:rsid w:val="001441B1"/>
    <w:rsid w:val="00155058"/>
    <w:rsid w:val="001621A1"/>
    <w:rsid w:val="00162DC1"/>
    <w:rsid w:val="00183AC0"/>
    <w:rsid w:val="00197799"/>
    <w:rsid w:val="001A066D"/>
    <w:rsid w:val="001A3DE9"/>
    <w:rsid w:val="001B2343"/>
    <w:rsid w:val="001C18E7"/>
    <w:rsid w:val="001C1C16"/>
    <w:rsid w:val="001C39CD"/>
    <w:rsid w:val="001D540B"/>
    <w:rsid w:val="001E14D3"/>
    <w:rsid w:val="001E17D9"/>
    <w:rsid w:val="001E1F34"/>
    <w:rsid w:val="001E6276"/>
    <w:rsid w:val="001E7B4E"/>
    <w:rsid w:val="001F7F65"/>
    <w:rsid w:val="00203F00"/>
    <w:rsid w:val="00210D6C"/>
    <w:rsid w:val="00220DDB"/>
    <w:rsid w:val="002327E4"/>
    <w:rsid w:val="00246967"/>
    <w:rsid w:val="00251FA3"/>
    <w:rsid w:val="00253BCC"/>
    <w:rsid w:val="002629AA"/>
    <w:rsid w:val="00262F02"/>
    <w:rsid w:val="002649A4"/>
    <w:rsid w:val="00265D91"/>
    <w:rsid w:val="00274C46"/>
    <w:rsid w:val="00276DE3"/>
    <w:rsid w:val="00284B25"/>
    <w:rsid w:val="00293CAB"/>
    <w:rsid w:val="00297167"/>
    <w:rsid w:val="002A0324"/>
    <w:rsid w:val="002A7C81"/>
    <w:rsid w:val="002B2264"/>
    <w:rsid w:val="002B36DD"/>
    <w:rsid w:val="002C0D99"/>
    <w:rsid w:val="002C4CC3"/>
    <w:rsid w:val="002D7A52"/>
    <w:rsid w:val="002E1EFC"/>
    <w:rsid w:val="002F10C8"/>
    <w:rsid w:val="002F45CB"/>
    <w:rsid w:val="002F7205"/>
    <w:rsid w:val="003012E5"/>
    <w:rsid w:val="00301BE2"/>
    <w:rsid w:val="00306BFD"/>
    <w:rsid w:val="00306C87"/>
    <w:rsid w:val="003075CF"/>
    <w:rsid w:val="00313C6B"/>
    <w:rsid w:val="003275D0"/>
    <w:rsid w:val="003302A4"/>
    <w:rsid w:val="00335976"/>
    <w:rsid w:val="00344F5A"/>
    <w:rsid w:val="003510CF"/>
    <w:rsid w:val="0036199B"/>
    <w:rsid w:val="00362CDB"/>
    <w:rsid w:val="003652C2"/>
    <w:rsid w:val="003954C7"/>
    <w:rsid w:val="003A0F7F"/>
    <w:rsid w:val="003A1115"/>
    <w:rsid w:val="003A2772"/>
    <w:rsid w:val="003B2FD9"/>
    <w:rsid w:val="003B5164"/>
    <w:rsid w:val="003C00C2"/>
    <w:rsid w:val="003C5047"/>
    <w:rsid w:val="003D3633"/>
    <w:rsid w:val="003E4935"/>
    <w:rsid w:val="003F269E"/>
    <w:rsid w:val="003F273E"/>
    <w:rsid w:val="003F4781"/>
    <w:rsid w:val="0040477C"/>
    <w:rsid w:val="004242FB"/>
    <w:rsid w:val="00426009"/>
    <w:rsid w:val="004335FE"/>
    <w:rsid w:val="00434EEF"/>
    <w:rsid w:val="00440540"/>
    <w:rsid w:val="00445931"/>
    <w:rsid w:val="00445CA3"/>
    <w:rsid w:val="004601B7"/>
    <w:rsid w:val="004652EE"/>
    <w:rsid w:val="004659AC"/>
    <w:rsid w:val="0047286C"/>
    <w:rsid w:val="004755C3"/>
    <w:rsid w:val="00482663"/>
    <w:rsid w:val="004835B8"/>
    <w:rsid w:val="00487B58"/>
    <w:rsid w:val="00492152"/>
    <w:rsid w:val="00497A1F"/>
    <w:rsid w:val="004A01D5"/>
    <w:rsid w:val="004A78B0"/>
    <w:rsid w:val="004B2FD9"/>
    <w:rsid w:val="004B5E44"/>
    <w:rsid w:val="004B79E7"/>
    <w:rsid w:val="004C4B06"/>
    <w:rsid w:val="004D07C2"/>
    <w:rsid w:val="004D69F0"/>
    <w:rsid w:val="004E1F73"/>
    <w:rsid w:val="004F684C"/>
    <w:rsid w:val="004F78EE"/>
    <w:rsid w:val="00500D02"/>
    <w:rsid w:val="00504243"/>
    <w:rsid w:val="00504C3E"/>
    <w:rsid w:val="00505A20"/>
    <w:rsid w:val="00524764"/>
    <w:rsid w:val="005273C1"/>
    <w:rsid w:val="00533F8C"/>
    <w:rsid w:val="00540915"/>
    <w:rsid w:val="00540A2A"/>
    <w:rsid w:val="0054307F"/>
    <w:rsid w:val="0054694A"/>
    <w:rsid w:val="00574F81"/>
    <w:rsid w:val="005766BC"/>
    <w:rsid w:val="005929A9"/>
    <w:rsid w:val="005947E9"/>
    <w:rsid w:val="005A4D62"/>
    <w:rsid w:val="005C0077"/>
    <w:rsid w:val="005D05C4"/>
    <w:rsid w:val="005E01F4"/>
    <w:rsid w:val="005E14CA"/>
    <w:rsid w:val="005E3063"/>
    <w:rsid w:val="005F1140"/>
    <w:rsid w:val="00601CF4"/>
    <w:rsid w:val="00603EF0"/>
    <w:rsid w:val="00603FF6"/>
    <w:rsid w:val="00610349"/>
    <w:rsid w:val="00610FE9"/>
    <w:rsid w:val="00611766"/>
    <w:rsid w:val="00624F01"/>
    <w:rsid w:val="006354DD"/>
    <w:rsid w:val="00643660"/>
    <w:rsid w:val="00644BE0"/>
    <w:rsid w:val="006455F2"/>
    <w:rsid w:val="00645D43"/>
    <w:rsid w:val="006464D3"/>
    <w:rsid w:val="00647BB5"/>
    <w:rsid w:val="00655085"/>
    <w:rsid w:val="00656B31"/>
    <w:rsid w:val="006611BA"/>
    <w:rsid w:val="0066428D"/>
    <w:rsid w:val="00676D67"/>
    <w:rsid w:val="00685C83"/>
    <w:rsid w:val="00690DA2"/>
    <w:rsid w:val="00695D0F"/>
    <w:rsid w:val="006A6907"/>
    <w:rsid w:val="006B001A"/>
    <w:rsid w:val="006B27A7"/>
    <w:rsid w:val="006D36D2"/>
    <w:rsid w:val="00703395"/>
    <w:rsid w:val="00705A08"/>
    <w:rsid w:val="007071CD"/>
    <w:rsid w:val="0070754C"/>
    <w:rsid w:val="0070754F"/>
    <w:rsid w:val="00707A06"/>
    <w:rsid w:val="00711757"/>
    <w:rsid w:val="00721937"/>
    <w:rsid w:val="00722817"/>
    <w:rsid w:val="0073291D"/>
    <w:rsid w:val="00742F78"/>
    <w:rsid w:val="007467BB"/>
    <w:rsid w:val="00746C7C"/>
    <w:rsid w:val="0075109E"/>
    <w:rsid w:val="00760695"/>
    <w:rsid w:val="00771308"/>
    <w:rsid w:val="00773FC3"/>
    <w:rsid w:val="00777B5C"/>
    <w:rsid w:val="00782677"/>
    <w:rsid w:val="00783944"/>
    <w:rsid w:val="007860B7"/>
    <w:rsid w:val="00787ADC"/>
    <w:rsid w:val="00787BC7"/>
    <w:rsid w:val="0079297D"/>
    <w:rsid w:val="007959DF"/>
    <w:rsid w:val="007A7462"/>
    <w:rsid w:val="007B7DB7"/>
    <w:rsid w:val="007C134C"/>
    <w:rsid w:val="007C14B5"/>
    <w:rsid w:val="007D6D3B"/>
    <w:rsid w:val="007F1A7A"/>
    <w:rsid w:val="007F402E"/>
    <w:rsid w:val="00800E80"/>
    <w:rsid w:val="008046EE"/>
    <w:rsid w:val="008117C9"/>
    <w:rsid w:val="00813282"/>
    <w:rsid w:val="00826EE6"/>
    <w:rsid w:val="00831E02"/>
    <w:rsid w:val="008548EC"/>
    <w:rsid w:val="00856AD1"/>
    <w:rsid w:val="00861363"/>
    <w:rsid w:val="00862DF9"/>
    <w:rsid w:val="00865DA8"/>
    <w:rsid w:val="0088199B"/>
    <w:rsid w:val="00885A11"/>
    <w:rsid w:val="0089176F"/>
    <w:rsid w:val="00895AEE"/>
    <w:rsid w:val="008A50A1"/>
    <w:rsid w:val="008A5125"/>
    <w:rsid w:val="008A5CBA"/>
    <w:rsid w:val="008C0BCB"/>
    <w:rsid w:val="008C46D4"/>
    <w:rsid w:val="008C52C8"/>
    <w:rsid w:val="008D1302"/>
    <w:rsid w:val="008D4AD8"/>
    <w:rsid w:val="008D5895"/>
    <w:rsid w:val="008D65CA"/>
    <w:rsid w:val="008D7D7B"/>
    <w:rsid w:val="008E01DA"/>
    <w:rsid w:val="008E146E"/>
    <w:rsid w:val="008E55B7"/>
    <w:rsid w:val="008E6093"/>
    <w:rsid w:val="008E7418"/>
    <w:rsid w:val="008F16EB"/>
    <w:rsid w:val="008F20AE"/>
    <w:rsid w:val="008F3EDC"/>
    <w:rsid w:val="008F67E0"/>
    <w:rsid w:val="00903309"/>
    <w:rsid w:val="00905045"/>
    <w:rsid w:val="0091078B"/>
    <w:rsid w:val="0091325E"/>
    <w:rsid w:val="009175B3"/>
    <w:rsid w:val="00922AF1"/>
    <w:rsid w:val="00926710"/>
    <w:rsid w:val="00927107"/>
    <w:rsid w:val="00927972"/>
    <w:rsid w:val="00941BB8"/>
    <w:rsid w:val="00943BBA"/>
    <w:rsid w:val="00947D7B"/>
    <w:rsid w:val="0095548A"/>
    <w:rsid w:val="00955E30"/>
    <w:rsid w:val="0095610F"/>
    <w:rsid w:val="00972F9E"/>
    <w:rsid w:val="009755C6"/>
    <w:rsid w:val="0098618D"/>
    <w:rsid w:val="009A3C8D"/>
    <w:rsid w:val="009A74B9"/>
    <w:rsid w:val="009B14B4"/>
    <w:rsid w:val="009B1516"/>
    <w:rsid w:val="009B3EDF"/>
    <w:rsid w:val="009C226D"/>
    <w:rsid w:val="009C30F7"/>
    <w:rsid w:val="009C7822"/>
    <w:rsid w:val="009E5F0F"/>
    <w:rsid w:val="009F0825"/>
    <w:rsid w:val="009F24A8"/>
    <w:rsid w:val="00A00963"/>
    <w:rsid w:val="00A06B8A"/>
    <w:rsid w:val="00A078DA"/>
    <w:rsid w:val="00A15E71"/>
    <w:rsid w:val="00A17535"/>
    <w:rsid w:val="00A21105"/>
    <w:rsid w:val="00A21B15"/>
    <w:rsid w:val="00A23FEA"/>
    <w:rsid w:val="00A25665"/>
    <w:rsid w:val="00A25B64"/>
    <w:rsid w:val="00A35D1B"/>
    <w:rsid w:val="00A362C4"/>
    <w:rsid w:val="00A363AF"/>
    <w:rsid w:val="00A6255A"/>
    <w:rsid w:val="00A6467F"/>
    <w:rsid w:val="00A70F70"/>
    <w:rsid w:val="00A75EE0"/>
    <w:rsid w:val="00A82B12"/>
    <w:rsid w:val="00A83EA6"/>
    <w:rsid w:val="00A8447A"/>
    <w:rsid w:val="00A86A6E"/>
    <w:rsid w:val="00A9045C"/>
    <w:rsid w:val="00AB027A"/>
    <w:rsid w:val="00AB1C99"/>
    <w:rsid w:val="00AB4C69"/>
    <w:rsid w:val="00AC1015"/>
    <w:rsid w:val="00AC301D"/>
    <w:rsid w:val="00AD19E3"/>
    <w:rsid w:val="00AE1D45"/>
    <w:rsid w:val="00AF2B22"/>
    <w:rsid w:val="00B04484"/>
    <w:rsid w:val="00B109BE"/>
    <w:rsid w:val="00B16558"/>
    <w:rsid w:val="00B21FE6"/>
    <w:rsid w:val="00B24D2D"/>
    <w:rsid w:val="00B27E65"/>
    <w:rsid w:val="00B31C70"/>
    <w:rsid w:val="00B32B8F"/>
    <w:rsid w:val="00B338CA"/>
    <w:rsid w:val="00B35C4E"/>
    <w:rsid w:val="00B36EDD"/>
    <w:rsid w:val="00B50E61"/>
    <w:rsid w:val="00B70B1E"/>
    <w:rsid w:val="00B854ED"/>
    <w:rsid w:val="00BA29EF"/>
    <w:rsid w:val="00BA6B68"/>
    <w:rsid w:val="00BC083F"/>
    <w:rsid w:val="00BC3C37"/>
    <w:rsid w:val="00BC4BDE"/>
    <w:rsid w:val="00BC7CB9"/>
    <w:rsid w:val="00BD27B3"/>
    <w:rsid w:val="00BD37D2"/>
    <w:rsid w:val="00BE2576"/>
    <w:rsid w:val="00BE5709"/>
    <w:rsid w:val="00BF3D41"/>
    <w:rsid w:val="00C00D99"/>
    <w:rsid w:val="00C06348"/>
    <w:rsid w:val="00C07098"/>
    <w:rsid w:val="00C100D4"/>
    <w:rsid w:val="00C228D7"/>
    <w:rsid w:val="00C30E0E"/>
    <w:rsid w:val="00C34318"/>
    <w:rsid w:val="00C37283"/>
    <w:rsid w:val="00C46E94"/>
    <w:rsid w:val="00C50722"/>
    <w:rsid w:val="00C555C8"/>
    <w:rsid w:val="00C578CD"/>
    <w:rsid w:val="00C67196"/>
    <w:rsid w:val="00C712C4"/>
    <w:rsid w:val="00C72B1A"/>
    <w:rsid w:val="00C8014A"/>
    <w:rsid w:val="00C92C8A"/>
    <w:rsid w:val="00C939BA"/>
    <w:rsid w:val="00CA0DDA"/>
    <w:rsid w:val="00CA2B6D"/>
    <w:rsid w:val="00CA3B75"/>
    <w:rsid w:val="00CA5F4B"/>
    <w:rsid w:val="00CB4660"/>
    <w:rsid w:val="00CC662E"/>
    <w:rsid w:val="00CD5340"/>
    <w:rsid w:val="00CD5C07"/>
    <w:rsid w:val="00CD6042"/>
    <w:rsid w:val="00CE1823"/>
    <w:rsid w:val="00CE21E6"/>
    <w:rsid w:val="00CE44DB"/>
    <w:rsid w:val="00CF04DE"/>
    <w:rsid w:val="00CF112A"/>
    <w:rsid w:val="00D00752"/>
    <w:rsid w:val="00D03692"/>
    <w:rsid w:val="00D05B26"/>
    <w:rsid w:val="00D145AF"/>
    <w:rsid w:val="00D1675B"/>
    <w:rsid w:val="00D21247"/>
    <w:rsid w:val="00D2442B"/>
    <w:rsid w:val="00D300F3"/>
    <w:rsid w:val="00D45698"/>
    <w:rsid w:val="00D53D7C"/>
    <w:rsid w:val="00D5412A"/>
    <w:rsid w:val="00D578CF"/>
    <w:rsid w:val="00D70BB0"/>
    <w:rsid w:val="00D72E19"/>
    <w:rsid w:val="00D815F1"/>
    <w:rsid w:val="00D851B6"/>
    <w:rsid w:val="00D97121"/>
    <w:rsid w:val="00DA4B87"/>
    <w:rsid w:val="00DA6D44"/>
    <w:rsid w:val="00DA6E3D"/>
    <w:rsid w:val="00DA7627"/>
    <w:rsid w:val="00DC3304"/>
    <w:rsid w:val="00DC6378"/>
    <w:rsid w:val="00DD2611"/>
    <w:rsid w:val="00DD4CF6"/>
    <w:rsid w:val="00DD7F83"/>
    <w:rsid w:val="00DE1561"/>
    <w:rsid w:val="00DF1051"/>
    <w:rsid w:val="00DF2F31"/>
    <w:rsid w:val="00DF34D8"/>
    <w:rsid w:val="00DF76AF"/>
    <w:rsid w:val="00E11009"/>
    <w:rsid w:val="00E14486"/>
    <w:rsid w:val="00E217D1"/>
    <w:rsid w:val="00E2467D"/>
    <w:rsid w:val="00E25554"/>
    <w:rsid w:val="00E27906"/>
    <w:rsid w:val="00E317CF"/>
    <w:rsid w:val="00E33089"/>
    <w:rsid w:val="00E36F93"/>
    <w:rsid w:val="00E37EDE"/>
    <w:rsid w:val="00E45BB3"/>
    <w:rsid w:val="00E618E5"/>
    <w:rsid w:val="00E61C8B"/>
    <w:rsid w:val="00E63C94"/>
    <w:rsid w:val="00E64256"/>
    <w:rsid w:val="00E71520"/>
    <w:rsid w:val="00E81EBC"/>
    <w:rsid w:val="00E84D4D"/>
    <w:rsid w:val="00E84E90"/>
    <w:rsid w:val="00E863B7"/>
    <w:rsid w:val="00E91F64"/>
    <w:rsid w:val="00E951C7"/>
    <w:rsid w:val="00EA12E1"/>
    <w:rsid w:val="00EA3C7A"/>
    <w:rsid w:val="00EA4E49"/>
    <w:rsid w:val="00EA5B11"/>
    <w:rsid w:val="00EB1835"/>
    <w:rsid w:val="00EC4B36"/>
    <w:rsid w:val="00EC6A16"/>
    <w:rsid w:val="00EE0282"/>
    <w:rsid w:val="00EE4EC7"/>
    <w:rsid w:val="00EF0B1A"/>
    <w:rsid w:val="00F06981"/>
    <w:rsid w:val="00F136A7"/>
    <w:rsid w:val="00F14D74"/>
    <w:rsid w:val="00F23294"/>
    <w:rsid w:val="00F35521"/>
    <w:rsid w:val="00F47691"/>
    <w:rsid w:val="00F51ACE"/>
    <w:rsid w:val="00F55B99"/>
    <w:rsid w:val="00F57602"/>
    <w:rsid w:val="00F6420B"/>
    <w:rsid w:val="00F647D7"/>
    <w:rsid w:val="00F6657C"/>
    <w:rsid w:val="00F678C3"/>
    <w:rsid w:val="00F7224A"/>
    <w:rsid w:val="00F77C9B"/>
    <w:rsid w:val="00F858A5"/>
    <w:rsid w:val="00FA4CE9"/>
    <w:rsid w:val="00FB7DB7"/>
    <w:rsid w:val="00FC6B6F"/>
    <w:rsid w:val="00FD4790"/>
    <w:rsid w:val="00FE04CD"/>
    <w:rsid w:val="00FE38F8"/>
    <w:rsid w:val="00FF08E6"/>
    <w:rsid w:val="00FF1D87"/>
    <w:rsid w:val="00FF62AE"/>
    <w:rsid w:val="01042339"/>
    <w:rsid w:val="019064B6"/>
    <w:rsid w:val="02F6C2C3"/>
    <w:rsid w:val="03DBA9A8"/>
    <w:rsid w:val="03E16048"/>
    <w:rsid w:val="0C5938E7"/>
    <w:rsid w:val="0E7C46B8"/>
    <w:rsid w:val="0F9EE166"/>
    <w:rsid w:val="10FE7664"/>
    <w:rsid w:val="11272BE0"/>
    <w:rsid w:val="11913137"/>
    <w:rsid w:val="128E52F5"/>
    <w:rsid w:val="186F6B11"/>
    <w:rsid w:val="1B314EFA"/>
    <w:rsid w:val="1FEAE864"/>
    <w:rsid w:val="243F500C"/>
    <w:rsid w:val="263D0E0E"/>
    <w:rsid w:val="26DD5A91"/>
    <w:rsid w:val="27E09484"/>
    <w:rsid w:val="2AF62977"/>
    <w:rsid w:val="2B755BA6"/>
    <w:rsid w:val="2C5B3C32"/>
    <w:rsid w:val="2CBDE7C0"/>
    <w:rsid w:val="3066A4FD"/>
    <w:rsid w:val="30F28D37"/>
    <w:rsid w:val="3156A021"/>
    <w:rsid w:val="32EBACAE"/>
    <w:rsid w:val="35544035"/>
    <w:rsid w:val="358CD245"/>
    <w:rsid w:val="35D116E9"/>
    <w:rsid w:val="36192E16"/>
    <w:rsid w:val="36ABA83A"/>
    <w:rsid w:val="370BD527"/>
    <w:rsid w:val="37AE2FA3"/>
    <w:rsid w:val="388B3653"/>
    <w:rsid w:val="3C7FB79C"/>
    <w:rsid w:val="3E46A0E8"/>
    <w:rsid w:val="3EB06422"/>
    <w:rsid w:val="3F94BED9"/>
    <w:rsid w:val="4A40A46F"/>
    <w:rsid w:val="4C1117D2"/>
    <w:rsid w:val="4C4BA1A4"/>
    <w:rsid w:val="4C8EF8D1"/>
    <w:rsid w:val="4E2BBFB5"/>
    <w:rsid w:val="4E647D92"/>
    <w:rsid w:val="4F314ED5"/>
    <w:rsid w:val="4F67E99D"/>
    <w:rsid w:val="5069912A"/>
    <w:rsid w:val="51E02789"/>
    <w:rsid w:val="52240FF9"/>
    <w:rsid w:val="52AFEF3D"/>
    <w:rsid w:val="5596DC05"/>
    <w:rsid w:val="5965456A"/>
    <w:rsid w:val="5A77015D"/>
    <w:rsid w:val="5BAEDD41"/>
    <w:rsid w:val="5D5958C9"/>
    <w:rsid w:val="5D72546F"/>
    <w:rsid w:val="5EAC748A"/>
    <w:rsid w:val="603503EC"/>
    <w:rsid w:val="61E2EAD1"/>
    <w:rsid w:val="6272B008"/>
    <w:rsid w:val="66811342"/>
    <w:rsid w:val="6704036A"/>
    <w:rsid w:val="67DF557D"/>
    <w:rsid w:val="699D4428"/>
    <w:rsid w:val="6BA60200"/>
    <w:rsid w:val="70A96ACC"/>
    <w:rsid w:val="7181FB2A"/>
    <w:rsid w:val="74C66BC5"/>
    <w:rsid w:val="790DF00A"/>
    <w:rsid w:val="79D7042C"/>
    <w:rsid w:val="7C3FD3B5"/>
    <w:rsid w:val="7D606469"/>
    <w:rsid w:val="7D649B6A"/>
    <w:rsid w:val="7DA24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9E6154"/>
  <w15:docId w15:val="{40F9B6F9-0FB9-4F43-9663-400337CA2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0D02"/>
  </w:style>
  <w:style w:type="paragraph" w:styleId="Ttulo1">
    <w:name w:val="heading 1"/>
    <w:basedOn w:val="Normal"/>
    <w:next w:val="Normal"/>
    <w:link w:val="Ttulo1Car"/>
    <w:uiPriority w:val="9"/>
    <w:qFormat/>
    <w:rsid w:val="008C52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C52C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C52C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851B6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47286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7286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7286C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7286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7286C"/>
    <w:rPr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210D6C"/>
    <w:pPr>
      <w:spacing w:after="0" w:line="240" w:lineRule="auto"/>
    </w:pPr>
    <w:tblPr/>
  </w:style>
  <w:style w:type="paragraph" w:styleId="Encabezado">
    <w:name w:val="header"/>
    <w:basedOn w:val="Normal"/>
    <w:link w:val="EncabezadoCar"/>
    <w:unhideWhenUsed/>
    <w:rsid w:val="00E81E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E81EBC"/>
  </w:style>
  <w:style w:type="paragraph" w:styleId="Piedepgina">
    <w:name w:val="footer"/>
    <w:basedOn w:val="Normal"/>
    <w:link w:val="PiedepginaCar"/>
    <w:uiPriority w:val="99"/>
    <w:unhideWhenUsed/>
    <w:rsid w:val="00E81EB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81EBC"/>
  </w:style>
  <w:style w:type="paragraph" w:styleId="Textodeglobo">
    <w:name w:val="Balloon Text"/>
    <w:basedOn w:val="Normal"/>
    <w:link w:val="TextodegloboCar"/>
    <w:uiPriority w:val="99"/>
    <w:semiHidden/>
    <w:unhideWhenUsed/>
    <w:rsid w:val="006D36D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36D2"/>
    <w:rPr>
      <w:rFonts w:ascii="Tahoma" w:hAnsi="Tahoma" w:cs="Tahoma"/>
      <w:sz w:val="16"/>
      <w:szCs w:val="16"/>
    </w:rPr>
  </w:style>
  <w:style w:type="paragraph" w:styleId="ndice1">
    <w:name w:val="index 1"/>
    <w:basedOn w:val="Normal"/>
    <w:next w:val="Normal"/>
    <w:autoRedefine/>
    <w:uiPriority w:val="99"/>
    <w:unhideWhenUsed/>
    <w:rsid w:val="008C52C8"/>
    <w:pPr>
      <w:spacing w:after="0"/>
      <w:ind w:left="220" w:hanging="220"/>
    </w:pPr>
    <w:rPr>
      <w:rFonts w:cstheme="minorHAnsi"/>
      <w:sz w:val="20"/>
      <w:szCs w:val="20"/>
    </w:rPr>
  </w:style>
  <w:style w:type="paragraph" w:styleId="ndice2">
    <w:name w:val="index 2"/>
    <w:basedOn w:val="Normal"/>
    <w:next w:val="Normal"/>
    <w:autoRedefine/>
    <w:uiPriority w:val="99"/>
    <w:unhideWhenUsed/>
    <w:rsid w:val="008C52C8"/>
    <w:pPr>
      <w:spacing w:after="0"/>
      <w:ind w:left="440" w:hanging="220"/>
    </w:pPr>
    <w:rPr>
      <w:rFonts w:cstheme="minorHAnsi"/>
      <w:sz w:val="20"/>
      <w:szCs w:val="20"/>
    </w:rPr>
  </w:style>
  <w:style w:type="paragraph" w:styleId="ndice3">
    <w:name w:val="index 3"/>
    <w:basedOn w:val="Normal"/>
    <w:next w:val="Normal"/>
    <w:autoRedefine/>
    <w:uiPriority w:val="99"/>
    <w:unhideWhenUsed/>
    <w:rsid w:val="008C52C8"/>
    <w:pPr>
      <w:spacing w:after="0"/>
      <w:ind w:left="660" w:hanging="220"/>
    </w:pPr>
    <w:rPr>
      <w:rFonts w:cstheme="minorHAnsi"/>
      <w:sz w:val="20"/>
      <w:szCs w:val="20"/>
    </w:rPr>
  </w:style>
  <w:style w:type="paragraph" w:styleId="ndice4">
    <w:name w:val="index 4"/>
    <w:basedOn w:val="Normal"/>
    <w:next w:val="Normal"/>
    <w:autoRedefine/>
    <w:uiPriority w:val="99"/>
    <w:unhideWhenUsed/>
    <w:rsid w:val="008C52C8"/>
    <w:pPr>
      <w:spacing w:after="0"/>
      <w:ind w:left="880" w:hanging="220"/>
    </w:pPr>
    <w:rPr>
      <w:rFonts w:cstheme="minorHAnsi"/>
      <w:sz w:val="20"/>
      <w:szCs w:val="20"/>
    </w:rPr>
  </w:style>
  <w:style w:type="paragraph" w:styleId="ndice5">
    <w:name w:val="index 5"/>
    <w:basedOn w:val="Normal"/>
    <w:next w:val="Normal"/>
    <w:autoRedefine/>
    <w:uiPriority w:val="99"/>
    <w:unhideWhenUsed/>
    <w:rsid w:val="008C52C8"/>
    <w:pPr>
      <w:spacing w:after="0"/>
      <w:ind w:left="1100" w:hanging="220"/>
    </w:pPr>
    <w:rPr>
      <w:rFonts w:cstheme="minorHAnsi"/>
      <w:sz w:val="20"/>
      <w:szCs w:val="20"/>
    </w:rPr>
  </w:style>
  <w:style w:type="paragraph" w:styleId="ndice6">
    <w:name w:val="index 6"/>
    <w:basedOn w:val="Normal"/>
    <w:next w:val="Normal"/>
    <w:autoRedefine/>
    <w:uiPriority w:val="99"/>
    <w:unhideWhenUsed/>
    <w:rsid w:val="008C52C8"/>
    <w:pPr>
      <w:spacing w:after="0"/>
      <w:ind w:left="1320" w:hanging="220"/>
    </w:pPr>
    <w:rPr>
      <w:rFonts w:cstheme="minorHAnsi"/>
      <w:sz w:val="20"/>
      <w:szCs w:val="20"/>
    </w:rPr>
  </w:style>
  <w:style w:type="paragraph" w:styleId="ndice7">
    <w:name w:val="index 7"/>
    <w:basedOn w:val="Normal"/>
    <w:next w:val="Normal"/>
    <w:autoRedefine/>
    <w:uiPriority w:val="99"/>
    <w:unhideWhenUsed/>
    <w:rsid w:val="008C52C8"/>
    <w:pPr>
      <w:spacing w:after="0"/>
      <w:ind w:left="1540" w:hanging="220"/>
    </w:pPr>
    <w:rPr>
      <w:rFonts w:cstheme="minorHAnsi"/>
      <w:sz w:val="20"/>
      <w:szCs w:val="20"/>
    </w:rPr>
  </w:style>
  <w:style w:type="paragraph" w:styleId="ndice8">
    <w:name w:val="index 8"/>
    <w:basedOn w:val="Normal"/>
    <w:next w:val="Normal"/>
    <w:autoRedefine/>
    <w:uiPriority w:val="99"/>
    <w:unhideWhenUsed/>
    <w:rsid w:val="008C52C8"/>
    <w:pPr>
      <w:spacing w:after="0"/>
      <w:ind w:left="1760" w:hanging="220"/>
    </w:pPr>
    <w:rPr>
      <w:rFonts w:cstheme="minorHAnsi"/>
      <w:sz w:val="20"/>
      <w:szCs w:val="20"/>
    </w:rPr>
  </w:style>
  <w:style w:type="paragraph" w:styleId="ndice9">
    <w:name w:val="index 9"/>
    <w:basedOn w:val="Normal"/>
    <w:next w:val="Normal"/>
    <w:autoRedefine/>
    <w:uiPriority w:val="99"/>
    <w:unhideWhenUsed/>
    <w:rsid w:val="008C52C8"/>
    <w:pPr>
      <w:spacing w:after="0"/>
      <w:ind w:left="1980" w:hanging="220"/>
    </w:pPr>
    <w:rPr>
      <w:rFonts w:cstheme="minorHAnsi"/>
      <w:sz w:val="20"/>
      <w:szCs w:val="20"/>
    </w:rPr>
  </w:style>
  <w:style w:type="paragraph" w:styleId="Ttulodendice">
    <w:name w:val="index heading"/>
    <w:basedOn w:val="Normal"/>
    <w:next w:val="ndice1"/>
    <w:uiPriority w:val="99"/>
    <w:unhideWhenUsed/>
    <w:rsid w:val="008C52C8"/>
    <w:pPr>
      <w:spacing w:before="120" w:after="120"/>
    </w:pPr>
    <w:rPr>
      <w:rFonts w:cstheme="minorHAnsi"/>
      <w:b/>
      <w:bCs/>
      <w:i/>
      <w:iCs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8C52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C52C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C52C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8C52C8"/>
    <w:pPr>
      <w:spacing w:before="480" w:line="276" w:lineRule="auto"/>
      <w:outlineLvl w:val="9"/>
    </w:pPr>
    <w:rPr>
      <w:b/>
      <w:bCs/>
      <w:sz w:val="28"/>
      <w:szCs w:val="28"/>
      <w:lang w:val="es-AR" w:eastAsia="es-MX"/>
    </w:rPr>
  </w:style>
  <w:style w:type="paragraph" w:styleId="TDC3">
    <w:name w:val="toc 3"/>
    <w:basedOn w:val="Normal"/>
    <w:next w:val="Normal"/>
    <w:autoRedefine/>
    <w:uiPriority w:val="39"/>
    <w:unhideWhenUsed/>
    <w:rsid w:val="00F7224A"/>
    <w:pPr>
      <w:tabs>
        <w:tab w:val="left" w:pos="1100"/>
        <w:tab w:val="right" w:leader="dot" w:pos="8504"/>
      </w:tabs>
      <w:spacing w:after="0" w:line="480" w:lineRule="auto"/>
      <w:ind w:left="708"/>
    </w:pPr>
    <w:rPr>
      <w:rFonts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8C52C8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semiHidden/>
    <w:unhideWhenUsed/>
    <w:rsid w:val="008C52C8"/>
    <w:pPr>
      <w:spacing w:before="120" w:after="0"/>
    </w:pPr>
    <w:rPr>
      <w:rFonts w:cstheme="minorHAnsi"/>
      <w:b/>
      <w:bCs/>
      <w:i/>
      <w:iCs/>
      <w:sz w:val="24"/>
      <w:szCs w:val="24"/>
    </w:rPr>
  </w:style>
  <w:style w:type="paragraph" w:styleId="TDC2">
    <w:name w:val="toc 2"/>
    <w:basedOn w:val="Normal"/>
    <w:next w:val="Normal"/>
    <w:autoRedefine/>
    <w:uiPriority w:val="39"/>
    <w:semiHidden/>
    <w:unhideWhenUsed/>
    <w:rsid w:val="008C52C8"/>
    <w:pPr>
      <w:spacing w:before="120" w:after="0"/>
      <w:ind w:left="220"/>
    </w:pPr>
    <w:rPr>
      <w:rFonts w:cstheme="minorHAnsi"/>
      <w:b/>
      <w:bCs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8C52C8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8C52C8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8C52C8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8C52C8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8C52C8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8C52C8"/>
    <w:pPr>
      <w:spacing w:after="0"/>
      <w:ind w:left="1760"/>
    </w:pPr>
    <w:rPr>
      <w:rFonts w:cstheme="minorHAnsi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DC3304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DC3304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DC3304"/>
    <w:rPr>
      <w:vertAlign w:val="superscript"/>
    </w:rPr>
  </w:style>
  <w:style w:type="character" w:styleId="Textodelmarcadordeposicin">
    <w:name w:val="Placeholder Text"/>
    <w:basedOn w:val="Fuentedeprrafopredeter"/>
    <w:uiPriority w:val="99"/>
    <w:semiHidden/>
    <w:rsid w:val="00140A0C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C578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5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063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83139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9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02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4979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080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75376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2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2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4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48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17868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4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49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86188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97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5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1831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66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9941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48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76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9044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166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3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8246CA324F4440F8473D76D463D5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FD7682-2BEB-4417-A4C9-4C9167E33E2F}"/>
      </w:docPartPr>
      <w:docPartBody>
        <w:p w:rsidR="00940AEB" w:rsidRDefault="003C1135">
          <w:r w:rsidRPr="005D4755">
            <w:rPr>
              <w:rStyle w:val="Textodelmarcadordeposicin"/>
            </w:rPr>
            <w:t>[Creador]</w:t>
          </w:r>
        </w:p>
      </w:docPartBody>
    </w:docPart>
    <w:docPart>
      <w:docPartPr>
        <w:name w:val="842098485223489B8DB5CFA6F85ADB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B6AB8-9D7B-4607-BAF2-3B41B35A4198}"/>
      </w:docPartPr>
      <w:docPartBody>
        <w:p w:rsidR="00940AEB" w:rsidRDefault="003C1135">
          <w:r w:rsidRPr="005D4755">
            <w:rPr>
              <w:rStyle w:val="Textodelmarcadordeposicin"/>
            </w:rPr>
            <w:t>[Puesto Creador]</w:t>
          </w:r>
        </w:p>
      </w:docPartBody>
    </w:docPart>
    <w:docPart>
      <w:docPartPr>
        <w:name w:val="F350FB62882846B29A061E04D46E1E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E0EC87-6C20-4758-9C44-E4DB793F3BDC}"/>
      </w:docPartPr>
      <w:docPartBody>
        <w:p w:rsidR="00940AEB" w:rsidRDefault="003C1135">
          <w:r w:rsidRPr="005D4755">
            <w:rPr>
              <w:rStyle w:val="Textodelmarcadordeposicin"/>
            </w:rPr>
            <w:t>[Fecha Creador]</w:t>
          </w:r>
        </w:p>
      </w:docPartBody>
    </w:docPart>
    <w:docPart>
      <w:docPartPr>
        <w:name w:val="5AD03C64B80D413E9703D2FEF333F6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C4B131-C405-41FD-B958-DB4F0F9C01A3}"/>
      </w:docPartPr>
      <w:docPartBody>
        <w:p w:rsidR="00940AEB" w:rsidRDefault="003C1135">
          <w:r w:rsidRPr="005D4755">
            <w:rPr>
              <w:rStyle w:val="Textodelmarcadordeposicin"/>
            </w:rPr>
            <w:t>[Revisor]</w:t>
          </w:r>
        </w:p>
      </w:docPartBody>
    </w:docPart>
    <w:docPart>
      <w:docPartPr>
        <w:name w:val="C491A130B5A14EA79B43BAEEB4CB13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11F58-55F0-406B-BA04-3F34422CE3CE}"/>
      </w:docPartPr>
      <w:docPartBody>
        <w:p w:rsidR="00940AEB" w:rsidRDefault="003C1135">
          <w:r w:rsidRPr="005D4755">
            <w:rPr>
              <w:rStyle w:val="Textodelmarcadordeposicin"/>
            </w:rPr>
            <w:t>[Puesto Revisor]</w:t>
          </w:r>
        </w:p>
      </w:docPartBody>
    </w:docPart>
    <w:docPart>
      <w:docPartPr>
        <w:name w:val="2B68474E41CA4C66ADA3584278B1AB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2D31FA-BA79-46B6-AAF1-36B89D46DD4C}"/>
      </w:docPartPr>
      <w:docPartBody>
        <w:p w:rsidR="00940AEB" w:rsidRDefault="003C1135">
          <w:r w:rsidRPr="005D4755">
            <w:rPr>
              <w:rStyle w:val="Textodelmarcadordeposicin"/>
            </w:rPr>
            <w:t>[Fecha Revisor]</w:t>
          </w:r>
        </w:p>
      </w:docPartBody>
    </w:docPart>
    <w:docPart>
      <w:docPartPr>
        <w:name w:val="6E6F65E3685041F198F6F35C905EE5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E1573F-7B5E-4C16-89E2-105EC0F048EE}"/>
      </w:docPartPr>
      <w:docPartBody>
        <w:p w:rsidR="00940AEB" w:rsidRDefault="003C1135">
          <w:r w:rsidRPr="005D4755">
            <w:rPr>
              <w:rStyle w:val="Textodelmarcadordeposicin"/>
            </w:rPr>
            <w:t>[Aprobador]</w:t>
          </w:r>
        </w:p>
      </w:docPartBody>
    </w:docPart>
    <w:docPart>
      <w:docPartPr>
        <w:name w:val="60014842A5BF4EAABAB60B74F2589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7E02D9-EBD3-4741-B911-712F1725DBB3}"/>
      </w:docPartPr>
      <w:docPartBody>
        <w:p w:rsidR="00940AEB" w:rsidRDefault="003C1135">
          <w:r w:rsidRPr="005D4755">
            <w:rPr>
              <w:rStyle w:val="Textodelmarcadordeposicin"/>
            </w:rPr>
            <w:t>[Puesto Aprobador]</w:t>
          </w:r>
        </w:p>
      </w:docPartBody>
    </w:docPart>
    <w:docPart>
      <w:docPartPr>
        <w:name w:val="EA2E9F7BEE4A4C2FAC00C675E978BB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C76678-D698-4173-B84B-7D23AEA40805}"/>
      </w:docPartPr>
      <w:docPartBody>
        <w:p w:rsidR="00940AEB" w:rsidRDefault="003C1135">
          <w:r w:rsidRPr="005D4755">
            <w:rPr>
              <w:rStyle w:val="Textodelmarcadordeposicin"/>
            </w:rPr>
            <w:t>[Fecha Aprobador]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A8"/>
    <w:rsid w:val="00155B68"/>
    <w:rsid w:val="001710CA"/>
    <w:rsid w:val="003C1135"/>
    <w:rsid w:val="003C398D"/>
    <w:rsid w:val="00493EB6"/>
    <w:rsid w:val="00601CF4"/>
    <w:rsid w:val="00940AEB"/>
    <w:rsid w:val="009F24A8"/>
    <w:rsid w:val="00BF3D41"/>
    <w:rsid w:val="00DF34D8"/>
    <w:rsid w:val="00E71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3C113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rpeta xmlns="ec9726f0-1327-42a2-8b0e-3eaa76a32831" xsi:nil="true"/>
    <Creador xmlns="ec9726f0-1327-42a2-8b0e-3eaa76a32831" xsi:nil="true"/>
    <PuestoRevisor xmlns="ec9726f0-1327-42a2-8b0e-3eaa76a32831" xsi:nil="true"/>
    <FechaRevisor xmlns="ec9726f0-1327-42a2-8b0e-3eaa76a32831" xsi:nil="true"/>
    <PuestoAprobador xmlns="ec9726f0-1327-42a2-8b0e-3eaa76a32831" xsi:nil="true"/>
    <PuestoCreador xmlns="ec9726f0-1327-42a2-8b0e-3eaa76a32831" xsi:nil="true"/>
    <Revisor xmlns="ec9726f0-1327-42a2-8b0e-3eaa76a32831" xsi:nil="true"/>
    <FechaAprobador xmlns="ec9726f0-1327-42a2-8b0e-3eaa76a32831" xsi:nil="true"/>
    <Aprobador xmlns="ec9726f0-1327-42a2-8b0e-3eaa76a32831" xsi:nil="true"/>
    <FechaCreador xmlns="ec9726f0-1327-42a2-8b0e-3eaa76a32831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0D02D75E0E0FB46AEB9912A86168920" ma:contentTypeVersion="13" ma:contentTypeDescription="Crear nuevo documento." ma:contentTypeScope="" ma:versionID="00c29060ead2f469903fb236df4ae642">
  <xsd:schema xmlns:xsd="http://www.w3.org/2001/XMLSchema" xmlns:xs="http://www.w3.org/2001/XMLSchema" xmlns:p="http://schemas.microsoft.com/office/2006/metadata/properties" xmlns:ns2="ec9726f0-1327-42a2-8b0e-3eaa76a32831" targetNamespace="http://schemas.microsoft.com/office/2006/metadata/properties" ma:root="true" ma:fieldsID="48c7eb5055b9e6a3dcba485d75d37ff3" ns2:_="">
    <xsd:import namespace="ec9726f0-1327-42a2-8b0e-3eaa76a3283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Carpeta" minOccurs="0"/>
                <xsd:element ref="ns2:Creador" minOccurs="0"/>
                <xsd:element ref="ns2:PuestoCreador" minOccurs="0"/>
                <xsd:element ref="ns2:FechaCreador" minOccurs="0"/>
                <xsd:element ref="ns2:Revisor" minOccurs="0"/>
                <xsd:element ref="ns2:PuestoRevisor" minOccurs="0"/>
                <xsd:element ref="ns2:FechaRevisor" minOccurs="0"/>
                <xsd:element ref="ns2:Aprobador" minOccurs="0"/>
                <xsd:element ref="ns2:PuestoAprobador" minOccurs="0"/>
                <xsd:element ref="ns2:FechaAprobado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9726f0-1327-42a2-8b0e-3eaa76a328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arpeta" ma:index="11" nillable="true" ma:displayName="Carpeta" ma:format="Thumbnail" ma:internalName="Carpeta">
      <xsd:simpleType>
        <xsd:restriction base="dms:Unknown"/>
      </xsd:simpleType>
    </xsd:element>
    <xsd:element name="Creador" ma:index="12" nillable="true" ma:displayName="Creador" ma:format="Dropdown" ma:internalName="Creador">
      <xsd:simpleType>
        <xsd:restriction base="dms:Text">
          <xsd:maxLength value="255"/>
        </xsd:restriction>
      </xsd:simpleType>
    </xsd:element>
    <xsd:element name="PuestoCreador" ma:index="13" nillable="true" ma:displayName="Puesto Creador" ma:format="Dropdown" ma:internalName="PuestoCreador">
      <xsd:simpleType>
        <xsd:restriction base="dms:Text">
          <xsd:maxLength value="255"/>
        </xsd:restriction>
      </xsd:simpleType>
    </xsd:element>
    <xsd:element name="FechaCreador" ma:index="14" nillable="true" ma:displayName="Fecha Creador" ma:format="DateOnly" ma:internalName="FechaCreador">
      <xsd:simpleType>
        <xsd:restriction base="dms:DateTime"/>
      </xsd:simpleType>
    </xsd:element>
    <xsd:element name="Revisor" ma:index="15" nillable="true" ma:displayName="Revisor" ma:format="Dropdown" ma:internalName="Revisor">
      <xsd:simpleType>
        <xsd:restriction base="dms:Text">
          <xsd:maxLength value="255"/>
        </xsd:restriction>
      </xsd:simpleType>
    </xsd:element>
    <xsd:element name="PuestoRevisor" ma:index="16" nillable="true" ma:displayName="Puesto Revisor" ma:format="Dropdown" ma:internalName="PuestoRevisor">
      <xsd:simpleType>
        <xsd:restriction base="dms:Text">
          <xsd:maxLength value="255"/>
        </xsd:restriction>
      </xsd:simpleType>
    </xsd:element>
    <xsd:element name="FechaRevisor" ma:index="17" nillable="true" ma:displayName="Fecha Revisor" ma:format="DateOnly" ma:internalName="FechaRevisor">
      <xsd:simpleType>
        <xsd:restriction base="dms:DateTime"/>
      </xsd:simpleType>
    </xsd:element>
    <xsd:element name="Aprobador" ma:index="18" nillable="true" ma:displayName="Aprobador" ma:format="Dropdown" ma:internalName="Aprobador">
      <xsd:simpleType>
        <xsd:restriction base="dms:Text">
          <xsd:maxLength value="255"/>
        </xsd:restriction>
      </xsd:simpleType>
    </xsd:element>
    <xsd:element name="PuestoAprobador" ma:index="19" nillable="true" ma:displayName="Puesto Aprobador" ma:format="Dropdown" ma:internalName="PuestoAprobador">
      <xsd:simpleType>
        <xsd:restriction base="dms:Text">
          <xsd:maxLength value="255"/>
        </xsd:restriction>
      </xsd:simpleType>
    </xsd:element>
    <xsd:element name="FechaAprobador" ma:index="20" nillable="true" ma:displayName="Fecha Aprobador" ma:format="DateOnly" ma:internalName="FechaAprobador">
      <xsd:simpleType>
        <xsd:restriction base="dms:DateTim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E13171-28B9-4DD6-8CE1-0E17DE1395A5}">
  <ds:schemaRefs>
    <ds:schemaRef ds:uri="http://schemas.microsoft.com/office/2006/metadata/properties"/>
    <ds:schemaRef ds:uri="http://schemas.microsoft.com/office/infopath/2007/PartnerControls"/>
    <ds:schemaRef ds:uri="ec9726f0-1327-42a2-8b0e-3eaa76a32831"/>
  </ds:schemaRefs>
</ds:datastoreItem>
</file>

<file path=customXml/itemProps2.xml><?xml version="1.0" encoding="utf-8"?>
<ds:datastoreItem xmlns:ds="http://schemas.openxmlformats.org/officeDocument/2006/customXml" ds:itemID="{017CE17F-4F23-4771-9526-218BDBCB223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0D61784-CF30-4F3E-8010-F397143F87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9726f0-1327-42a2-8b0e-3eaa76a3283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315EAF-3E12-41BC-83AA-3B65B2A0A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819</Words>
  <Characters>4506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5315</CharactersWithSpaces>
  <SharedDoc>false</SharedDoc>
  <HLinks>
    <vt:vector size="54" baseType="variant">
      <vt:variant>
        <vt:i4>2031665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_Toc209798374</vt:lpwstr>
      </vt:variant>
      <vt:variant>
        <vt:i4>2031665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_Toc209798373</vt:lpwstr>
      </vt:variant>
      <vt:variant>
        <vt:i4>2031665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_Toc209798372</vt:lpwstr>
      </vt:variant>
      <vt:variant>
        <vt:i4>2031665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_Toc209798371</vt:lpwstr>
      </vt:variant>
      <vt:variant>
        <vt:i4>2031665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_Toc209798370</vt:lpwstr>
      </vt:variant>
      <vt:variant>
        <vt:i4>1966129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_Toc209798369</vt:lpwstr>
      </vt:variant>
      <vt:variant>
        <vt:i4>1966129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_Toc209798368</vt:lpwstr>
      </vt:variant>
      <vt:variant>
        <vt:i4>1966129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_Toc209798367</vt:lpwstr>
      </vt:variant>
      <vt:variant>
        <vt:i4>1966129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_Toc209798366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y checklist general de migración de procedimientos al formato nuevo</dc:title>
  <dc:creator>Maxxuel Smart</dc:creator>
  <cp:lastModifiedBy>Maxxuel Smart</cp:lastModifiedBy>
  <dcterms:created xsi:type="dcterms:W3CDTF">2026-05-15T19:02:39Z</dcterms:created>
  <dcterms:modified xsi:type="dcterms:W3CDTF">2026-05-15T19:02:39Z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65adf0de,62ae6db5,7c0ce56e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Documento: VMOS-Público</vt:lpwstr>
  </property>
  <property fmtid="{D5CDD505-2E9C-101B-9397-08002B2CF9AE}" pid="5" name="ClassificationContentMarkingFooterShapeIds">
    <vt:lpwstr>72dc2bea,630b86d4,47312785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Documento: VMOS-Público</vt:lpwstr>
  </property>
  <property fmtid="{D5CDD505-2E9C-101B-9397-08002B2CF9AE}" pid="8" name="MSIP_Label_76839a2d-7ba4-42e5-84f7-467e89418332_Enabled">
    <vt:lpwstr>true</vt:lpwstr>
  </property>
  <property fmtid="{D5CDD505-2E9C-101B-9397-08002B2CF9AE}" pid="9" name="MSIP_Label_76839a2d-7ba4-42e5-84f7-467e89418332_SetDate">
    <vt:lpwstr>2025-09-26T12:04:34Z</vt:lpwstr>
  </property>
  <property fmtid="{D5CDD505-2E9C-101B-9397-08002B2CF9AE}" pid="10" name="MSIP_Label_76839a2d-7ba4-42e5-84f7-467e89418332_Method">
    <vt:lpwstr>Privileged</vt:lpwstr>
  </property>
  <property fmtid="{D5CDD505-2E9C-101B-9397-08002B2CF9AE}" pid="11" name="MSIP_Label_76839a2d-7ba4-42e5-84f7-467e89418332_Name">
    <vt:lpwstr>YPF VMOS - Publica</vt:lpwstr>
  </property>
  <property fmtid="{D5CDD505-2E9C-101B-9397-08002B2CF9AE}" pid="12" name="MSIP_Label_76839a2d-7ba4-42e5-84f7-467e89418332_SiteId">
    <vt:lpwstr>038018c3-616c-4b46-ad9b-aa9007f701b5</vt:lpwstr>
  </property>
  <property fmtid="{D5CDD505-2E9C-101B-9397-08002B2CF9AE}" pid="13" name="MSIP_Label_76839a2d-7ba4-42e5-84f7-467e89418332_ActionId">
    <vt:lpwstr>5a94a35b-1df8-4c2b-8e0b-f5d905acd8df</vt:lpwstr>
  </property>
  <property fmtid="{D5CDD505-2E9C-101B-9397-08002B2CF9AE}" pid="14" name="MSIP_Label_76839a2d-7ba4-42e5-84f7-467e89418332_ContentBits">
    <vt:lpwstr>3</vt:lpwstr>
  </property>
  <property fmtid="{D5CDD505-2E9C-101B-9397-08002B2CF9AE}" pid="15" name="MSIP_Label_76839a2d-7ba4-42e5-84f7-467e89418332_Tag">
    <vt:lpwstr>10, 0, 1, 1</vt:lpwstr>
  </property>
  <property fmtid="{D5CDD505-2E9C-101B-9397-08002B2CF9AE}" pid="16" name="ContentTypeId">
    <vt:lpwstr>0x01010000D02D75E0E0FB46AEB9912A86168920</vt:lpwstr>
  </property>
</Properties>
</file>