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648F44F" w14:textId="77777777" w:rsidR="006833AD" w:rsidRDefault="006833AD">
      <w:pPr>
        <w:jc w:val="both"/>
        <w:rPr>
          <w:b/>
          <w:bCs/>
        </w:rPr>
      </w:pPr>
    </w:p>
    <w:p w14:paraId="47D15F8D" w14:textId="77777777" w:rsidR="006833AD" w:rsidRDefault="00000000">
      <w:pPr>
        <w:pStyle w:val="Ttulo1"/>
        <w:jc w:val="both"/>
      </w:pPr>
      <w:bookmarkStart w:id="0" w:name="_vvjl0nsl1qnl" w:colFirst="0" w:colLast="0"/>
      <w:bookmarkEnd w:id="0"/>
      <w:r>
        <w:t>MISIÓN Y VISIÓN</w:t>
      </w:r>
    </w:p>
    <w:p w14:paraId="464B90CB" w14:textId="77777777" w:rsidR="006833AD" w:rsidRDefault="006833AD">
      <w:pPr>
        <w:jc w:val="both"/>
      </w:pPr>
    </w:p>
    <w:p w14:paraId="5BFE9D27" w14:textId="77777777" w:rsidR="006833AD" w:rsidRDefault="00000000">
      <w:pPr>
        <w:pStyle w:val="Ttulo2"/>
        <w:jc w:val="both"/>
      </w:pPr>
      <w:bookmarkStart w:id="1" w:name="_5ig6fj87li0q" w:colFirst="0" w:colLast="0"/>
      <w:bookmarkEnd w:id="1"/>
      <w:r>
        <w:t>Declaraciones de Misión y Visión</w:t>
      </w:r>
    </w:p>
    <w:p w14:paraId="51DFC01A" w14:textId="77777777" w:rsidR="006833AD" w:rsidRDefault="00000000">
      <w:pPr>
        <w:jc w:val="both"/>
        <w:rPr>
          <w:b/>
          <w:bCs/>
        </w:rPr>
      </w:pPr>
      <w:r>
        <w:rPr>
          <w:b/>
          <w:bCs/>
        </w:rPr>
        <w:t>Visión</w:t>
      </w:r>
    </w:p>
    <w:p w14:paraId="0FD9849C" w14:textId="77777777" w:rsidR="006833AD" w:rsidRDefault="00000000">
      <w:pPr>
        <w:numPr>
          <w:ilvl w:val="0"/>
          <w:numId w:val="2"/>
        </w:numPr>
        <w:jc w:val="both"/>
        <w:rPr>
          <w:i/>
          <w:iCs/>
        </w:rPr>
      </w:pPr>
      <w:r>
        <w:rPr>
          <w:i/>
          <w:iCs/>
        </w:rPr>
        <w:t>“Nuestra visión es crear las marcas y la selección de bebidas que la gente ama, para revitalizar cuerpo y espíritu. Y hacerlo de manera que se genere un negocio más sostenible y un futuro compartido mejor que marque la diferencia en la vida de las personas, las comunidades y nuestro planeta”</w:t>
      </w:r>
    </w:p>
    <w:p w14:paraId="26C0FC03" w14:textId="77777777" w:rsidR="006833AD" w:rsidRDefault="00000000">
      <w:pPr>
        <w:jc w:val="both"/>
        <w:rPr>
          <w:b/>
          <w:bCs/>
        </w:rPr>
      </w:pPr>
      <w:r>
        <w:rPr>
          <w:b/>
          <w:bCs/>
        </w:rPr>
        <w:t>Misión</w:t>
      </w:r>
    </w:p>
    <w:p w14:paraId="5490C06D" w14:textId="77777777" w:rsidR="006833AD" w:rsidRDefault="00000000">
      <w:pPr>
        <w:numPr>
          <w:ilvl w:val="0"/>
          <w:numId w:val="2"/>
        </w:numPr>
        <w:jc w:val="both"/>
      </w:pPr>
      <w:r>
        <w:rPr>
          <w:rFonts w:ascii="Arial Unicode MS" w:eastAsia="Arial Unicode MS" w:hAnsi="Arial Unicode MS" w:cs="Arial Unicode MS"/>
        </w:rPr>
        <w:t xml:space="preserve">Coca-Cola no presenta una misión explícita, sino un propósito corporativo que cumple esa función → </w:t>
      </w:r>
      <w:r>
        <w:rPr>
          <w:i/>
          <w:iCs/>
        </w:rPr>
        <w:t>“Refresh the world. Make a difference.”</w:t>
      </w:r>
    </w:p>
    <w:p w14:paraId="5032FE6C" w14:textId="77777777" w:rsidR="006833AD" w:rsidRDefault="006833AD">
      <w:pPr>
        <w:jc w:val="both"/>
        <w:rPr>
          <w:i/>
          <w:iCs/>
        </w:rPr>
      </w:pPr>
    </w:p>
    <w:p w14:paraId="4F57537E" w14:textId="77777777" w:rsidR="006833AD" w:rsidRDefault="00000000">
      <w:pPr>
        <w:pStyle w:val="Ttulo2"/>
        <w:jc w:val="both"/>
      </w:pPr>
      <w:bookmarkStart w:id="2" w:name="_9ykq38vny7oq" w:colFirst="0" w:colLast="0"/>
      <w:bookmarkEnd w:id="2"/>
      <w:r>
        <w:t>Misión y visión “mejoradas”</w:t>
      </w:r>
    </w:p>
    <w:p w14:paraId="642AF5F1" w14:textId="77777777" w:rsidR="006833AD" w:rsidRDefault="00000000">
      <w:pPr>
        <w:jc w:val="both"/>
        <w:rPr>
          <w:b/>
          <w:bCs/>
        </w:rPr>
      </w:pPr>
      <w:r>
        <w:rPr>
          <w:b/>
          <w:bCs/>
        </w:rPr>
        <w:t>Visión: En que queremos convertirnos?</w:t>
      </w:r>
    </w:p>
    <w:p w14:paraId="5F2A1157" w14:textId="77777777" w:rsidR="006833AD" w:rsidRDefault="00000000">
      <w:pPr>
        <w:numPr>
          <w:ilvl w:val="0"/>
          <w:numId w:val="2"/>
        </w:numPr>
        <w:pBdr>
          <w:top w:val="nil"/>
          <w:left w:val="nil"/>
          <w:bottom w:val="nil"/>
          <w:right w:val="nil"/>
          <w:between w:val="nil"/>
        </w:pBdr>
        <w:jc w:val="both"/>
        <w:rPr>
          <w:i/>
          <w:iCs/>
        </w:rPr>
      </w:pPr>
      <w:r>
        <w:rPr>
          <w:i/>
          <w:iCs/>
        </w:rPr>
        <w:t xml:space="preserve">"Ser la fuerza que refresca y transforma: construyendo las marcas </w:t>
      </w:r>
      <w:r>
        <w:rPr>
          <w:b/>
          <w:bCs/>
          <w:i/>
          <w:iCs/>
        </w:rPr>
        <w:t>más amadas del mundo</w:t>
      </w:r>
      <w:r>
        <w:rPr>
          <w:i/>
          <w:iCs/>
        </w:rPr>
        <w:t xml:space="preserve"> y un negocio sostenible que marque la diferencia para siempre”. </w:t>
      </w:r>
    </w:p>
    <w:p w14:paraId="6BE81AEF" w14:textId="77777777" w:rsidR="006833AD" w:rsidRDefault="00000000">
      <w:pPr>
        <w:numPr>
          <w:ilvl w:val="0"/>
          <w:numId w:val="2"/>
        </w:numPr>
        <w:pBdr>
          <w:top w:val="nil"/>
          <w:left w:val="nil"/>
          <w:bottom w:val="nil"/>
          <w:right w:val="nil"/>
          <w:between w:val="nil"/>
        </w:pBdr>
        <w:jc w:val="both"/>
      </w:pPr>
      <w:r>
        <w:t xml:space="preserve">Esta propuesta mantiene el ADN de la visión original, su vocabulario, su espíritu y sus ideas centrales pero la hace más breve, ambiciosa y transformadora. El agregado de "para siempre" convierte una intención en un legado duradero, mientras que la palabra "transforma" eleva la aspiración más allá de la operación cotidiana. </w:t>
      </w:r>
    </w:p>
    <w:p w14:paraId="425E24FB" w14:textId="77777777" w:rsidR="006833AD" w:rsidRDefault="006833AD">
      <w:pPr>
        <w:pBdr>
          <w:top w:val="nil"/>
          <w:left w:val="nil"/>
          <w:bottom w:val="nil"/>
          <w:right w:val="nil"/>
          <w:between w:val="nil"/>
        </w:pBdr>
        <w:jc w:val="both"/>
        <w:rPr>
          <w:i/>
          <w:iCs/>
        </w:rPr>
      </w:pPr>
    </w:p>
    <w:p w14:paraId="30BD8913" w14:textId="77777777" w:rsidR="006833AD" w:rsidRDefault="00000000">
      <w:pPr>
        <w:pBdr>
          <w:top w:val="nil"/>
          <w:left w:val="nil"/>
          <w:bottom w:val="nil"/>
          <w:right w:val="nil"/>
          <w:between w:val="nil"/>
        </w:pBdr>
        <w:jc w:val="both"/>
        <w:rPr>
          <w:b/>
          <w:bCs/>
        </w:rPr>
      </w:pPr>
      <w:r>
        <w:rPr>
          <w:b/>
          <w:bCs/>
        </w:rPr>
        <w:t>Misión: Cual es nuestro negocio?</w:t>
      </w:r>
    </w:p>
    <w:p w14:paraId="72407A36" w14:textId="77777777" w:rsidR="006833AD" w:rsidRDefault="00000000">
      <w:pPr>
        <w:numPr>
          <w:ilvl w:val="0"/>
          <w:numId w:val="2"/>
        </w:numPr>
        <w:pBdr>
          <w:top w:val="nil"/>
          <w:left w:val="nil"/>
          <w:bottom w:val="nil"/>
          <w:right w:val="nil"/>
          <w:between w:val="nil"/>
        </w:pBdr>
        <w:jc w:val="both"/>
        <w:rPr>
          <w:i/>
          <w:iCs/>
        </w:rPr>
      </w:pPr>
      <w:r>
        <w:rPr>
          <w:i/>
          <w:iCs/>
        </w:rPr>
        <w:t xml:space="preserve">Refrescar al </w:t>
      </w:r>
      <w:r>
        <w:rPr>
          <w:b/>
          <w:bCs/>
          <w:i/>
          <w:iCs/>
        </w:rPr>
        <w:t>mundo</w:t>
      </w:r>
      <w:r>
        <w:rPr>
          <w:i/>
          <w:iCs/>
        </w:rPr>
        <w:t xml:space="preserve"> con las </w:t>
      </w:r>
      <w:r>
        <w:rPr>
          <w:b/>
          <w:bCs/>
          <w:i/>
          <w:iCs/>
        </w:rPr>
        <w:t>bebidas</w:t>
      </w:r>
      <w:r>
        <w:rPr>
          <w:i/>
          <w:iCs/>
        </w:rPr>
        <w:t xml:space="preserve"> que la gente ama, integrando </w:t>
      </w:r>
      <w:r>
        <w:rPr>
          <w:b/>
          <w:bCs/>
          <w:i/>
          <w:iCs/>
        </w:rPr>
        <w:t>tecnología innovadora</w:t>
      </w:r>
      <w:r>
        <w:rPr>
          <w:i/>
          <w:iCs/>
        </w:rPr>
        <w:t xml:space="preserve"> y nuestra </w:t>
      </w:r>
      <w:r>
        <w:rPr>
          <w:b/>
          <w:bCs/>
          <w:i/>
          <w:iCs/>
        </w:rPr>
        <w:t>inigualable red de distribución</w:t>
      </w:r>
      <w:r>
        <w:rPr>
          <w:i/>
          <w:iCs/>
        </w:rPr>
        <w:t xml:space="preserve">. Impulsados por el desarrollo de </w:t>
      </w:r>
      <w:r>
        <w:rPr>
          <w:b/>
          <w:bCs/>
          <w:i/>
          <w:iCs/>
        </w:rPr>
        <w:t xml:space="preserve">nuestros equipos </w:t>
      </w:r>
      <w:r>
        <w:rPr>
          <w:i/>
          <w:iCs/>
        </w:rPr>
        <w:t xml:space="preserve">y guiados por </w:t>
      </w:r>
      <w:r>
        <w:rPr>
          <w:b/>
          <w:bCs/>
          <w:i/>
          <w:iCs/>
        </w:rPr>
        <w:t>la excelencia e integridad</w:t>
      </w:r>
      <w:r>
        <w:rPr>
          <w:i/>
          <w:iCs/>
        </w:rPr>
        <w:t xml:space="preserve">, buscamos generar </w:t>
      </w:r>
      <w:r>
        <w:rPr>
          <w:b/>
          <w:bCs/>
          <w:i/>
          <w:iCs/>
        </w:rPr>
        <w:t>crecimiento y rentabilidad real</w:t>
      </w:r>
      <w:r>
        <w:rPr>
          <w:i/>
          <w:iCs/>
        </w:rPr>
        <w:t xml:space="preserve"> para nuestros socios, convirtiendo cada marca en una </w:t>
      </w:r>
      <w:r>
        <w:rPr>
          <w:b/>
          <w:bCs/>
          <w:i/>
          <w:iCs/>
        </w:rPr>
        <w:t>fuerza positiva para las comunidades y el planeta</w:t>
      </w:r>
      <w:r>
        <w:rPr>
          <w:i/>
          <w:iCs/>
        </w:rPr>
        <w:t xml:space="preserve">." </w:t>
      </w:r>
    </w:p>
    <w:p w14:paraId="2E9D616E" w14:textId="77777777" w:rsidR="006833AD" w:rsidRDefault="00000000">
      <w:pPr>
        <w:numPr>
          <w:ilvl w:val="0"/>
          <w:numId w:val="2"/>
        </w:numPr>
        <w:pBdr>
          <w:top w:val="nil"/>
          <w:left w:val="nil"/>
          <w:bottom w:val="nil"/>
          <w:right w:val="nil"/>
          <w:between w:val="nil"/>
        </w:pBdr>
        <w:jc w:val="both"/>
        <w:rPr>
          <w:i/>
          <w:iCs/>
        </w:rPr>
      </w:pPr>
      <w:r>
        <w:t xml:space="preserve">Si bien el propósito original es poderoso como tagline, no responde con claridad a la pregunta central de toda misión: ¿cuál es nuestro negocio? Esta nueva versión evoluciona para incorporar los nueve componentes esenciales exigidos académicamente’ </w:t>
      </w:r>
    </w:p>
    <w:p w14:paraId="66AF7D85" w14:textId="77777777" w:rsidR="006833AD" w:rsidRDefault="00000000">
      <w:pPr>
        <w:numPr>
          <w:ilvl w:val="1"/>
          <w:numId w:val="2"/>
        </w:numPr>
        <w:pBdr>
          <w:top w:val="nil"/>
          <w:left w:val="nil"/>
          <w:bottom w:val="nil"/>
          <w:right w:val="nil"/>
          <w:between w:val="nil"/>
        </w:pBdr>
        <w:jc w:val="both"/>
        <w:rPr>
          <w:i/>
          <w:iCs/>
        </w:rPr>
      </w:pPr>
      <w:r>
        <w:rPr>
          <w:b/>
          <w:bCs/>
        </w:rPr>
        <w:t>Clientes</w:t>
      </w:r>
      <w:r>
        <w:t>: "...que los consumidores aman..."</w:t>
      </w:r>
    </w:p>
    <w:p w14:paraId="756F38DF" w14:textId="77777777" w:rsidR="006833AD" w:rsidRDefault="00000000">
      <w:pPr>
        <w:numPr>
          <w:ilvl w:val="1"/>
          <w:numId w:val="2"/>
        </w:numPr>
        <w:pBdr>
          <w:top w:val="nil"/>
          <w:left w:val="nil"/>
          <w:bottom w:val="nil"/>
          <w:right w:val="nil"/>
          <w:between w:val="nil"/>
        </w:pBdr>
        <w:jc w:val="both"/>
        <w:rPr>
          <w:i/>
          <w:iCs/>
        </w:rPr>
      </w:pPr>
      <w:r>
        <w:rPr>
          <w:b/>
          <w:bCs/>
        </w:rPr>
        <w:t>Productos</w:t>
      </w:r>
      <w:r>
        <w:t>: "...con el portafolio de bebidas..."</w:t>
      </w:r>
    </w:p>
    <w:p w14:paraId="46E5AFE2" w14:textId="77777777" w:rsidR="006833AD" w:rsidRDefault="00000000">
      <w:pPr>
        <w:numPr>
          <w:ilvl w:val="1"/>
          <w:numId w:val="2"/>
        </w:numPr>
        <w:pBdr>
          <w:top w:val="nil"/>
          <w:left w:val="nil"/>
          <w:bottom w:val="nil"/>
          <w:right w:val="nil"/>
          <w:between w:val="nil"/>
        </w:pBdr>
        <w:jc w:val="both"/>
        <w:rPr>
          <w:i/>
          <w:iCs/>
        </w:rPr>
      </w:pPr>
      <w:r>
        <w:rPr>
          <w:b/>
          <w:bCs/>
        </w:rPr>
        <w:t>Mercados</w:t>
      </w:r>
      <w:r>
        <w:t>: "Refrescar al mundo..."</w:t>
      </w:r>
    </w:p>
    <w:p w14:paraId="74994817" w14:textId="77777777" w:rsidR="006833AD" w:rsidRDefault="00000000">
      <w:pPr>
        <w:numPr>
          <w:ilvl w:val="1"/>
          <w:numId w:val="2"/>
        </w:numPr>
        <w:pBdr>
          <w:top w:val="nil"/>
          <w:left w:val="nil"/>
          <w:bottom w:val="nil"/>
          <w:right w:val="nil"/>
          <w:between w:val="nil"/>
        </w:pBdr>
        <w:jc w:val="both"/>
        <w:rPr>
          <w:i/>
          <w:iCs/>
        </w:rPr>
      </w:pPr>
      <w:r>
        <w:rPr>
          <w:b/>
          <w:bCs/>
        </w:rPr>
        <w:t>Tecnología</w:t>
      </w:r>
      <w:r>
        <w:t>: "...integrando tecnología innovadora..." (Agregado para cubrir el uso de IA e I+D de su plan).</w:t>
      </w:r>
    </w:p>
    <w:p w14:paraId="376F9623" w14:textId="77777777" w:rsidR="006833AD" w:rsidRDefault="00000000">
      <w:pPr>
        <w:numPr>
          <w:ilvl w:val="1"/>
          <w:numId w:val="2"/>
        </w:numPr>
        <w:pBdr>
          <w:top w:val="nil"/>
          <w:left w:val="nil"/>
          <w:bottom w:val="nil"/>
          <w:right w:val="nil"/>
          <w:between w:val="nil"/>
        </w:pBdr>
        <w:jc w:val="both"/>
        <w:rPr>
          <w:i/>
          <w:iCs/>
        </w:rPr>
      </w:pPr>
      <w:r>
        <w:rPr>
          <w:b/>
          <w:bCs/>
        </w:rPr>
        <w:t>Preocupación Crecimiento y Rentabilidad</w:t>
      </w:r>
      <w:r>
        <w:t>: "...buscamos generar crecimiento y rentabilidad real para nuestros socios..."</w:t>
      </w:r>
    </w:p>
    <w:p w14:paraId="4EDF9940" w14:textId="77777777" w:rsidR="006833AD" w:rsidRDefault="00000000">
      <w:pPr>
        <w:numPr>
          <w:ilvl w:val="1"/>
          <w:numId w:val="2"/>
        </w:numPr>
        <w:pBdr>
          <w:top w:val="nil"/>
          <w:left w:val="nil"/>
          <w:bottom w:val="nil"/>
          <w:right w:val="nil"/>
          <w:between w:val="nil"/>
        </w:pBdr>
        <w:jc w:val="both"/>
        <w:rPr>
          <w:i/>
          <w:iCs/>
        </w:rPr>
      </w:pPr>
      <w:r>
        <w:rPr>
          <w:b/>
          <w:bCs/>
        </w:rPr>
        <w:t xml:space="preserve">Filosofía: </w:t>
      </w:r>
      <w:r>
        <w:t>"...guiados por una filosofía de excelencia e integridad..."</w:t>
      </w:r>
    </w:p>
    <w:p w14:paraId="73071299" w14:textId="77777777" w:rsidR="006833AD" w:rsidRDefault="00000000">
      <w:pPr>
        <w:numPr>
          <w:ilvl w:val="1"/>
          <w:numId w:val="2"/>
        </w:numPr>
        <w:pBdr>
          <w:top w:val="nil"/>
          <w:left w:val="nil"/>
          <w:bottom w:val="nil"/>
          <w:right w:val="nil"/>
          <w:between w:val="nil"/>
        </w:pBdr>
        <w:jc w:val="both"/>
        <w:rPr>
          <w:i/>
          <w:iCs/>
        </w:rPr>
      </w:pPr>
      <w:r>
        <w:rPr>
          <w:b/>
          <w:bCs/>
        </w:rPr>
        <w:t>Ventaja Competitiva</w:t>
      </w:r>
      <w:r>
        <w:t>: "...y nuestra inigualable red de distribución." (Esta es la mayor ventaja histórica de Coca-Cola frente a sus competidores).</w:t>
      </w:r>
    </w:p>
    <w:p w14:paraId="71617C6D" w14:textId="77777777" w:rsidR="006833AD" w:rsidRDefault="00000000">
      <w:pPr>
        <w:numPr>
          <w:ilvl w:val="1"/>
          <w:numId w:val="2"/>
        </w:numPr>
        <w:pBdr>
          <w:top w:val="nil"/>
          <w:left w:val="nil"/>
          <w:bottom w:val="nil"/>
          <w:right w:val="nil"/>
          <w:between w:val="nil"/>
        </w:pBdr>
        <w:jc w:val="both"/>
        <w:rPr>
          <w:i/>
          <w:iCs/>
        </w:rPr>
      </w:pPr>
      <w:r>
        <w:rPr>
          <w:b/>
          <w:bCs/>
        </w:rPr>
        <w:t>Imagen Pública (RSE)</w:t>
      </w:r>
      <w:r>
        <w:t>: "...convirtiendo cada marca en una fuerza positiva para las comunidades y el planeta."</w:t>
      </w:r>
    </w:p>
    <w:p w14:paraId="43EF63C0" w14:textId="77777777" w:rsidR="006833AD" w:rsidRDefault="00000000">
      <w:pPr>
        <w:numPr>
          <w:ilvl w:val="1"/>
          <w:numId w:val="2"/>
        </w:numPr>
        <w:pBdr>
          <w:top w:val="nil"/>
          <w:left w:val="nil"/>
          <w:bottom w:val="nil"/>
          <w:right w:val="nil"/>
          <w:between w:val="nil"/>
        </w:pBdr>
        <w:jc w:val="both"/>
        <w:rPr>
          <w:i/>
          <w:iCs/>
        </w:rPr>
      </w:pPr>
      <w:r>
        <w:rPr>
          <w:b/>
          <w:bCs/>
        </w:rPr>
        <w:t>Empleados</w:t>
      </w:r>
      <w:r>
        <w:t>: "Impulsados por el desarrollo de nuestros empleados…"</w:t>
      </w:r>
    </w:p>
    <w:p w14:paraId="51D283DB" w14:textId="77777777" w:rsidR="006833AD" w:rsidRDefault="00000000">
      <w:pPr>
        <w:spacing w:before="240" w:after="240"/>
        <w:jc w:val="both"/>
        <w:rPr>
          <w:i/>
          <w:iCs/>
        </w:rPr>
      </w:pPr>
      <w:r>
        <w:lastRenderedPageBreak/>
        <w:t>Ambas declaraciones comparten un hilo conductor deliberado: el verbo "refrescar" aparece en las dos, pero con roles distintos — la misión lo ejecuta en el presente, la visión lo proyecta como aspiración futura. Del mismo modo, el concepto de sostenibilidad funciona como método en la misión y como destino permanente en la visión, evitando la redundancia de la versión anterior. Este sistema asegura que misión y visión se lean como parte de un mismo relato estratégico: una ópera hoy, la otra inspira hacia dónde se construye mañana.</w:t>
      </w:r>
    </w:p>
    <w:p w14:paraId="141950DD" w14:textId="77777777" w:rsidR="006833AD" w:rsidRDefault="006833AD">
      <w:pPr>
        <w:jc w:val="both"/>
        <w:rPr>
          <w:i/>
          <w:iCs/>
        </w:rPr>
      </w:pPr>
    </w:p>
    <w:p w14:paraId="2A3FDBC5" w14:textId="77777777" w:rsidR="006833AD" w:rsidRDefault="00000000">
      <w:pPr>
        <w:pStyle w:val="Ttulo2"/>
        <w:jc w:val="both"/>
      </w:pPr>
      <w:bookmarkStart w:id="3" w:name="_jofa97qzdssp" w:colFirst="0" w:colLast="0"/>
      <w:bookmarkEnd w:id="3"/>
      <w:r>
        <w:t>Comparación de misión y visión con competidores</w:t>
      </w:r>
    </w:p>
    <w:p w14:paraId="6EDED1DB" w14:textId="77777777" w:rsidR="006833AD" w:rsidRDefault="006833AD">
      <w:pPr>
        <w:jc w:val="both"/>
      </w:pPr>
    </w:p>
    <w:p w14:paraId="7525AEB9" w14:textId="77777777" w:rsidR="006833AD" w:rsidRDefault="00000000">
      <w:pPr>
        <w:jc w:val="both"/>
        <w:rPr>
          <w:b/>
          <w:bCs/>
        </w:rPr>
      </w:pPr>
      <w:r>
        <w:rPr>
          <w:b/>
          <w:bCs/>
        </w:rPr>
        <w:t>Pepsi</w:t>
      </w:r>
    </w:p>
    <w:p w14:paraId="41ACEC43" w14:textId="77777777" w:rsidR="006833AD" w:rsidRDefault="00000000">
      <w:pPr>
        <w:numPr>
          <w:ilvl w:val="0"/>
          <w:numId w:val="2"/>
        </w:numPr>
        <w:jc w:val="both"/>
      </w:pPr>
      <w:r>
        <w:rPr>
          <w:rFonts w:ascii="Arial Unicode MS" w:eastAsia="Arial Unicode MS" w:hAnsi="Arial Unicode MS" w:cs="Arial Unicode MS"/>
        </w:rPr>
        <w:t xml:space="preserve">Misión → </w:t>
      </w:r>
      <w:r>
        <w:rPr>
          <w:i/>
          <w:iCs/>
        </w:rPr>
        <w:t>“Crear más sonrisas con cada sorbo y cada bocado”.</w:t>
      </w:r>
      <w:r>
        <w:t xml:space="preserve"> </w:t>
      </w:r>
    </w:p>
    <w:p w14:paraId="21F0A653" w14:textId="77777777" w:rsidR="006833AD" w:rsidRDefault="00000000">
      <w:pPr>
        <w:numPr>
          <w:ilvl w:val="0"/>
          <w:numId w:val="2"/>
        </w:numPr>
        <w:jc w:val="both"/>
      </w:pPr>
      <w:r>
        <w:rPr>
          <w:rFonts w:ascii="Arial Unicode MS" w:eastAsia="Arial Unicode MS" w:hAnsi="Arial Unicode MS" w:cs="Arial Unicode MS"/>
        </w:rPr>
        <w:t>Visión → “</w:t>
      </w:r>
      <w:r>
        <w:rPr>
          <w:i/>
          <w:iCs/>
        </w:rPr>
        <w:t>Hacer los mejores productos en el planeta tierra, y dejar el mundo mejor que como lo encontramos.</w:t>
      </w:r>
      <w:r>
        <w:t>”</w:t>
      </w:r>
    </w:p>
    <w:p w14:paraId="28298BC8" w14:textId="77777777" w:rsidR="006833AD" w:rsidRDefault="006833AD">
      <w:pPr>
        <w:jc w:val="both"/>
      </w:pPr>
    </w:p>
    <w:p w14:paraId="5CE43206" w14:textId="77777777" w:rsidR="006833AD" w:rsidRDefault="00000000">
      <w:pPr>
        <w:jc w:val="both"/>
        <w:rPr>
          <w:b/>
          <w:bCs/>
        </w:rPr>
      </w:pPr>
      <w:r>
        <w:rPr>
          <w:b/>
          <w:bCs/>
        </w:rPr>
        <w:t>Comparación</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3525"/>
        <w:gridCol w:w="3285"/>
      </w:tblGrid>
      <w:tr w:rsidR="006833AD" w14:paraId="4B039967" w14:textId="77777777">
        <w:tc>
          <w:tcPr>
            <w:tcW w:w="2190" w:type="dxa"/>
            <w:tcMar>
              <w:top w:w="100" w:type="dxa"/>
              <w:left w:w="100" w:type="dxa"/>
              <w:bottom w:w="100" w:type="dxa"/>
              <w:right w:w="100" w:type="dxa"/>
            </w:tcMar>
          </w:tcPr>
          <w:p w14:paraId="395FFD20" w14:textId="77777777" w:rsidR="006833AD" w:rsidRDefault="006833AD">
            <w:pPr>
              <w:widowControl w:val="0"/>
              <w:pBdr>
                <w:top w:val="nil"/>
                <w:left w:val="nil"/>
                <w:bottom w:val="nil"/>
                <w:right w:val="nil"/>
                <w:between w:val="nil"/>
              </w:pBdr>
              <w:spacing w:line="240" w:lineRule="auto"/>
              <w:jc w:val="both"/>
              <w:rPr>
                <w:b/>
                <w:bCs/>
              </w:rPr>
            </w:pPr>
          </w:p>
        </w:tc>
        <w:tc>
          <w:tcPr>
            <w:tcW w:w="3525" w:type="dxa"/>
            <w:tcMar>
              <w:top w:w="100" w:type="dxa"/>
              <w:left w:w="100" w:type="dxa"/>
              <w:bottom w:w="100" w:type="dxa"/>
              <w:right w:w="100" w:type="dxa"/>
            </w:tcMar>
          </w:tcPr>
          <w:p w14:paraId="327E9283" w14:textId="77777777" w:rsidR="006833AD" w:rsidRDefault="00000000">
            <w:pPr>
              <w:widowControl w:val="0"/>
              <w:pBdr>
                <w:top w:val="nil"/>
                <w:left w:val="nil"/>
                <w:bottom w:val="nil"/>
                <w:right w:val="nil"/>
                <w:between w:val="nil"/>
              </w:pBdr>
              <w:spacing w:line="240" w:lineRule="auto"/>
              <w:jc w:val="both"/>
              <w:rPr>
                <w:b/>
                <w:bCs/>
              </w:rPr>
            </w:pPr>
            <w:r>
              <w:rPr>
                <w:b/>
                <w:bCs/>
              </w:rPr>
              <w:t>Coca-Cola</w:t>
            </w:r>
          </w:p>
        </w:tc>
        <w:tc>
          <w:tcPr>
            <w:tcW w:w="3285" w:type="dxa"/>
            <w:tcMar>
              <w:top w:w="100" w:type="dxa"/>
              <w:left w:w="100" w:type="dxa"/>
              <w:bottom w:w="100" w:type="dxa"/>
              <w:right w:w="100" w:type="dxa"/>
            </w:tcMar>
          </w:tcPr>
          <w:p w14:paraId="3CC775EB" w14:textId="77777777" w:rsidR="006833AD" w:rsidRDefault="00000000">
            <w:pPr>
              <w:widowControl w:val="0"/>
              <w:pBdr>
                <w:top w:val="nil"/>
                <w:left w:val="nil"/>
                <w:bottom w:val="nil"/>
                <w:right w:val="nil"/>
                <w:between w:val="nil"/>
              </w:pBdr>
              <w:spacing w:line="240" w:lineRule="auto"/>
              <w:jc w:val="both"/>
              <w:rPr>
                <w:b/>
                <w:bCs/>
              </w:rPr>
            </w:pPr>
            <w:r>
              <w:rPr>
                <w:b/>
                <w:bCs/>
              </w:rPr>
              <w:t>PepsiCo</w:t>
            </w:r>
          </w:p>
        </w:tc>
      </w:tr>
      <w:tr w:rsidR="006833AD" w14:paraId="3C232A35" w14:textId="77777777">
        <w:tc>
          <w:tcPr>
            <w:tcW w:w="2190" w:type="dxa"/>
            <w:tcMar>
              <w:top w:w="100" w:type="dxa"/>
              <w:left w:w="100" w:type="dxa"/>
              <w:bottom w:w="100" w:type="dxa"/>
              <w:right w:w="100" w:type="dxa"/>
            </w:tcMar>
          </w:tcPr>
          <w:p w14:paraId="6420E6DF" w14:textId="77777777" w:rsidR="006833AD" w:rsidRDefault="00000000">
            <w:pPr>
              <w:widowControl w:val="0"/>
              <w:pBdr>
                <w:top w:val="nil"/>
                <w:left w:val="nil"/>
                <w:bottom w:val="nil"/>
                <w:right w:val="nil"/>
                <w:between w:val="nil"/>
              </w:pBdr>
              <w:spacing w:line="240" w:lineRule="auto"/>
              <w:jc w:val="both"/>
              <w:rPr>
                <w:b/>
                <w:bCs/>
              </w:rPr>
            </w:pPr>
            <w:r>
              <w:rPr>
                <w:b/>
                <w:bCs/>
              </w:rPr>
              <w:t>Misión</w:t>
            </w:r>
          </w:p>
        </w:tc>
        <w:tc>
          <w:tcPr>
            <w:tcW w:w="3525" w:type="dxa"/>
            <w:tcMar>
              <w:top w:w="100" w:type="dxa"/>
              <w:left w:w="100" w:type="dxa"/>
              <w:bottom w:w="100" w:type="dxa"/>
              <w:right w:w="100" w:type="dxa"/>
            </w:tcMar>
          </w:tcPr>
          <w:p w14:paraId="5D45ECC6" w14:textId="77777777" w:rsidR="006833AD" w:rsidRDefault="00000000">
            <w:pPr>
              <w:jc w:val="both"/>
              <w:rPr>
                <w:b/>
                <w:bCs/>
              </w:rPr>
            </w:pPr>
            <w:r>
              <w:rPr>
                <w:i/>
                <w:iCs/>
              </w:rPr>
              <w:t xml:space="preserve">"Refrescar al mundo con las bebidas que la gente ama, generando valor real para consumidores, socios y comunidades — y convirtiendo cada marca en una fuerza positiva para las personas y el planeta”. </w:t>
            </w:r>
          </w:p>
        </w:tc>
        <w:tc>
          <w:tcPr>
            <w:tcW w:w="3285" w:type="dxa"/>
            <w:tcMar>
              <w:top w:w="100" w:type="dxa"/>
              <w:left w:w="100" w:type="dxa"/>
              <w:bottom w:w="100" w:type="dxa"/>
              <w:right w:w="100" w:type="dxa"/>
            </w:tcMar>
          </w:tcPr>
          <w:p w14:paraId="5E995A1E" w14:textId="77777777" w:rsidR="006833AD" w:rsidRDefault="00000000">
            <w:pPr>
              <w:jc w:val="both"/>
              <w:rPr>
                <w:b/>
                <w:bCs/>
              </w:rPr>
            </w:pPr>
            <w:r>
              <w:rPr>
                <w:i/>
                <w:iCs/>
              </w:rPr>
              <w:t>“Crear más sonrisas con cada sorbo y cada bocado”.</w:t>
            </w:r>
            <w:r>
              <w:t xml:space="preserve"> </w:t>
            </w:r>
          </w:p>
        </w:tc>
      </w:tr>
      <w:tr w:rsidR="006833AD" w14:paraId="204374FB" w14:textId="77777777">
        <w:tc>
          <w:tcPr>
            <w:tcW w:w="2190" w:type="dxa"/>
            <w:tcMar>
              <w:top w:w="100" w:type="dxa"/>
              <w:left w:w="100" w:type="dxa"/>
              <w:bottom w:w="100" w:type="dxa"/>
              <w:right w:w="100" w:type="dxa"/>
            </w:tcMar>
          </w:tcPr>
          <w:p w14:paraId="2C171004" w14:textId="77777777" w:rsidR="006833AD" w:rsidRDefault="00000000">
            <w:pPr>
              <w:widowControl w:val="0"/>
              <w:pBdr>
                <w:top w:val="nil"/>
                <w:left w:val="nil"/>
                <w:bottom w:val="nil"/>
                <w:right w:val="nil"/>
                <w:between w:val="nil"/>
              </w:pBdr>
              <w:spacing w:line="240" w:lineRule="auto"/>
              <w:jc w:val="both"/>
              <w:rPr>
                <w:b/>
                <w:bCs/>
              </w:rPr>
            </w:pPr>
            <w:r>
              <w:rPr>
                <w:b/>
                <w:bCs/>
              </w:rPr>
              <w:t>Visión</w:t>
            </w:r>
          </w:p>
        </w:tc>
        <w:tc>
          <w:tcPr>
            <w:tcW w:w="3525" w:type="dxa"/>
            <w:tcMar>
              <w:top w:w="100" w:type="dxa"/>
              <w:left w:w="100" w:type="dxa"/>
              <w:bottom w:w="100" w:type="dxa"/>
              <w:right w:w="100" w:type="dxa"/>
            </w:tcMar>
          </w:tcPr>
          <w:p w14:paraId="0BCE3E5A" w14:textId="77777777" w:rsidR="006833AD" w:rsidRDefault="00000000">
            <w:pPr>
              <w:jc w:val="both"/>
              <w:rPr>
                <w:b/>
                <w:bCs/>
              </w:rPr>
            </w:pPr>
            <w:r>
              <w:rPr>
                <w:i/>
                <w:iCs/>
              </w:rPr>
              <w:t xml:space="preserve">"Ser la fuerza que refresca y transforma: construyendo las marcas más amadas del mundo y un negocio sostenible que marque la diferencia para siempre”. </w:t>
            </w:r>
          </w:p>
        </w:tc>
        <w:tc>
          <w:tcPr>
            <w:tcW w:w="3285" w:type="dxa"/>
            <w:tcMar>
              <w:top w:w="100" w:type="dxa"/>
              <w:left w:w="100" w:type="dxa"/>
              <w:bottom w:w="100" w:type="dxa"/>
              <w:right w:w="100" w:type="dxa"/>
            </w:tcMar>
          </w:tcPr>
          <w:p w14:paraId="023AAE75" w14:textId="77777777" w:rsidR="006833AD" w:rsidRDefault="00000000">
            <w:pPr>
              <w:jc w:val="both"/>
              <w:rPr>
                <w:b/>
                <w:bCs/>
              </w:rPr>
            </w:pPr>
            <w:r>
              <w:t xml:space="preserve"> “</w:t>
            </w:r>
            <w:r>
              <w:rPr>
                <w:i/>
                <w:iCs/>
              </w:rPr>
              <w:t>Hacer los mejores productos en el planeta tierra, y dejar el mundo mejor que como lo encontramos.</w:t>
            </w:r>
            <w:r>
              <w:t>”</w:t>
            </w:r>
          </w:p>
        </w:tc>
      </w:tr>
      <w:tr w:rsidR="006833AD" w14:paraId="26B2FCD0" w14:textId="77777777">
        <w:tc>
          <w:tcPr>
            <w:tcW w:w="2190" w:type="dxa"/>
            <w:tcMar>
              <w:top w:w="100" w:type="dxa"/>
              <w:left w:w="100" w:type="dxa"/>
              <w:bottom w:w="100" w:type="dxa"/>
              <w:right w:w="100" w:type="dxa"/>
            </w:tcMar>
          </w:tcPr>
          <w:p w14:paraId="56EB76AF" w14:textId="77777777" w:rsidR="006833AD" w:rsidRDefault="00000000">
            <w:pPr>
              <w:widowControl w:val="0"/>
              <w:pBdr>
                <w:top w:val="nil"/>
                <w:left w:val="nil"/>
                <w:bottom w:val="nil"/>
                <w:right w:val="nil"/>
                <w:between w:val="nil"/>
              </w:pBdr>
              <w:spacing w:line="240" w:lineRule="auto"/>
              <w:jc w:val="both"/>
              <w:rPr>
                <w:b/>
                <w:bCs/>
              </w:rPr>
            </w:pPr>
            <w:r>
              <w:rPr>
                <w:b/>
                <w:bCs/>
              </w:rPr>
              <w:t>Enfoque</w:t>
            </w:r>
          </w:p>
        </w:tc>
        <w:tc>
          <w:tcPr>
            <w:tcW w:w="3525" w:type="dxa"/>
            <w:tcMar>
              <w:top w:w="100" w:type="dxa"/>
              <w:left w:w="100" w:type="dxa"/>
              <w:bottom w:w="100" w:type="dxa"/>
              <w:right w:w="100" w:type="dxa"/>
            </w:tcMar>
          </w:tcPr>
          <w:p w14:paraId="2234FC94" w14:textId="77777777" w:rsidR="006833AD" w:rsidRDefault="00000000">
            <w:pPr>
              <w:widowControl w:val="0"/>
              <w:pBdr>
                <w:top w:val="nil"/>
                <w:left w:val="nil"/>
                <w:bottom w:val="nil"/>
                <w:right w:val="nil"/>
                <w:between w:val="nil"/>
              </w:pBdr>
              <w:spacing w:line="240" w:lineRule="auto"/>
              <w:jc w:val="both"/>
            </w:pPr>
            <w:r>
              <w:t>Sostenibilidad + impacto global + valor para todos actores</w:t>
            </w:r>
          </w:p>
        </w:tc>
        <w:tc>
          <w:tcPr>
            <w:tcW w:w="3285" w:type="dxa"/>
            <w:tcMar>
              <w:top w:w="100" w:type="dxa"/>
              <w:left w:w="100" w:type="dxa"/>
              <w:bottom w:w="100" w:type="dxa"/>
              <w:right w:w="100" w:type="dxa"/>
            </w:tcMar>
          </w:tcPr>
          <w:p w14:paraId="65CA8DE8" w14:textId="77777777" w:rsidR="006833AD" w:rsidRDefault="00000000">
            <w:pPr>
              <w:widowControl w:val="0"/>
              <w:pBdr>
                <w:top w:val="nil"/>
                <w:left w:val="nil"/>
                <w:bottom w:val="nil"/>
                <w:right w:val="nil"/>
                <w:between w:val="nil"/>
              </w:pBdr>
              <w:spacing w:line="240" w:lineRule="auto"/>
              <w:jc w:val="both"/>
            </w:pPr>
            <w:r>
              <w:t>Calidad de producto + legado ambiental</w:t>
            </w:r>
          </w:p>
        </w:tc>
      </w:tr>
      <w:tr w:rsidR="006833AD" w14:paraId="0E4A929D" w14:textId="77777777">
        <w:tc>
          <w:tcPr>
            <w:tcW w:w="2190" w:type="dxa"/>
            <w:tcMar>
              <w:top w:w="100" w:type="dxa"/>
              <w:left w:w="100" w:type="dxa"/>
              <w:bottom w:w="100" w:type="dxa"/>
              <w:right w:w="100" w:type="dxa"/>
            </w:tcMar>
          </w:tcPr>
          <w:p w14:paraId="3B9970E2" w14:textId="77777777" w:rsidR="006833AD" w:rsidRDefault="00000000">
            <w:pPr>
              <w:widowControl w:val="0"/>
              <w:pBdr>
                <w:top w:val="nil"/>
                <w:left w:val="nil"/>
                <w:bottom w:val="nil"/>
                <w:right w:val="nil"/>
                <w:between w:val="nil"/>
              </w:pBdr>
              <w:spacing w:line="240" w:lineRule="auto"/>
              <w:jc w:val="both"/>
              <w:rPr>
                <w:b/>
                <w:bCs/>
              </w:rPr>
            </w:pPr>
            <w:r>
              <w:rPr>
                <w:b/>
                <w:bCs/>
              </w:rPr>
              <w:t>Tono</w:t>
            </w:r>
          </w:p>
        </w:tc>
        <w:tc>
          <w:tcPr>
            <w:tcW w:w="3525" w:type="dxa"/>
            <w:tcMar>
              <w:top w:w="100" w:type="dxa"/>
              <w:left w:w="100" w:type="dxa"/>
              <w:bottom w:w="100" w:type="dxa"/>
              <w:right w:w="100" w:type="dxa"/>
            </w:tcMar>
          </w:tcPr>
          <w:p w14:paraId="088C6639" w14:textId="77777777" w:rsidR="006833AD" w:rsidRDefault="00000000">
            <w:pPr>
              <w:widowControl w:val="0"/>
              <w:pBdr>
                <w:top w:val="nil"/>
                <w:left w:val="nil"/>
                <w:bottom w:val="nil"/>
                <w:right w:val="nil"/>
                <w:between w:val="nil"/>
              </w:pBdr>
              <w:spacing w:line="240" w:lineRule="auto"/>
              <w:jc w:val="both"/>
            </w:pPr>
            <w:r>
              <w:t>Aspiracional y transformador</w:t>
            </w:r>
          </w:p>
        </w:tc>
        <w:tc>
          <w:tcPr>
            <w:tcW w:w="3285" w:type="dxa"/>
            <w:tcMar>
              <w:top w:w="100" w:type="dxa"/>
              <w:left w:w="100" w:type="dxa"/>
              <w:bottom w:w="100" w:type="dxa"/>
              <w:right w:w="100" w:type="dxa"/>
            </w:tcMar>
          </w:tcPr>
          <w:p w14:paraId="0D3A3D33" w14:textId="77777777" w:rsidR="006833AD" w:rsidRDefault="00000000">
            <w:pPr>
              <w:widowControl w:val="0"/>
              <w:pBdr>
                <w:top w:val="nil"/>
                <w:left w:val="nil"/>
                <w:bottom w:val="nil"/>
                <w:right w:val="nil"/>
                <w:between w:val="nil"/>
              </w:pBdr>
              <w:spacing w:line="240" w:lineRule="auto"/>
              <w:jc w:val="both"/>
            </w:pPr>
            <w:r>
              <w:t>Emocional y positivo</w:t>
            </w:r>
          </w:p>
        </w:tc>
      </w:tr>
      <w:tr w:rsidR="006833AD" w14:paraId="1354BB3B" w14:textId="77777777">
        <w:tc>
          <w:tcPr>
            <w:tcW w:w="2190" w:type="dxa"/>
            <w:tcMar>
              <w:top w:w="100" w:type="dxa"/>
              <w:left w:w="100" w:type="dxa"/>
              <w:bottom w:w="100" w:type="dxa"/>
              <w:right w:w="100" w:type="dxa"/>
            </w:tcMar>
          </w:tcPr>
          <w:p w14:paraId="5DE756A4" w14:textId="77777777" w:rsidR="006833AD" w:rsidRDefault="00000000">
            <w:pPr>
              <w:widowControl w:val="0"/>
              <w:pBdr>
                <w:top w:val="nil"/>
                <w:left w:val="nil"/>
                <w:bottom w:val="nil"/>
                <w:right w:val="nil"/>
                <w:between w:val="nil"/>
              </w:pBdr>
              <w:spacing w:line="240" w:lineRule="auto"/>
              <w:jc w:val="both"/>
              <w:rPr>
                <w:b/>
                <w:bCs/>
              </w:rPr>
            </w:pPr>
            <w:r>
              <w:rPr>
                <w:b/>
                <w:bCs/>
              </w:rPr>
              <w:t>¿Responde “cuál es el negocio”?</w:t>
            </w:r>
          </w:p>
        </w:tc>
        <w:tc>
          <w:tcPr>
            <w:tcW w:w="3525" w:type="dxa"/>
            <w:tcMar>
              <w:top w:w="100" w:type="dxa"/>
              <w:left w:w="100" w:type="dxa"/>
              <w:bottom w:w="100" w:type="dxa"/>
              <w:right w:w="100" w:type="dxa"/>
            </w:tcMar>
          </w:tcPr>
          <w:p w14:paraId="0EF3C7F8" w14:textId="77777777" w:rsidR="006833AD" w:rsidRDefault="00000000">
            <w:pPr>
              <w:widowControl w:val="0"/>
              <w:pBdr>
                <w:top w:val="nil"/>
                <w:left w:val="nil"/>
                <w:bottom w:val="nil"/>
                <w:right w:val="nil"/>
                <w:between w:val="nil"/>
              </w:pBdr>
              <w:spacing w:line="240" w:lineRule="auto"/>
              <w:jc w:val="both"/>
            </w:pPr>
            <w:r>
              <w:t>Si, define que hace, para quien, como y con qué propósito.</w:t>
            </w:r>
          </w:p>
        </w:tc>
        <w:tc>
          <w:tcPr>
            <w:tcW w:w="3285" w:type="dxa"/>
            <w:tcMar>
              <w:top w:w="100" w:type="dxa"/>
              <w:left w:w="100" w:type="dxa"/>
              <w:bottom w:w="100" w:type="dxa"/>
              <w:right w:w="100" w:type="dxa"/>
            </w:tcMar>
          </w:tcPr>
          <w:p w14:paraId="394B2845" w14:textId="77777777" w:rsidR="006833AD" w:rsidRDefault="00000000">
            <w:pPr>
              <w:widowControl w:val="0"/>
              <w:pBdr>
                <w:top w:val="nil"/>
                <w:left w:val="nil"/>
                <w:bottom w:val="nil"/>
                <w:right w:val="nil"/>
                <w:between w:val="nil"/>
              </w:pBdr>
              <w:spacing w:line="240" w:lineRule="auto"/>
              <w:jc w:val="both"/>
            </w:pPr>
            <w:r>
              <w:t xml:space="preserve">Parcialmente, amplia pero es poco específica. </w:t>
            </w:r>
          </w:p>
        </w:tc>
      </w:tr>
      <w:tr w:rsidR="006833AD" w14:paraId="1D5EB08C" w14:textId="77777777">
        <w:tc>
          <w:tcPr>
            <w:tcW w:w="2190" w:type="dxa"/>
            <w:tcMar>
              <w:top w:w="100" w:type="dxa"/>
              <w:left w:w="100" w:type="dxa"/>
              <w:bottom w:w="100" w:type="dxa"/>
              <w:right w:w="100" w:type="dxa"/>
            </w:tcMar>
          </w:tcPr>
          <w:p w14:paraId="349F89F2" w14:textId="77777777" w:rsidR="006833AD" w:rsidRDefault="00000000">
            <w:pPr>
              <w:widowControl w:val="0"/>
              <w:pBdr>
                <w:top w:val="nil"/>
                <w:left w:val="nil"/>
                <w:bottom w:val="nil"/>
                <w:right w:val="nil"/>
                <w:between w:val="nil"/>
              </w:pBdr>
              <w:spacing w:line="240" w:lineRule="auto"/>
              <w:jc w:val="both"/>
              <w:rPr>
                <w:b/>
                <w:bCs/>
              </w:rPr>
            </w:pPr>
            <w:r>
              <w:rPr>
                <w:b/>
                <w:bCs/>
              </w:rPr>
              <w:t>¿Responde “en qué queremos convertirnos”?</w:t>
            </w:r>
          </w:p>
        </w:tc>
        <w:tc>
          <w:tcPr>
            <w:tcW w:w="3525" w:type="dxa"/>
            <w:tcMar>
              <w:top w:w="100" w:type="dxa"/>
              <w:left w:w="100" w:type="dxa"/>
              <w:bottom w:w="100" w:type="dxa"/>
              <w:right w:w="100" w:type="dxa"/>
            </w:tcMar>
          </w:tcPr>
          <w:p w14:paraId="677BD5A3" w14:textId="77777777" w:rsidR="006833AD" w:rsidRDefault="00000000">
            <w:pPr>
              <w:widowControl w:val="0"/>
              <w:pBdr>
                <w:top w:val="nil"/>
                <w:left w:val="nil"/>
                <w:bottom w:val="nil"/>
                <w:right w:val="nil"/>
                <w:between w:val="nil"/>
              </w:pBdr>
              <w:spacing w:line="240" w:lineRule="auto"/>
              <w:jc w:val="both"/>
            </w:pPr>
            <w:r>
              <w:t>Si, con foco en transformación y sostenibilidad permanente.</w:t>
            </w:r>
          </w:p>
        </w:tc>
        <w:tc>
          <w:tcPr>
            <w:tcW w:w="3285" w:type="dxa"/>
            <w:tcMar>
              <w:top w:w="100" w:type="dxa"/>
              <w:left w:w="100" w:type="dxa"/>
              <w:bottom w:w="100" w:type="dxa"/>
              <w:right w:w="100" w:type="dxa"/>
            </w:tcMar>
          </w:tcPr>
          <w:p w14:paraId="14BFCE6C" w14:textId="77777777" w:rsidR="006833AD" w:rsidRDefault="00000000">
            <w:pPr>
              <w:widowControl w:val="0"/>
              <w:pBdr>
                <w:top w:val="nil"/>
                <w:left w:val="nil"/>
                <w:bottom w:val="nil"/>
                <w:right w:val="nil"/>
                <w:between w:val="nil"/>
              </w:pBdr>
              <w:spacing w:line="240" w:lineRule="auto"/>
              <w:jc w:val="both"/>
            </w:pPr>
            <w:r>
              <w:t xml:space="preserve">Si, con foco en producto y legado. </w:t>
            </w:r>
          </w:p>
        </w:tc>
      </w:tr>
      <w:tr w:rsidR="006833AD" w14:paraId="663EA210" w14:textId="77777777">
        <w:tc>
          <w:tcPr>
            <w:tcW w:w="2190" w:type="dxa"/>
            <w:tcMar>
              <w:top w:w="100" w:type="dxa"/>
              <w:left w:w="100" w:type="dxa"/>
              <w:bottom w:w="100" w:type="dxa"/>
              <w:right w:w="100" w:type="dxa"/>
            </w:tcMar>
          </w:tcPr>
          <w:p w14:paraId="54A79DE2" w14:textId="77777777" w:rsidR="006833AD" w:rsidRDefault="00000000">
            <w:pPr>
              <w:widowControl w:val="0"/>
              <w:pBdr>
                <w:top w:val="nil"/>
                <w:left w:val="nil"/>
                <w:bottom w:val="nil"/>
                <w:right w:val="nil"/>
                <w:between w:val="nil"/>
              </w:pBdr>
              <w:spacing w:line="240" w:lineRule="auto"/>
              <w:jc w:val="both"/>
              <w:rPr>
                <w:b/>
                <w:bCs/>
              </w:rPr>
            </w:pPr>
            <w:r>
              <w:rPr>
                <w:b/>
                <w:bCs/>
              </w:rPr>
              <w:t>Sostenibilidad</w:t>
            </w:r>
          </w:p>
        </w:tc>
        <w:tc>
          <w:tcPr>
            <w:tcW w:w="3525" w:type="dxa"/>
            <w:tcMar>
              <w:top w:w="100" w:type="dxa"/>
              <w:left w:w="100" w:type="dxa"/>
              <w:bottom w:w="100" w:type="dxa"/>
              <w:right w:w="100" w:type="dxa"/>
            </w:tcMar>
          </w:tcPr>
          <w:p w14:paraId="3D60DBB1" w14:textId="77777777" w:rsidR="006833AD" w:rsidRDefault="00000000">
            <w:pPr>
              <w:widowControl w:val="0"/>
              <w:pBdr>
                <w:top w:val="nil"/>
                <w:left w:val="nil"/>
                <w:bottom w:val="nil"/>
                <w:right w:val="nil"/>
                <w:between w:val="nil"/>
              </w:pBdr>
              <w:spacing w:line="240" w:lineRule="auto"/>
              <w:jc w:val="both"/>
            </w:pPr>
            <w:r>
              <w:t>Si, explícitamente.</w:t>
            </w:r>
          </w:p>
        </w:tc>
        <w:tc>
          <w:tcPr>
            <w:tcW w:w="3285" w:type="dxa"/>
            <w:tcMar>
              <w:top w:w="100" w:type="dxa"/>
              <w:left w:w="100" w:type="dxa"/>
              <w:bottom w:w="100" w:type="dxa"/>
              <w:right w:w="100" w:type="dxa"/>
            </w:tcMar>
          </w:tcPr>
          <w:p w14:paraId="47D8E10E" w14:textId="77777777" w:rsidR="006833AD" w:rsidRDefault="00000000">
            <w:pPr>
              <w:widowControl w:val="0"/>
              <w:pBdr>
                <w:top w:val="nil"/>
                <w:left w:val="nil"/>
                <w:bottom w:val="nil"/>
                <w:right w:val="nil"/>
                <w:between w:val="nil"/>
              </w:pBdr>
              <w:spacing w:line="240" w:lineRule="auto"/>
              <w:jc w:val="both"/>
            </w:pPr>
            <w:r>
              <w:t>Si, implícitamente.</w:t>
            </w:r>
          </w:p>
        </w:tc>
      </w:tr>
    </w:tbl>
    <w:p w14:paraId="0BDC20B3" w14:textId="77777777" w:rsidR="006833AD" w:rsidRDefault="006833AD">
      <w:pPr>
        <w:jc w:val="both"/>
        <w:rPr>
          <w:b/>
          <w:bCs/>
        </w:rPr>
      </w:pPr>
    </w:p>
    <w:p w14:paraId="16DF2130" w14:textId="77777777" w:rsidR="006833AD" w:rsidRDefault="00000000">
      <w:pPr>
        <w:jc w:val="both"/>
      </w:pPr>
      <w:r>
        <w:t xml:space="preserve">Al comparar ambas declaraciones, la versión mejorada de Coca-Cola resulta más completa desde el punto de vista estratégico:  responde con claridad a las preguntas centrales de misión (que hace la empresa, para quién, cómo y con qué propósito) e integra a los actores </w:t>
      </w:r>
      <w:r>
        <w:lastRenderedPageBreak/>
        <w:t xml:space="preserve">relevantes: consumidores, socios, comunidades y el planeta. Su visión, por otro lado, cumple con orientar a la organización hacia un futuro concreto y ambicioso, funcionando como guía para la toma de decisiones a largo plazo. PepsiCo, en cambio, opta por un tono más emocional y cercano al consumidor, pero con declaraciones menos específicas: la misión no define con precisión el negocio ni sus componentes esenciales, y la visión se centra en el producto sin profundizar en el impacto sobre personas y comunidades. </w:t>
      </w:r>
    </w:p>
    <w:p w14:paraId="0908DDB9" w14:textId="77777777" w:rsidR="006833AD" w:rsidRDefault="006833AD">
      <w:pPr>
        <w:jc w:val="both"/>
      </w:pPr>
    </w:p>
    <w:p w14:paraId="342EA6EC" w14:textId="77777777" w:rsidR="006833AD" w:rsidRDefault="00000000">
      <w:pPr>
        <w:jc w:val="both"/>
      </w:pPr>
      <w:r>
        <w:t xml:space="preserve">En síntesis, mientras Coca-Cola construye su misión y visión de forma estratégica donde ambas declaraciones se complementan y son parte del mismo relato, PepsiCo prioriza la recordación y la conexión emocional sobre la precisión. </w:t>
      </w:r>
    </w:p>
    <w:p w14:paraId="7CC685B8" w14:textId="77777777" w:rsidR="006833AD" w:rsidRDefault="00000000">
      <w:pPr>
        <w:pStyle w:val="Ttulo2"/>
        <w:spacing w:before="240" w:after="240"/>
        <w:jc w:val="both"/>
      </w:pPr>
      <w:bookmarkStart w:id="4" w:name="_s78d1htpo1f3" w:colFirst="0" w:colLast="0"/>
      <w:bookmarkEnd w:id="4"/>
      <w:r>
        <w:t>Cómo misión y visión sustentan estrategias</w:t>
      </w:r>
    </w:p>
    <w:p w14:paraId="6704E9D0" w14:textId="77777777" w:rsidR="006833AD" w:rsidRDefault="00000000">
      <w:pPr>
        <w:jc w:val="both"/>
      </w:pPr>
      <w:r>
        <w:rPr>
          <w:b/>
          <w:bCs/>
        </w:rPr>
        <w:t>La Misión</w:t>
      </w:r>
      <w:r>
        <w:t xml:space="preserve"> define para qué existe la organización hoy </w:t>
      </w:r>
    </w:p>
    <w:p w14:paraId="428AC813" w14:textId="77777777" w:rsidR="006833AD" w:rsidRDefault="00000000">
      <w:pPr>
        <w:jc w:val="both"/>
      </w:pPr>
      <w:r>
        <w:rPr>
          <w:b/>
          <w:bCs/>
        </w:rPr>
        <w:t>La Visión</w:t>
      </w:r>
      <w:r>
        <w:t xml:space="preserve"> define a dónde quiere llegar la organización en el futuro</w:t>
      </w:r>
    </w:p>
    <w:p w14:paraId="612A4FE0" w14:textId="77777777" w:rsidR="006833AD" w:rsidRDefault="00000000">
      <w:pPr>
        <w:spacing w:before="240" w:after="240"/>
        <w:jc w:val="both"/>
      </w:pPr>
      <w:r>
        <w:t>La misión y la visión sustentan las estrategias porque le dan a la empresa una dirección clara. En Coca-Cola, funcionan como una guía que define qué quiere lograr y por qué existe. Gracias a eso, las estrategias no se crean al azar, sino que se diseñan para seguir ese camino. Así, todas las decisiones, proyectos e inversiones apuntan al mismo objetivo, lo que ayuda a mantener el foco y alcanzar resultados duraderos en el largo plazo.</w:t>
      </w:r>
    </w:p>
    <w:p w14:paraId="2F472F73" w14:textId="77777777" w:rsidR="006833AD" w:rsidRDefault="006833AD">
      <w:pPr>
        <w:jc w:val="both"/>
      </w:pPr>
    </w:p>
    <w:p w14:paraId="58F417E8" w14:textId="77777777" w:rsidR="006833AD" w:rsidRDefault="00000000">
      <w:pPr>
        <w:pStyle w:val="Ttulo1"/>
        <w:jc w:val="both"/>
      </w:pPr>
      <w:bookmarkStart w:id="5" w:name="_2pjd87eupqoz" w:colFirst="0" w:colLast="0"/>
      <w:bookmarkEnd w:id="5"/>
      <w:r>
        <w:t xml:space="preserve">AUDITORIA EXTERNA </w:t>
      </w:r>
    </w:p>
    <w:p w14:paraId="274603E9" w14:textId="77777777" w:rsidR="006833AD" w:rsidRDefault="006833AD">
      <w:pPr>
        <w:jc w:val="both"/>
      </w:pPr>
    </w:p>
    <w:p w14:paraId="4410D950" w14:textId="77777777" w:rsidR="006833AD" w:rsidRDefault="00000000">
      <w:pPr>
        <w:pStyle w:val="Ttulo2"/>
        <w:jc w:val="both"/>
      </w:pPr>
      <w:bookmarkStart w:id="6" w:name="_uakn8rorrjji" w:colFirst="0" w:colLast="0"/>
      <w:bookmarkEnd w:id="6"/>
      <w:r>
        <w:t>Competidores</w:t>
      </w:r>
    </w:p>
    <w:p w14:paraId="556D9978" w14:textId="77777777" w:rsidR="006833AD" w:rsidRDefault="006833AD">
      <w:pPr>
        <w:jc w:val="both"/>
      </w:pPr>
    </w:p>
    <w:p w14:paraId="68A56E67" w14:textId="77777777" w:rsidR="006833AD" w:rsidRDefault="00000000">
      <w:pPr>
        <w:jc w:val="both"/>
      </w:pPr>
      <w:r>
        <w:rPr>
          <w:b/>
          <w:bCs/>
        </w:rPr>
        <w:t>Portafolio de Marcas</w:t>
      </w:r>
      <w:r>
        <w:t xml:space="preserve"> </w:t>
      </w:r>
    </w:p>
    <w:p w14:paraId="2D894F25" w14:textId="77777777" w:rsidR="006833AD" w:rsidRDefault="00000000">
      <w:pPr>
        <w:jc w:val="both"/>
      </w:pPr>
      <w:r>
        <w:rPr>
          <w:noProof/>
        </w:rPr>
        <w:drawing>
          <wp:inline distT="114300" distB="114300" distL="114300" distR="114300" wp14:anchorId="20879D7C" wp14:editId="0DB16F46">
            <wp:extent cx="5731200" cy="29464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31200" cy="2946400"/>
                    </a:xfrm>
                    <a:prstGeom prst="rect">
                      <a:avLst/>
                    </a:prstGeom>
                    <a:ln/>
                  </pic:spPr>
                </pic:pic>
              </a:graphicData>
            </a:graphic>
          </wp:inline>
        </w:drawing>
      </w:r>
    </w:p>
    <w:p w14:paraId="07ADFD3C" w14:textId="77777777" w:rsidR="006833AD" w:rsidRDefault="006833AD">
      <w:pPr>
        <w:jc w:val="both"/>
      </w:pPr>
    </w:p>
    <w:p w14:paraId="38D8A284" w14:textId="77777777" w:rsidR="006833AD" w:rsidRDefault="006833AD">
      <w:pPr>
        <w:jc w:val="both"/>
      </w:pPr>
    </w:p>
    <w:p w14:paraId="69DF72E0" w14:textId="77777777" w:rsidR="006833AD" w:rsidRDefault="00000000">
      <w:pPr>
        <w:jc w:val="both"/>
      </w:pPr>
      <w:r>
        <w:rPr>
          <w:b/>
          <w:bCs/>
        </w:rPr>
        <w:t>Ingresos totales 2025 (USD)</w:t>
      </w:r>
      <w:r>
        <w:t xml:space="preserve"> </w:t>
      </w:r>
    </w:p>
    <w:p w14:paraId="3C46DBCF" w14:textId="77777777" w:rsidR="006833AD" w:rsidRDefault="00000000">
      <w:pPr>
        <w:jc w:val="both"/>
      </w:pPr>
      <w:r>
        <w:rPr>
          <w:noProof/>
        </w:rPr>
        <w:lastRenderedPageBreak/>
        <w:drawing>
          <wp:inline distT="114300" distB="114300" distL="114300" distR="114300" wp14:anchorId="6B068002" wp14:editId="7369B3AD">
            <wp:extent cx="5731200" cy="26289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28900"/>
                    </a:xfrm>
                    <a:prstGeom prst="rect">
                      <a:avLst/>
                    </a:prstGeom>
                    <a:ln/>
                  </pic:spPr>
                </pic:pic>
              </a:graphicData>
            </a:graphic>
          </wp:inline>
        </w:drawing>
      </w:r>
    </w:p>
    <w:p w14:paraId="056B6547" w14:textId="77777777" w:rsidR="006833AD" w:rsidRDefault="006833AD">
      <w:pPr>
        <w:jc w:val="both"/>
      </w:pPr>
    </w:p>
    <w:p w14:paraId="0418F671" w14:textId="77777777" w:rsidR="006833AD" w:rsidRDefault="00000000">
      <w:pPr>
        <w:jc w:val="both"/>
      </w:pPr>
      <w:r>
        <w:rPr>
          <w:b/>
          <w:bCs/>
        </w:rPr>
        <w:t>Cuota mercado — EEUU (% en volumen)</w:t>
      </w:r>
      <w:r>
        <w:t xml:space="preserve"> </w:t>
      </w:r>
    </w:p>
    <w:p w14:paraId="4CB2EF84" w14:textId="77777777" w:rsidR="006833AD" w:rsidRDefault="00000000">
      <w:pPr>
        <w:jc w:val="both"/>
      </w:pPr>
      <w:r>
        <w:rPr>
          <w:noProof/>
        </w:rPr>
        <w:drawing>
          <wp:inline distT="114300" distB="114300" distL="114300" distR="114300" wp14:anchorId="391EE3B7" wp14:editId="7112C4A9">
            <wp:extent cx="3167063" cy="247788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167063" cy="2477884"/>
                    </a:xfrm>
                    <a:prstGeom prst="rect">
                      <a:avLst/>
                    </a:prstGeom>
                    <a:ln/>
                  </pic:spPr>
                </pic:pic>
              </a:graphicData>
            </a:graphic>
          </wp:inline>
        </w:drawing>
      </w:r>
    </w:p>
    <w:p w14:paraId="079B8A13" w14:textId="77777777" w:rsidR="006833AD" w:rsidRDefault="006833AD">
      <w:pPr>
        <w:jc w:val="both"/>
      </w:pPr>
    </w:p>
    <w:p w14:paraId="750CBCB0" w14:textId="77777777" w:rsidR="006833AD" w:rsidRDefault="00000000">
      <w:pPr>
        <w:jc w:val="both"/>
        <w:rPr>
          <w:b/>
          <w:bCs/>
        </w:rPr>
      </w:pPr>
      <w:r>
        <w:rPr>
          <w:b/>
          <w:bCs/>
        </w:rPr>
        <w:t>Presencia global y alcance (n.º de países)</w:t>
      </w:r>
    </w:p>
    <w:p w14:paraId="04AF9836" w14:textId="77777777" w:rsidR="006833AD" w:rsidRDefault="00000000">
      <w:pPr>
        <w:jc w:val="both"/>
      </w:pPr>
      <w:r>
        <w:rPr>
          <w:noProof/>
        </w:rPr>
        <w:drawing>
          <wp:inline distT="114300" distB="114300" distL="114300" distR="114300" wp14:anchorId="780F77C9" wp14:editId="0473458C">
            <wp:extent cx="2885385" cy="2353362"/>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885385" cy="2353362"/>
                    </a:xfrm>
                    <a:prstGeom prst="rect">
                      <a:avLst/>
                    </a:prstGeom>
                    <a:ln/>
                  </pic:spPr>
                </pic:pic>
              </a:graphicData>
            </a:graphic>
          </wp:inline>
        </w:drawing>
      </w:r>
    </w:p>
    <w:p w14:paraId="5F6F1539" w14:textId="77777777" w:rsidR="006833AD" w:rsidRDefault="006833AD">
      <w:pPr>
        <w:jc w:val="both"/>
      </w:pPr>
    </w:p>
    <w:p w14:paraId="438E2218" w14:textId="77777777" w:rsidR="006833AD" w:rsidRDefault="00000000">
      <w:pPr>
        <w:jc w:val="both"/>
      </w:pPr>
      <w:r>
        <w:rPr>
          <w:b/>
          <w:bCs/>
        </w:rPr>
        <w:t>Ventajas Competitivas</w:t>
      </w:r>
      <w:r>
        <w:t xml:space="preserve"> </w:t>
      </w:r>
    </w:p>
    <w:p w14:paraId="3EBECC42" w14:textId="77777777" w:rsidR="006833AD" w:rsidRDefault="00000000">
      <w:pPr>
        <w:jc w:val="both"/>
      </w:pPr>
      <w:r>
        <w:rPr>
          <w:noProof/>
        </w:rPr>
        <w:lastRenderedPageBreak/>
        <w:drawing>
          <wp:inline distT="114300" distB="114300" distL="114300" distR="114300" wp14:anchorId="553FB226" wp14:editId="07A22EAE">
            <wp:extent cx="5731200" cy="18923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731200" cy="1892300"/>
                    </a:xfrm>
                    <a:prstGeom prst="rect">
                      <a:avLst/>
                    </a:prstGeom>
                    <a:ln/>
                  </pic:spPr>
                </pic:pic>
              </a:graphicData>
            </a:graphic>
          </wp:inline>
        </w:drawing>
      </w:r>
    </w:p>
    <w:p w14:paraId="38AEDC24" w14:textId="77777777" w:rsidR="006833AD" w:rsidRDefault="006833AD">
      <w:pPr>
        <w:jc w:val="both"/>
      </w:pPr>
    </w:p>
    <w:p w14:paraId="27401497" w14:textId="77777777" w:rsidR="006833AD" w:rsidRDefault="00000000">
      <w:pPr>
        <w:pStyle w:val="Ttulo2"/>
        <w:jc w:val="both"/>
      </w:pPr>
      <w:bookmarkStart w:id="7" w:name="_cytbdxnk8tpx" w:colFirst="0" w:colLast="0"/>
      <w:bookmarkEnd w:id="7"/>
      <w:r>
        <w:t>Modelo PESTEL</w:t>
      </w:r>
    </w:p>
    <w:p w14:paraId="6062B195" w14:textId="77777777" w:rsidR="006833AD" w:rsidRDefault="006833AD">
      <w:pPr>
        <w:jc w:val="both"/>
      </w:pPr>
    </w:p>
    <w:p w14:paraId="45437AF8" w14:textId="77777777" w:rsidR="006833AD" w:rsidRDefault="00000000">
      <w:pPr>
        <w:jc w:val="both"/>
      </w:pPr>
      <w:r>
        <w:rPr>
          <w:sz w:val="21"/>
          <w:szCs w:val="21"/>
          <w:highlight w:val="white"/>
        </w:rPr>
        <w:t>Basado en los reportes financieros globales de la compañía y en el análisis de tendencias industriales de fuentes como Standard &amp; Poor 's Industry Surveys para el sector de bebidas y consumo masivo, se ha estructurado el siguiente modelo PESTEL. El mismo enfatiza las fuerzas externas clave y su impacto directo en The Coca-Cola Company:</w:t>
      </w:r>
    </w:p>
    <w:p w14:paraId="48D14DC4" w14:textId="77777777" w:rsidR="006833AD" w:rsidRDefault="006833AD">
      <w:pPr>
        <w:jc w:val="both"/>
      </w:pPr>
    </w:p>
    <w:p w14:paraId="20A13198" w14:textId="77777777" w:rsidR="006833AD" w:rsidRDefault="00000000">
      <w:pPr>
        <w:numPr>
          <w:ilvl w:val="0"/>
          <w:numId w:val="2"/>
        </w:numPr>
        <w:jc w:val="both"/>
      </w:pPr>
      <w:r>
        <w:t>Político</w:t>
      </w:r>
    </w:p>
    <w:p w14:paraId="62F86271" w14:textId="77777777" w:rsidR="006833AD" w:rsidRDefault="00000000">
      <w:pPr>
        <w:numPr>
          <w:ilvl w:val="1"/>
          <w:numId w:val="2"/>
        </w:numPr>
        <w:jc w:val="both"/>
      </w:pPr>
      <w:r>
        <w:rPr>
          <w:b/>
          <w:bCs/>
        </w:rPr>
        <w:t>Amenazas</w:t>
      </w:r>
      <w:r>
        <w:t>: Alta intervención del Estado en precios (ej: controles o acuerdos de precios). Cambios en políticas impositivas (impuestos a bebidas azucaradas). Inestabilidad política que afecta planificación a largo plazo (expropiaciones, nacionalizaciones, cambios regulatorios abruptos). Tensiones geopolíticas (EE.UU.–China, conflictos en Medio Oriente) afectan cadenas de suministro globales y acceso a mercados.</w:t>
      </w:r>
    </w:p>
    <w:p w14:paraId="6DE57B2A" w14:textId="77777777" w:rsidR="006833AD" w:rsidRDefault="00000000">
      <w:pPr>
        <w:numPr>
          <w:ilvl w:val="1"/>
          <w:numId w:val="2"/>
        </w:numPr>
        <w:jc w:val="both"/>
      </w:pPr>
      <w:r>
        <w:rPr>
          <w:b/>
          <w:bCs/>
        </w:rPr>
        <w:t>oportunidades</w:t>
      </w:r>
      <w:r>
        <w:t>: Programas de incentivo a la producción local en mercados emergentes. Relación con gobiernos para proyectos de sustentabilidad o empleo.</w:t>
      </w:r>
    </w:p>
    <w:p w14:paraId="17B2EC9A" w14:textId="77777777" w:rsidR="006833AD" w:rsidRDefault="00000000">
      <w:pPr>
        <w:numPr>
          <w:ilvl w:val="0"/>
          <w:numId w:val="2"/>
        </w:numPr>
        <w:jc w:val="both"/>
      </w:pPr>
      <w:r>
        <w:t xml:space="preserve">Económico: </w:t>
      </w:r>
    </w:p>
    <w:p w14:paraId="462B8A77" w14:textId="77777777" w:rsidR="006833AD" w:rsidRDefault="00000000">
      <w:pPr>
        <w:numPr>
          <w:ilvl w:val="1"/>
          <w:numId w:val="2"/>
        </w:numPr>
        <w:jc w:val="both"/>
      </w:pPr>
      <w:r>
        <w:rPr>
          <w:b/>
          <w:bCs/>
        </w:rPr>
        <w:t>Amenazas</w:t>
      </w:r>
      <w:r>
        <w:t>: Inflación en costos de materias primas comprime márgenes (envases, logística, azúcar). Caída del poder adquisitivo por ende menor consumo de bebidas no esenciales. Restricciones a importaciones (impacta insumos). La volatilidad cambiaria global impacta negativamente los ingresos reportados en dólares desde mercados con monedas débiles.</w:t>
      </w:r>
    </w:p>
    <w:p w14:paraId="0F6BCBC1" w14:textId="77777777" w:rsidR="006833AD" w:rsidRDefault="00000000">
      <w:pPr>
        <w:numPr>
          <w:ilvl w:val="1"/>
          <w:numId w:val="2"/>
        </w:numPr>
        <w:jc w:val="both"/>
      </w:pPr>
      <w:r>
        <w:rPr>
          <w:b/>
          <w:bCs/>
        </w:rPr>
        <w:t>oportunidades</w:t>
      </w:r>
      <w:r>
        <w:t>: Ajuste frecuente de precios (capacidad de trasladar inflación).  Diversificación de portafolio (productos más económicos o retornables). Consumo masivo: sigue siendo un producto de alta rotación. Fortaleza financiera permite absorber shocks y financiar expansión sin depender de deuda.</w:t>
      </w:r>
    </w:p>
    <w:p w14:paraId="35745A65" w14:textId="77777777" w:rsidR="006833AD" w:rsidRDefault="00000000">
      <w:pPr>
        <w:numPr>
          <w:ilvl w:val="0"/>
          <w:numId w:val="2"/>
        </w:numPr>
        <w:jc w:val="both"/>
      </w:pPr>
      <w:r>
        <w:t>Social</w:t>
      </w:r>
    </w:p>
    <w:p w14:paraId="4BBC9FC5" w14:textId="77777777" w:rsidR="006833AD" w:rsidRDefault="00000000">
      <w:pPr>
        <w:numPr>
          <w:ilvl w:val="1"/>
          <w:numId w:val="2"/>
        </w:numPr>
        <w:jc w:val="both"/>
      </w:pPr>
      <w:r>
        <w:rPr>
          <w:b/>
          <w:bCs/>
        </w:rPr>
        <w:t>Amenazas</w:t>
      </w:r>
      <w:r>
        <w:t>: Tendencia hacia hábitos más saludables (menor consumo de gaseosas). Cambio en preferencias: menos azúcar, más natural. Incremento de la obesidad como problema de salud pública en EE.UU. y Europa genera presión social y mediática sobre fabricantes de bebidas azucarada</w:t>
      </w:r>
    </w:p>
    <w:p w14:paraId="1E4A228F" w14:textId="77777777" w:rsidR="006833AD" w:rsidRDefault="00000000">
      <w:pPr>
        <w:numPr>
          <w:ilvl w:val="1"/>
          <w:numId w:val="2"/>
        </w:numPr>
        <w:jc w:val="both"/>
      </w:pPr>
      <w:r>
        <w:rPr>
          <w:b/>
          <w:bCs/>
        </w:rPr>
        <w:t>oportunidades</w:t>
      </w:r>
      <w:r>
        <w:t xml:space="preserve">: Crecimiento de productos sin azúcar (Coca Zero creció 14% en el último año). Fuerte posicionamiento de marca que genera lealtad </w:t>
      </w:r>
      <w:r>
        <w:lastRenderedPageBreak/>
        <w:t>emocional difícil de replicar. Consumo asociado a momentos sociales (reuniones, deporte, etc.).</w:t>
      </w:r>
    </w:p>
    <w:p w14:paraId="1D1C8132" w14:textId="77777777" w:rsidR="006833AD" w:rsidRDefault="00000000">
      <w:pPr>
        <w:numPr>
          <w:ilvl w:val="0"/>
          <w:numId w:val="2"/>
        </w:numPr>
        <w:jc w:val="both"/>
      </w:pPr>
      <w:r>
        <w:t>Tecnológico</w:t>
      </w:r>
    </w:p>
    <w:p w14:paraId="69952C4F" w14:textId="77777777" w:rsidR="006833AD" w:rsidRDefault="00000000">
      <w:pPr>
        <w:numPr>
          <w:ilvl w:val="1"/>
          <w:numId w:val="2"/>
        </w:numPr>
        <w:jc w:val="both"/>
      </w:pPr>
      <w:r>
        <w:rPr>
          <w:b/>
          <w:bCs/>
        </w:rPr>
        <w:t>amenazas</w:t>
      </w:r>
      <w:r>
        <w:t>: Necesidad constante de inversión en innovación. Competidores más ágiles en digital y distribución (Dr Pepper mejor engagement en Instagram).</w:t>
      </w:r>
    </w:p>
    <w:p w14:paraId="1AD1C80A" w14:textId="77777777" w:rsidR="006833AD" w:rsidRDefault="00000000">
      <w:pPr>
        <w:numPr>
          <w:ilvl w:val="1"/>
          <w:numId w:val="2"/>
        </w:numPr>
        <w:jc w:val="both"/>
      </w:pPr>
      <w:r>
        <w:rPr>
          <w:b/>
          <w:bCs/>
        </w:rPr>
        <w:t>oportunidades</w:t>
      </w:r>
      <w:r>
        <w:t>: Data analytics e IA generativa para entender consumo y lograr la hiperpersonalizacion, potenciando el marketing emocional a escala. Automatización en producción y logística. Marketing digital y e-commerce.</w:t>
      </w:r>
    </w:p>
    <w:p w14:paraId="7CF3EC57" w14:textId="77777777" w:rsidR="006833AD" w:rsidRDefault="00000000">
      <w:pPr>
        <w:numPr>
          <w:ilvl w:val="0"/>
          <w:numId w:val="2"/>
        </w:numPr>
        <w:jc w:val="both"/>
      </w:pPr>
      <w:r>
        <w:t xml:space="preserve">Ambiental </w:t>
      </w:r>
    </w:p>
    <w:p w14:paraId="34BEB51A" w14:textId="77777777" w:rsidR="006833AD" w:rsidRDefault="00000000">
      <w:pPr>
        <w:numPr>
          <w:ilvl w:val="1"/>
          <w:numId w:val="2"/>
        </w:numPr>
        <w:jc w:val="both"/>
      </w:pPr>
      <w:r>
        <w:rPr>
          <w:b/>
          <w:bCs/>
        </w:rPr>
        <w:t>Amenazas</w:t>
      </w:r>
      <w:r>
        <w:t>: Presión por impacto ambiental (Coca-Cola es señalada sistemáticamente como uno de los mayores generadores de residuos plásticos del mundo). Regulaciones sobre reciclaje y huella de carbono en la UE y California que exigen inversiones en la cadena productiva y logística.</w:t>
      </w:r>
    </w:p>
    <w:p w14:paraId="133664B7" w14:textId="77777777" w:rsidR="006833AD" w:rsidRDefault="00000000">
      <w:pPr>
        <w:numPr>
          <w:ilvl w:val="1"/>
          <w:numId w:val="2"/>
        </w:numPr>
        <w:jc w:val="both"/>
      </w:pPr>
      <w:r>
        <w:rPr>
          <w:b/>
          <w:bCs/>
        </w:rPr>
        <w:t>oportunidades</w:t>
      </w:r>
      <w:r>
        <w:t>: Iniciativas de sustentabilidad (envases reciclables, economía circular). Mejora de imagen de marca si lidera en ESG.</w:t>
      </w:r>
    </w:p>
    <w:p w14:paraId="28C271C9" w14:textId="77777777" w:rsidR="006833AD" w:rsidRDefault="00000000">
      <w:pPr>
        <w:numPr>
          <w:ilvl w:val="0"/>
          <w:numId w:val="2"/>
        </w:numPr>
        <w:jc w:val="both"/>
      </w:pPr>
      <w:r>
        <w:t>Legales:</w:t>
      </w:r>
    </w:p>
    <w:p w14:paraId="4693F36D" w14:textId="77777777" w:rsidR="006833AD" w:rsidRDefault="00000000">
      <w:pPr>
        <w:numPr>
          <w:ilvl w:val="1"/>
          <w:numId w:val="2"/>
        </w:numPr>
        <w:jc w:val="both"/>
      </w:pPr>
      <w:r>
        <w:rPr>
          <w:b/>
          <w:bCs/>
        </w:rPr>
        <w:t xml:space="preserve">Amenazas: </w:t>
      </w:r>
      <w:r>
        <w:t>Leyes de etiquetado frontal (octógonos, semáforos nutricionales) en América Latina, Europa y potencialmente EE.UU. afectan percepción de marca y ventas. Regulaciones sobre publicidad (especialmente a niños). Posibles impuestos a bebidas azucaradas (más de 50 países ya aplican impuestos).</w:t>
      </w:r>
    </w:p>
    <w:p w14:paraId="34EE7A69" w14:textId="77777777" w:rsidR="006833AD" w:rsidRDefault="00000000">
      <w:pPr>
        <w:numPr>
          <w:ilvl w:val="1"/>
          <w:numId w:val="2"/>
        </w:numPr>
        <w:jc w:val="both"/>
      </w:pPr>
      <w:r>
        <w:rPr>
          <w:b/>
          <w:bCs/>
        </w:rPr>
        <w:t>oportunidades</w:t>
      </w:r>
      <w:r>
        <w:t>: Adaptación del portfolio a regulaciones (productos más saludables). Cumplimiento como ventaja competitiva frente a competidores más chicos. Patentes y propiedad intelectual (fórmula secreta, marcas registradas en +200 países) como barrera de entrada legal prácticamente insuperable.</w:t>
      </w:r>
    </w:p>
    <w:p w14:paraId="3BDAD181" w14:textId="77777777" w:rsidR="006833AD" w:rsidRDefault="006833AD">
      <w:pPr>
        <w:jc w:val="both"/>
      </w:pPr>
    </w:p>
    <w:p w14:paraId="54A42704" w14:textId="77777777" w:rsidR="006833AD" w:rsidRDefault="006833AD">
      <w:pPr>
        <w:ind w:left="1440"/>
        <w:jc w:val="both"/>
      </w:pPr>
    </w:p>
    <w:p w14:paraId="3879A689" w14:textId="77777777" w:rsidR="006833AD" w:rsidRDefault="00000000">
      <w:pPr>
        <w:pStyle w:val="Ttulo2"/>
        <w:jc w:val="both"/>
      </w:pPr>
      <w:bookmarkStart w:id="8" w:name="_f8pdg66vbnfs" w:colFirst="0" w:colLast="0"/>
      <w:bookmarkEnd w:id="8"/>
      <w:r>
        <w:t>Matriz EFE</w:t>
      </w:r>
    </w:p>
    <w:p w14:paraId="2DF6A6B2" w14:textId="77777777" w:rsidR="006833AD" w:rsidRDefault="00000000">
      <w:pPr>
        <w:jc w:val="both"/>
      </w:pPr>
      <w:r>
        <w:t>La Matriz de Evaluación de Factores Externos (EFE) es una herramienta de auditoría externa. Resume y evalúa información económica, social, ambiental, política, tecnológica y competitiva, sintetizando que tan bien está respondiendo la empresa a las oportunidades y amenazas de su entorno.</w:t>
      </w:r>
    </w:p>
    <w:p w14:paraId="6A65B4BB" w14:textId="77777777" w:rsidR="006833AD" w:rsidRDefault="00000000">
      <w:pPr>
        <w:spacing w:before="60" w:after="60"/>
        <w:jc w:val="both"/>
        <w:rPr>
          <w:color w:val="333333"/>
          <w:sz w:val="20"/>
          <w:szCs w:val="20"/>
        </w:rPr>
      </w:pPr>
      <w:r>
        <w:t>Se construye en cuatro pasos: (1) identificar los factores externos clave; (2) asignar un peso entre 0.0 y 1.0 según su importancia para el sector — la suma debe ser 1,0; (3) asignar una calificación de 1 a 4 según la eficacia de la respuesta de la empresa; y (4) multiplicar peso x calificación para el puntaje ponderado. Un puntaje total superior a 2,5 indica posición externa favorable</w:t>
      </w:r>
      <w:r>
        <w:rPr>
          <w:color w:val="333333"/>
          <w:sz w:val="20"/>
          <w:szCs w:val="20"/>
        </w:rPr>
        <w:t>.</w:t>
      </w:r>
    </w:p>
    <w:p w14:paraId="5AD3615E" w14:textId="77777777" w:rsidR="006833AD" w:rsidRDefault="006833AD">
      <w:pPr>
        <w:jc w:val="both"/>
        <w:rPr>
          <w:color w:val="333333"/>
          <w:sz w:val="20"/>
          <w:szCs w:val="20"/>
        </w:rPr>
      </w:pPr>
    </w:p>
    <w:tbl>
      <w:tblPr>
        <w:tblStyle w:val="a0"/>
        <w:tblW w:w="95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70"/>
        <w:gridCol w:w="795"/>
        <w:gridCol w:w="1455"/>
        <w:gridCol w:w="1365"/>
      </w:tblGrid>
      <w:tr w:rsidR="006833AD" w14:paraId="2514575B" w14:textId="77777777">
        <w:tc>
          <w:tcPr>
            <w:tcW w:w="5970" w:type="dxa"/>
            <w:shd w:val="clear" w:color="auto" w:fill="FE1826"/>
            <w:tcMar>
              <w:top w:w="100" w:type="dxa"/>
              <w:left w:w="100" w:type="dxa"/>
              <w:bottom w:w="100" w:type="dxa"/>
              <w:right w:w="100" w:type="dxa"/>
            </w:tcMar>
          </w:tcPr>
          <w:p w14:paraId="7A4B4184" w14:textId="77777777" w:rsidR="006833AD" w:rsidRDefault="00000000">
            <w:pPr>
              <w:pBdr>
                <w:top w:val="nil"/>
                <w:left w:val="nil"/>
                <w:bottom w:val="nil"/>
                <w:right w:val="nil"/>
                <w:between w:val="nil"/>
              </w:pBdr>
              <w:jc w:val="center"/>
              <w:rPr>
                <w:b/>
                <w:bCs/>
              </w:rPr>
            </w:pPr>
            <w:r>
              <w:rPr>
                <w:b/>
                <w:bCs/>
              </w:rPr>
              <w:t>Factores externos clave</w:t>
            </w:r>
          </w:p>
        </w:tc>
        <w:tc>
          <w:tcPr>
            <w:tcW w:w="795" w:type="dxa"/>
            <w:shd w:val="clear" w:color="auto" w:fill="FE1826"/>
            <w:tcMar>
              <w:top w:w="100" w:type="dxa"/>
              <w:left w:w="100" w:type="dxa"/>
              <w:bottom w:w="100" w:type="dxa"/>
              <w:right w:w="100" w:type="dxa"/>
            </w:tcMar>
          </w:tcPr>
          <w:p w14:paraId="341D5426" w14:textId="77777777" w:rsidR="006833AD" w:rsidRDefault="00000000">
            <w:pPr>
              <w:pBdr>
                <w:top w:val="nil"/>
                <w:left w:val="nil"/>
                <w:bottom w:val="nil"/>
                <w:right w:val="nil"/>
                <w:between w:val="nil"/>
              </w:pBdr>
              <w:jc w:val="center"/>
              <w:rPr>
                <w:b/>
                <w:bCs/>
              </w:rPr>
            </w:pPr>
            <w:r>
              <w:rPr>
                <w:b/>
                <w:bCs/>
              </w:rPr>
              <w:t>Peso</w:t>
            </w:r>
          </w:p>
        </w:tc>
        <w:tc>
          <w:tcPr>
            <w:tcW w:w="1455" w:type="dxa"/>
            <w:shd w:val="clear" w:color="auto" w:fill="FE1826"/>
            <w:tcMar>
              <w:top w:w="100" w:type="dxa"/>
              <w:left w:w="100" w:type="dxa"/>
              <w:bottom w:w="100" w:type="dxa"/>
              <w:right w:w="100" w:type="dxa"/>
            </w:tcMar>
          </w:tcPr>
          <w:p w14:paraId="6431FE8F" w14:textId="77777777" w:rsidR="006833AD" w:rsidRDefault="00000000">
            <w:pPr>
              <w:pBdr>
                <w:top w:val="nil"/>
                <w:left w:val="nil"/>
                <w:bottom w:val="nil"/>
                <w:right w:val="nil"/>
                <w:between w:val="nil"/>
              </w:pBdr>
              <w:jc w:val="center"/>
              <w:rPr>
                <w:b/>
                <w:bCs/>
              </w:rPr>
            </w:pPr>
            <w:r>
              <w:rPr>
                <w:b/>
                <w:bCs/>
              </w:rPr>
              <w:t xml:space="preserve">Calificación </w:t>
            </w:r>
          </w:p>
        </w:tc>
        <w:tc>
          <w:tcPr>
            <w:tcW w:w="1365" w:type="dxa"/>
            <w:shd w:val="clear" w:color="auto" w:fill="FE1826"/>
            <w:tcMar>
              <w:top w:w="100" w:type="dxa"/>
              <w:left w:w="100" w:type="dxa"/>
              <w:bottom w:w="100" w:type="dxa"/>
              <w:right w:w="100" w:type="dxa"/>
            </w:tcMar>
          </w:tcPr>
          <w:p w14:paraId="6CFF9C19" w14:textId="77777777" w:rsidR="006833AD" w:rsidRDefault="00000000">
            <w:pPr>
              <w:pBdr>
                <w:top w:val="nil"/>
                <w:left w:val="nil"/>
                <w:bottom w:val="nil"/>
                <w:right w:val="nil"/>
                <w:between w:val="nil"/>
              </w:pBdr>
              <w:jc w:val="center"/>
              <w:rPr>
                <w:b/>
                <w:bCs/>
              </w:rPr>
            </w:pPr>
            <w:r>
              <w:rPr>
                <w:b/>
                <w:bCs/>
              </w:rPr>
              <w:t>Puntaje</w:t>
            </w:r>
          </w:p>
        </w:tc>
      </w:tr>
      <w:tr w:rsidR="006833AD" w14:paraId="710A35D7" w14:textId="77777777">
        <w:tc>
          <w:tcPr>
            <w:tcW w:w="5970" w:type="dxa"/>
            <w:shd w:val="clear" w:color="auto" w:fill="EA9999"/>
            <w:tcMar>
              <w:top w:w="100" w:type="dxa"/>
              <w:left w:w="100" w:type="dxa"/>
              <w:bottom w:w="100" w:type="dxa"/>
              <w:right w:w="100" w:type="dxa"/>
            </w:tcMar>
          </w:tcPr>
          <w:p w14:paraId="186803AB" w14:textId="77777777" w:rsidR="006833AD" w:rsidRDefault="00000000">
            <w:pPr>
              <w:widowControl w:val="0"/>
              <w:pBdr>
                <w:top w:val="nil"/>
                <w:left w:val="nil"/>
                <w:bottom w:val="nil"/>
                <w:right w:val="nil"/>
                <w:between w:val="nil"/>
              </w:pBdr>
              <w:spacing w:line="240" w:lineRule="auto"/>
              <w:jc w:val="both"/>
              <w:rPr>
                <w:b/>
                <w:bCs/>
                <w:u w:val="single"/>
              </w:rPr>
            </w:pPr>
            <w:r>
              <w:rPr>
                <w:b/>
                <w:bCs/>
                <w:u w:val="single"/>
              </w:rPr>
              <w:t>Oportunidades:</w:t>
            </w:r>
          </w:p>
        </w:tc>
        <w:tc>
          <w:tcPr>
            <w:tcW w:w="795" w:type="dxa"/>
            <w:shd w:val="clear" w:color="auto" w:fill="EA9999"/>
            <w:tcMar>
              <w:top w:w="100" w:type="dxa"/>
              <w:left w:w="100" w:type="dxa"/>
              <w:bottom w:w="100" w:type="dxa"/>
              <w:right w:w="100" w:type="dxa"/>
            </w:tcMar>
          </w:tcPr>
          <w:p w14:paraId="69618724" w14:textId="77777777" w:rsidR="006833AD" w:rsidRDefault="006833AD">
            <w:pPr>
              <w:widowControl w:val="0"/>
              <w:pBdr>
                <w:top w:val="nil"/>
                <w:left w:val="nil"/>
                <w:bottom w:val="nil"/>
                <w:right w:val="nil"/>
                <w:between w:val="nil"/>
              </w:pBdr>
              <w:spacing w:line="240" w:lineRule="auto"/>
              <w:jc w:val="both"/>
            </w:pPr>
          </w:p>
        </w:tc>
        <w:tc>
          <w:tcPr>
            <w:tcW w:w="1455" w:type="dxa"/>
            <w:shd w:val="clear" w:color="auto" w:fill="EA9999"/>
            <w:tcMar>
              <w:top w:w="100" w:type="dxa"/>
              <w:left w:w="100" w:type="dxa"/>
              <w:bottom w:w="100" w:type="dxa"/>
              <w:right w:w="100" w:type="dxa"/>
            </w:tcMar>
          </w:tcPr>
          <w:p w14:paraId="5D8A6FFB" w14:textId="77777777" w:rsidR="006833AD" w:rsidRDefault="006833AD">
            <w:pPr>
              <w:widowControl w:val="0"/>
              <w:pBdr>
                <w:top w:val="nil"/>
                <w:left w:val="nil"/>
                <w:bottom w:val="nil"/>
                <w:right w:val="nil"/>
                <w:between w:val="nil"/>
              </w:pBdr>
              <w:spacing w:line="240" w:lineRule="auto"/>
              <w:jc w:val="both"/>
            </w:pPr>
          </w:p>
        </w:tc>
        <w:tc>
          <w:tcPr>
            <w:tcW w:w="1365" w:type="dxa"/>
            <w:shd w:val="clear" w:color="auto" w:fill="EA9999"/>
            <w:tcMar>
              <w:top w:w="100" w:type="dxa"/>
              <w:left w:w="100" w:type="dxa"/>
              <w:bottom w:w="100" w:type="dxa"/>
              <w:right w:w="100" w:type="dxa"/>
            </w:tcMar>
          </w:tcPr>
          <w:p w14:paraId="22F6CC59" w14:textId="77777777" w:rsidR="006833AD" w:rsidRDefault="006833AD">
            <w:pPr>
              <w:widowControl w:val="0"/>
              <w:pBdr>
                <w:top w:val="nil"/>
                <w:left w:val="nil"/>
                <w:bottom w:val="nil"/>
                <w:right w:val="nil"/>
                <w:between w:val="nil"/>
              </w:pBdr>
              <w:spacing w:line="240" w:lineRule="auto"/>
              <w:jc w:val="both"/>
            </w:pPr>
          </w:p>
        </w:tc>
      </w:tr>
      <w:tr w:rsidR="006833AD" w14:paraId="3EB2E79F" w14:textId="77777777">
        <w:tc>
          <w:tcPr>
            <w:tcW w:w="5970" w:type="dxa"/>
            <w:tcMar>
              <w:top w:w="100" w:type="dxa"/>
              <w:left w:w="100" w:type="dxa"/>
              <w:bottom w:w="100" w:type="dxa"/>
              <w:right w:w="100" w:type="dxa"/>
            </w:tcMar>
          </w:tcPr>
          <w:p w14:paraId="2FC06C32" w14:textId="77777777" w:rsidR="006833AD" w:rsidRDefault="00000000">
            <w:pPr>
              <w:widowControl w:val="0"/>
              <w:pBdr>
                <w:top w:val="nil"/>
                <w:left w:val="nil"/>
                <w:bottom w:val="nil"/>
                <w:right w:val="nil"/>
                <w:between w:val="nil"/>
              </w:pBdr>
              <w:spacing w:line="240" w:lineRule="auto"/>
              <w:jc w:val="both"/>
            </w:pPr>
            <w:r>
              <w:t>Crecimiento de bebidas con menos o hasta sin azúcar.</w:t>
            </w:r>
          </w:p>
        </w:tc>
        <w:tc>
          <w:tcPr>
            <w:tcW w:w="795" w:type="dxa"/>
            <w:tcMar>
              <w:top w:w="100" w:type="dxa"/>
              <w:left w:w="100" w:type="dxa"/>
              <w:bottom w:w="100" w:type="dxa"/>
              <w:right w:w="100" w:type="dxa"/>
            </w:tcMar>
          </w:tcPr>
          <w:p w14:paraId="04039402" w14:textId="77777777" w:rsidR="006833AD" w:rsidRDefault="00000000">
            <w:pPr>
              <w:widowControl w:val="0"/>
              <w:pBdr>
                <w:top w:val="nil"/>
                <w:left w:val="nil"/>
                <w:bottom w:val="nil"/>
                <w:right w:val="nil"/>
                <w:between w:val="nil"/>
              </w:pBdr>
              <w:spacing w:line="240" w:lineRule="auto"/>
              <w:jc w:val="both"/>
            </w:pPr>
            <w:r>
              <w:t>0,11</w:t>
            </w:r>
          </w:p>
        </w:tc>
        <w:tc>
          <w:tcPr>
            <w:tcW w:w="1455" w:type="dxa"/>
            <w:tcMar>
              <w:top w:w="100" w:type="dxa"/>
              <w:left w:w="100" w:type="dxa"/>
              <w:bottom w:w="100" w:type="dxa"/>
              <w:right w:w="100" w:type="dxa"/>
            </w:tcMar>
          </w:tcPr>
          <w:p w14:paraId="1851BC0A" w14:textId="77777777" w:rsidR="006833AD" w:rsidRDefault="00000000">
            <w:pPr>
              <w:widowControl w:val="0"/>
              <w:pBdr>
                <w:top w:val="nil"/>
                <w:left w:val="nil"/>
                <w:bottom w:val="nil"/>
                <w:right w:val="nil"/>
                <w:between w:val="nil"/>
              </w:pBdr>
              <w:spacing w:line="240" w:lineRule="auto"/>
              <w:jc w:val="both"/>
            </w:pPr>
            <w:r>
              <w:t>4</w:t>
            </w:r>
          </w:p>
        </w:tc>
        <w:tc>
          <w:tcPr>
            <w:tcW w:w="1365" w:type="dxa"/>
            <w:tcMar>
              <w:top w:w="100" w:type="dxa"/>
              <w:left w:w="100" w:type="dxa"/>
              <w:bottom w:w="100" w:type="dxa"/>
              <w:right w:w="100" w:type="dxa"/>
            </w:tcMar>
          </w:tcPr>
          <w:p w14:paraId="12A77EA9" w14:textId="77777777" w:rsidR="006833AD" w:rsidRDefault="00000000">
            <w:pPr>
              <w:widowControl w:val="0"/>
              <w:pBdr>
                <w:top w:val="nil"/>
                <w:left w:val="nil"/>
                <w:bottom w:val="nil"/>
                <w:right w:val="nil"/>
                <w:between w:val="nil"/>
              </w:pBdr>
              <w:spacing w:line="240" w:lineRule="auto"/>
              <w:jc w:val="both"/>
            </w:pPr>
            <w:r>
              <w:t>0,44</w:t>
            </w:r>
          </w:p>
        </w:tc>
      </w:tr>
      <w:tr w:rsidR="006833AD" w14:paraId="0C84B10F" w14:textId="77777777">
        <w:tc>
          <w:tcPr>
            <w:tcW w:w="5970" w:type="dxa"/>
            <w:tcMar>
              <w:top w:w="100" w:type="dxa"/>
              <w:left w:w="100" w:type="dxa"/>
              <w:bottom w:w="100" w:type="dxa"/>
              <w:right w:w="100" w:type="dxa"/>
            </w:tcMar>
          </w:tcPr>
          <w:p w14:paraId="706C8A83" w14:textId="77777777" w:rsidR="006833AD" w:rsidRDefault="00000000">
            <w:pPr>
              <w:widowControl w:val="0"/>
              <w:pBdr>
                <w:top w:val="nil"/>
                <w:left w:val="nil"/>
                <w:bottom w:val="nil"/>
                <w:right w:val="nil"/>
                <w:between w:val="nil"/>
              </w:pBdr>
              <w:spacing w:line="240" w:lineRule="auto"/>
              <w:jc w:val="both"/>
            </w:pPr>
            <w:r>
              <w:t xml:space="preserve">Fuerte posicionamiento de Marca (brand equity) </w:t>
            </w:r>
          </w:p>
        </w:tc>
        <w:tc>
          <w:tcPr>
            <w:tcW w:w="795" w:type="dxa"/>
            <w:tcMar>
              <w:top w:w="100" w:type="dxa"/>
              <w:left w:w="100" w:type="dxa"/>
              <w:bottom w:w="100" w:type="dxa"/>
              <w:right w:w="100" w:type="dxa"/>
            </w:tcMar>
          </w:tcPr>
          <w:p w14:paraId="0F0AB5EF" w14:textId="77777777" w:rsidR="006833AD" w:rsidRDefault="00000000">
            <w:pPr>
              <w:widowControl w:val="0"/>
              <w:pBdr>
                <w:top w:val="nil"/>
                <w:left w:val="nil"/>
                <w:bottom w:val="nil"/>
                <w:right w:val="nil"/>
                <w:between w:val="nil"/>
              </w:pBdr>
              <w:spacing w:line="240" w:lineRule="auto"/>
              <w:jc w:val="both"/>
            </w:pPr>
            <w:r>
              <w:t>0,09</w:t>
            </w:r>
          </w:p>
        </w:tc>
        <w:tc>
          <w:tcPr>
            <w:tcW w:w="1455" w:type="dxa"/>
            <w:tcMar>
              <w:top w:w="100" w:type="dxa"/>
              <w:left w:w="100" w:type="dxa"/>
              <w:bottom w:w="100" w:type="dxa"/>
              <w:right w:w="100" w:type="dxa"/>
            </w:tcMar>
          </w:tcPr>
          <w:p w14:paraId="28F24C58" w14:textId="77777777" w:rsidR="006833AD" w:rsidRDefault="00000000">
            <w:pPr>
              <w:widowControl w:val="0"/>
              <w:pBdr>
                <w:top w:val="nil"/>
                <w:left w:val="nil"/>
                <w:bottom w:val="nil"/>
                <w:right w:val="nil"/>
                <w:between w:val="nil"/>
              </w:pBdr>
              <w:spacing w:line="240" w:lineRule="auto"/>
              <w:jc w:val="both"/>
            </w:pPr>
            <w:r>
              <w:t>4</w:t>
            </w:r>
          </w:p>
        </w:tc>
        <w:tc>
          <w:tcPr>
            <w:tcW w:w="1365" w:type="dxa"/>
            <w:tcMar>
              <w:top w:w="100" w:type="dxa"/>
              <w:left w:w="100" w:type="dxa"/>
              <w:bottom w:w="100" w:type="dxa"/>
              <w:right w:w="100" w:type="dxa"/>
            </w:tcMar>
          </w:tcPr>
          <w:p w14:paraId="7267A07C" w14:textId="77777777" w:rsidR="006833AD" w:rsidRDefault="00000000">
            <w:pPr>
              <w:widowControl w:val="0"/>
              <w:pBdr>
                <w:top w:val="nil"/>
                <w:left w:val="nil"/>
                <w:bottom w:val="nil"/>
                <w:right w:val="nil"/>
                <w:between w:val="nil"/>
              </w:pBdr>
              <w:spacing w:line="240" w:lineRule="auto"/>
              <w:jc w:val="both"/>
            </w:pPr>
            <w:r>
              <w:t>0,36</w:t>
            </w:r>
          </w:p>
        </w:tc>
      </w:tr>
      <w:tr w:rsidR="006833AD" w14:paraId="0B17D5BD" w14:textId="77777777">
        <w:tc>
          <w:tcPr>
            <w:tcW w:w="5970" w:type="dxa"/>
            <w:tcMar>
              <w:top w:w="100" w:type="dxa"/>
              <w:left w:w="100" w:type="dxa"/>
              <w:bottom w:w="100" w:type="dxa"/>
              <w:right w:w="100" w:type="dxa"/>
            </w:tcMar>
          </w:tcPr>
          <w:p w14:paraId="5989313D" w14:textId="77777777" w:rsidR="006833AD" w:rsidRDefault="00000000">
            <w:pPr>
              <w:widowControl w:val="0"/>
              <w:pBdr>
                <w:top w:val="nil"/>
                <w:left w:val="nil"/>
                <w:bottom w:val="nil"/>
                <w:right w:val="nil"/>
                <w:between w:val="nil"/>
              </w:pBdr>
              <w:spacing w:line="240" w:lineRule="auto"/>
              <w:jc w:val="both"/>
            </w:pPr>
            <w:r>
              <w:lastRenderedPageBreak/>
              <w:t>Diversificación del portfolio (económicos / retornables)</w:t>
            </w:r>
          </w:p>
        </w:tc>
        <w:tc>
          <w:tcPr>
            <w:tcW w:w="795" w:type="dxa"/>
            <w:tcMar>
              <w:top w:w="100" w:type="dxa"/>
              <w:left w:w="100" w:type="dxa"/>
              <w:bottom w:w="100" w:type="dxa"/>
              <w:right w:w="100" w:type="dxa"/>
            </w:tcMar>
          </w:tcPr>
          <w:p w14:paraId="7F32D21D" w14:textId="77777777" w:rsidR="006833AD" w:rsidRDefault="00000000">
            <w:pPr>
              <w:widowControl w:val="0"/>
              <w:pBdr>
                <w:top w:val="nil"/>
                <w:left w:val="nil"/>
                <w:bottom w:val="nil"/>
                <w:right w:val="nil"/>
                <w:between w:val="nil"/>
              </w:pBdr>
              <w:spacing w:line="240" w:lineRule="auto"/>
              <w:jc w:val="both"/>
            </w:pPr>
            <w:r>
              <w:t>0,08</w:t>
            </w:r>
          </w:p>
        </w:tc>
        <w:tc>
          <w:tcPr>
            <w:tcW w:w="1455" w:type="dxa"/>
            <w:tcMar>
              <w:top w:w="100" w:type="dxa"/>
              <w:left w:w="100" w:type="dxa"/>
              <w:bottom w:w="100" w:type="dxa"/>
              <w:right w:w="100" w:type="dxa"/>
            </w:tcMar>
          </w:tcPr>
          <w:p w14:paraId="5BB3A462" w14:textId="77777777" w:rsidR="006833AD" w:rsidRDefault="00000000">
            <w:pPr>
              <w:widowControl w:val="0"/>
              <w:pBdr>
                <w:top w:val="nil"/>
                <w:left w:val="nil"/>
                <w:bottom w:val="nil"/>
                <w:right w:val="nil"/>
                <w:between w:val="nil"/>
              </w:pBdr>
              <w:spacing w:line="240" w:lineRule="auto"/>
              <w:jc w:val="both"/>
            </w:pPr>
            <w:r>
              <w:t>3</w:t>
            </w:r>
          </w:p>
        </w:tc>
        <w:tc>
          <w:tcPr>
            <w:tcW w:w="1365" w:type="dxa"/>
            <w:tcMar>
              <w:top w:w="100" w:type="dxa"/>
              <w:left w:w="100" w:type="dxa"/>
              <w:bottom w:w="100" w:type="dxa"/>
              <w:right w:w="100" w:type="dxa"/>
            </w:tcMar>
          </w:tcPr>
          <w:p w14:paraId="15B63B91" w14:textId="77777777" w:rsidR="006833AD" w:rsidRDefault="00000000">
            <w:pPr>
              <w:widowControl w:val="0"/>
              <w:pBdr>
                <w:top w:val="nil"/>
                <w:left w:val="nil"/>
                <w:bottom w:val="nil"/>
                <w:right w:val="nil"/>
                <w:between w:val="nil"/>
              </w:pBdr>
              <w:spacing w:line="240" w:lineRule="auto"/>
              <w:jc w:val="both"/>
            </w:pPr>
            <w:r>
              <w:t>0,24</w:t>
            </w:r>
          </w:p>
        </w:tc>
      </w:tr>
      <w:tr w:rsidR="006833AD" w14:paraId="60D2765F" w14:textId="77777777">
        <w:tc>
          <w:tcPr>
            <w:tcW w:w="5970" w:type="dxa"/>
            <w:tcMar>
              <w:top w:w="100" w:type="dxa"/>
              <w:left w:w="100" w:type="dxa"/>
              <w:bottom w:w="100" w:type="dxa"/>
              <w:right w:w="100" w:type="dxa"/>
            </w:tcMar>
          </w:tcPr>
          <w:p w14:paraId="2C6F5FA5" w14:textId="77777777" w:rsidR="006833AD" w:rsidRDefault="00000000">
            <w:pPr>
              <w:widowControl w:val="0"/>
              <w:pBdr>
                <w:top w:val="nil"/>
                <w:left w:val="nil"/>
                <w:bottom w:val="nil"/>
                <w:right w:val="nil"/>
                <w:between w:val="nil"/>
              </w:pBdr>
              <w:spacing w:line="240" w:lineRule="auto"/>
              <w:jc w:val="both"/>
            </w:pPr>
            <w:r>
              <w:t>Consumo asociado a momentos sociales</w:t>
            </w:r>
          </w:p>
        </w:tc>
        <w:tc>
          <w:tcPr>
            <w:tcW w:w="795" w:type="dxa"/>
            <w:tcMar>
              <w:top w:w="100" w:type="dxa"/>
              <w:left w:w="100" w:type="dxa"/>
              <w:bottom w:w="100" w:type="dxa"/>
              <w:right w:w="100" w:type="dxa"/>
            </w:tcMar>
          </w:tcPr>
          <w:p w14:paraId="47B50852" w14:textId="77777777" w:rsidR="006833AD" w:rsidRDefault="00000000">
            <w:pPr>
              <w:widowControl w:val="0"/>
              <w:pBdr>
                <w:top w:val="nil"/>
                <w:left w:val="nil"/>
                <w:bottom w:val="nil"/>
                <w:right w:val="nil"/>
                <w:between w:val="nil"/>
              </w:pBdr>
              <w:spacing w:line="240" w:lineRule="auto"/>
              <w:jc w:val="both"/>
            </w:pPr>
            <w:r>
              <w:t>0,07</w:t>
            </w:r>
          </w:p>
        </w:tc>
        <w:tc>
          <w:tcPr>
            <w:tcW w:w="1455" w:type="dxa"/>
            <w:tcMar>
              <w:top w:w="100" w:type="dxa"/>
              <w:left w:w="100" w:type="dxa"/>
              <w:bottom w:w="100" w:type="dxa"/>
              <w:right w:w="100" w:type="dxa"/>
            </w:tcMar>
          </w:tcPr>
          <w:p w14:paraId="070D014B" w14:textId="77777777" w:rsidR="006833AD" w:rsidRDefault="00000000">
            <w:pPr>
              <w:widowControl w:val="0"/>
              <w:pBdr>
                <w:top w:val="nil"/>
                <w:left w:val="nil"/>
                <w:bottom w:val="nil"/>
                <w:right w:val="nil"/>
                <w:between w:val="nil"/>
              </w:pBdr>
              <w:spacing w:line="240" w:lineRule="auto"/>
              <w:jc w:val="both"/>
            </w:pPr>
            <w:r>
              <w:t>4</w:t>
            </w:r>
          </w:p>
        </w:tc>
        <w:tc>
          <w:tcPr>
            <w:tcW w:w="1365" w:type="dxa"/>
            <w:tcMar>
              <w:top w:w="100" w:type="dxa"/>
              <w:left w:w="100" w:type="dxa"/>
              <w:bottom w:w="100" w:type="dxa"/>
              <w:right w:w="100" w:type="dxa"/>
            </w:tcMar>
          </w:tcPr>
          <w:p w14:paraId="18F74303" w14:textId="77777777" w:rsidR="006833AD" w:rsidRDefault="00000000">
            <w:pPr>
              <w:widowControl w:val="0"/>
              <w:pBdr>
                <w:top w:val="nil"/>
                <w:left w:val="nil"/>
                <w:bottom w:val="nil"/>
                <w:right w:val="nil"/>
                <w:between w:val="nil"/>
              </w:pBdr>
              <w:spacing w:line="240" w:lineRule="auto"/>
              <w:jc w:val="both"/>
            </w:pPr>
            <w:r>
              <w:t>0,28</w:t>
            </w:r>
          </w:p>
        </w:tc>
      </w:tr>
      <w:tr w:rsidR="006833AD" w14:paraId="17A5993A" w14:textId="77777777">
        <w:tc>
          <w:tcPr>
            <w:tcW w:w="5970" w:type="dxa"/>
            <w:tcMar>
              <w:top w:w="100" w:type="dxa"/>
              <w:left w:w="100" w:type="dxa"/>
              <w:bottom w:w="100" w:type="dxa"/>
              <w:right w:w="100" w:type="dxa"/>
            </w:tcMar>
          </w:tcPr>
          <w:p w14:paraId="051401C4" w14:textId="77777777" w:rsidR="006833AD" w:rsidRDefault="00000000">
            <w:pPr>
              <w:widowControl w:val="0"/>
              <w:pBdr>
                <w:top w:val="nil"/>
                <w:left w:val="nil"/>
                <w:bottom w:val="nil"/>
                <w:right w:val="nil"/>
                <w:between w:val="nil"/>
              </w:pBdr>
              <w:spacing w:line="240" w:lineRule="auto"/>
              <w:jc w:val="both"/>
            </w:pPr>
            <w:r>
              <w:t>Transformación digital: Uso de data analytics, e-commerce y marketing digital personalizado.</w:t>
            </w:r>
          </w:p>
        </w:tc>
        <w:tc>
          <w:tcPr>
            <w:tcW w:w="795" w:type="dxa"/>
            <w:tcMar>
              <w:top w:w="100" w:type="dxa"/>
              <w:left w:w="100" w:type="dxa"/>
              <w:bottom w:w="100" w:type="dxa"/>
              <w:right w:w="100" w:type="dxa"/>
            </w:tcMar>
          </w:tcPr>
          <w:p w14:paraId="6B947B37" w14:textId="77777777" w:rsidR="006833AD" w:rsidRDefault="00000000">
            <w:pPr>
              <w:widowControl w:val="0"/>
              <w:pBdr>
                <w:top w:val="nil"/>
                <w:left w:val="nil"/>
                <w:bottom w:val="nil"/>
                <w:right w:val="nil"/>
                <w:between w:val="nil"/>
              </w:pBdr>
              <w:spacing w:line="240" w:lineRule="auto"/>
              <w:jc w:val="both"/>
            </w:pPr>
            <w:r>
              <w:t>0,06</w:t>
            </w:r>
          </w:p>
        </w:tc>
        <w:tc>
          <w:tcPr>
            <w:tcW w:w="1455" w:type="dxa"/>
            <w:tcMar>
              <w:top w:w="100" w:type="dxa"/>
              <w:left w:w="100" w:type="dxa"/>
              <w:bottom w:w="100" w:type="dxa"/>
              <w:right w:w="100" w:type="dxa"/>
            </w:tcMar>
          </w:tcPr>
          <w:p w14:paraId="3A47E3F8" w14:textId="77777777" w:rsidR="006833AD" w:rsidRDefault="00000000">
            <w:pPr>
              <w:widowControl w:val="0"/>
              <w:pBdr>
                <w:top w:val="nil"/>
                <w:left w:val="nil"/>
                <w:bottom w:val="nil"/>
                <w:right w:val="nil"/>
                <w:between w:val="nil"/>
              </w:pBdr>
              <w:spacing w:line="240" w:lineRule="auto"/>
              <w:jc w:val="both"/>
            </w:pPr>
            <w:r>
              <w:t>3</w:t>
            </w:r>
          </w:p>
        </w:tc>
        <w:tc>
          <w:tcPr>
            <w:tcW w:w="1365" w:type="dxa"/>
            <w:tcMar>
              <w:top w:w="100" w:type="dxa"/>
              <w:left w:w="100" w:type="dxa"/>
              <w:bottom w:w="100" w:type="dxa"/>
              <w:right w:w="100" w:type="dxa"/>
            </w:tcMar>
          </w:tcPr>
          <w:p w14:paraId="730165A6" w14:textId="77777777" w:rsidR="006833AD" w:rsidRDefault="00000000">
            <w:pPr>
              <w:widowControl w:val="0"/>
              <w:pBdr>
                <w:top w:val="nil"/>
                <w:left w:val="nil"/>
                <w:bottom w:val="nil"/>
                <w:right w:val="nil"/>
                <w:between w:val="nil"/>
              </w:pBdr>
              <w:spacing w:line="240" w:lineRule="auto"/>
              <w:jc w:val="both"/>
            </w:pPr>
            <w:r>
              <w:t>0,18</w:t>
            </w:r>
          </w:p>
        </w:tc>
      </w:tr>
      <w:tr w:rsidR="006833AD" w14:paraId="62000DB8" w14:textId="77777777">
        <w:tc>
          <w:tcPr>
            <w:tcW w:w="5970" w:type="dxa"/>
            <w:tcMar>
              <w:top w:w="100" w:type="dxa"/>
              <w:left w:w="100" w:type="dxa"/>
              <w:bottom w:w="100" w:type="dxa"/>
              <w:right w:w="100" w:type="dxa"/>
            </w:tcMar>
          </w:tcPr>
          <w:p w14:paraId="46F40C94" w14:textId="77777777" w:rsidR="006833AD" w:rsidRDefault="00000000">
            <w:pPr>
              <w:widowControl w:val="0"/>
              <w:pBdr>
                <w:top w:val="nil"/>
                <w:left w:val="nil"/>
                <w:bottom w:val="nil"/>
                <w:right w:val="nil"/>
                <w:between w:val="nil"/>
              </w:pBdr>
              <w:spacing w:line="240" w:lineRule="auto"/>
              <w:jc w:val="both"/>
            </w:pPr>
            <w:r>
              <w:t xml:space="preserve">Programas de sustentabilidad y economía circular como ventaja reputacional. </w:t>
            </w:r>
          </w:p>
        </w:tc>
        <w:tc>
          <w:tcPr>
            <w:tcW w:w="795" w:type="dxa"/>
            <w:tcMar>
              <w:top w:w="100" w:type="dxa"/>
              <w:left w:w="100" w:type="dxa"/>
              <w:bottom w:w="100" w:type="dxa"/>
              <w:right w:w="100" w:type="dxa"/>
            </w:tcMar>
          </w:tcPr>
          <w:p w14:paraId="1B9360AF" w14:textId="77777777" w:rsidR="006833AD" w:rsidRDefault="00000000">
            <w:pPr>
              <w:widowControl w:val="0"/>
              <w:pBdr>
                <w:top w:val="nil"/>
                <w:left w:val="nil"/>
                <w:bottom w:val="nil"/>
                <w:right w:val="nil"/>
                <w:between w:val="nil"/>
              </w:pBdr>
              <w:spacing w:line="240" w:lineRule="auto"/>
              <w:jc w:val="both"/>
            </w:pPr>
            <w:r>
              <w:t>0,07</w:t>
            </w:r>
          </w:p>
        </w:tc>
        <w:tc>
          <w:tcPr>
            <w:tcW w:w="1455" w:type="dxa"/>
            <w:tcMar>
              <w:top w:w="100" w:type="dxa"/>
              <w:left w:w="100" w:type="dxa"/>
              <w:bottom w:w="100" w:type="dxa"/>
              <w:right w:w="100" w:type="dxa"/>
            </w:tcMar>
          </w:tcPr>
          <w:p w14:paraId="7FF0E805" w14:textId="77777777" w:rsidR="006833AD" w:rsidRDefault="00000000">
            <w:pPr>
              <w:widowControl w:val="0"/>
              <w:pBdr>
                <w:top w:val="nil"/>
                <w:left w:val="nil"/>
                <w:bottom w:val="nil"/>
                <w:right w:val="nil"/>
                <w:between w:val="nil"/>
              </w:pBdr>
              <w:spacing w:line="240" w:lineRule="auto"/>
              <w:jc w:val="both"/>
            </w:pPr>
            <w:r>
              <w:t>3</w:t>
            </w:r>
          </w:p>
        </w:tc>
        <w:tc>
          <w:tcPr>
            <w:tcW w:w="1365" w:type="dxa"/>
            <w:tcMar>
              <w:top w:w="100" w:type="dxa"/>
              <w:left w:w="100" w:type="dxa"/>
              <w:bottom w:w="100" w:type="dxa"/>
              <w:right w:w="100" w:type="dxa"/>
            </w:tcMar>
          </w:tcPr>
          <w:p w14:paraId="58020ED6" w14:textId="77777777" w:rsidR="006833AD" w:rsidRDefault="00000000">
            <w:pPr>
              <w:widowControl w:val="0"/>
              <w:pBdr>
                <w:top w:val="nil"/>
                <w:left w:val="nil"/>
                <w:bottom w:val="nil"/>
                <w:right w:val="nil"/>
                <w:between w:val="nil"/>
              </w:pBdr>
              <w:spacing w:line="240" w:lineRule="auto"/>
              <w:jc w:val="both"/>
            </w:pPr>
            <w:r>
              <w:t>0,21</w:t>
            </w:r>
          </w:p>
        </w:tc>
      </w:tr>
      <w:tr w:rsidR="006833AD" w14:paraId="51832ECA" w14:textId="77777777">
        <w:tc>
          <w:tcPr>
            <w:tcW w:w="5970" w:type="dxa"/>
            <w:tcMar>
              <w:top w:w="100" w:type="dxa"/>
              <w:left w:w="100" w:type="dxa"/>
              <w:bottom w:w="100" w:type="dxa"/>
              <w:right w:w="100" w:type="dxa"/>
            </w:tcMar>
          </w:tcPr>
          <w:p w14:paraId="371B2DDA" w14:textId="77777777" w:rsidR="006833AD" w:rsidRDefault="00000000">
            <w:pPr>
              <w:jc w:val="both"/>
            </w:pPr>
            <w:r>
              <w:t>Programas de incentivo a la producción local en mercados emergente</w:t>
            </w:r>
          </w:p>
        </w:tc>
        <w:tc>
          <w:tcPr>
            <w:tcW w:w="795" w:type="dxa"/>
            <w:tcMar>
              <w:top w:w="100" w:type="dxa"/>
              <w:left w:w="100" w:type="dxa"/>
              <w:bottom w:w="100" w:type="dxa"/>
              <w:right w:w="100" w:type="dxa"/>
            </w:tcMar>
          </w:tcPr>
          <w:p w14:paraId="28BACE27" w14:textId="77777777" w:rsidR="006833AD" w:rsidRDefault="00000000">
            <w:pPr>
              <w:widowControl w:val="0"/>
              <w:pBdr>
                <w:top w:val="nil"/>
                <w:left w:val="nil"/>
                <w:bottom w:val="nil"/>
                <w:right w:val="nil"/>
                <w:between w:val="nil"/>
              </w:pBdr>
              <w:spacing w:line="240" w:lineRule="auto"/>
              <w:jc w:val="both"/>
            </w:pPr>
            <w:r>
              <w:t>0,04</w:t>
            </w:r>
          </w:p>
        </w:tc>
        <w:tc>
          <w:tcPr>
            <w:tcW w:w="1455" w:type="dxa"/>
            <w:tcMar>
              <w:top w:w="100" w:type="dxa"/>
              <w:left w:w="100" w:type="dxa"/>
              <w:bottom w:w="100" w:type="dxa"/>
              <w:right w:w="100" w:type="dxa"/>
            </w:tcMar>
          </w:tcPr>
          <w:p w14:paraId="21836C5C" w14:textId="77777777" w:rsidR="006833AD" w:rsidRDefault="00000000">
            <w:pPr>
              <w:widowControl w:val="0"/>
              <w:pBdr>
                <w:top w:val="nil"/>
                <w:left w:val="nil"/>
                <w:bottom w:val="nil"/>
                <w:right w:val="nil"/>
                <w:between w:val="nil"/>
              </w:pBdr>
              <w:spacing w:line="240" w:lineRule="auto"/>
              <w:jc w:val="both"/>
            </w:pPr>
            <w:r>
              <w:t>3</w:t>
            </w:r>
          </w:p>
        </w:tc>
        <w:tc>
          <w:tcPr>
            <w:tcW w:w="1365" w:type="dxa"/>
            <w:tcMar>
              <w:top w:w="100" w:type="dxa"/>
              <w:left w:w="100" w:type="dxa"/>
              <w:bottom w:w="100" w:type="dxa"/>
              <w:right w:w="100" w:type="dxa"/>
            </w:tcMar>
          </w:tcPr>
          <w:p w14:paraId="49E0D61F" w14:textId="77777777" w:rsidR="006833AD" w:rsidRDefault="00000000">
            <w:pPr>
              <w:widowControl w:val="0"/>
              <w:pBdr>
                <w:top w:val="nil"/>
                <w:left w:val="nil"/>
                <w:bottom w:val="nil"/>
                <w:right w:val="nil"/>
                <w:between w:val="nil"/>
              </w:pBdr>
              <w:spacing w:line="240" w:lineRule="auto"/>
              <w:jc w:val="both"/>
            </w:pPr>
            <w:r>
              <w:t>0,12</w:t>
            </w:r>
          </w:p>
        </w:tc>
      </w:tr>
      <w:tr w:rsidR="006833AD" w14:paraId="521AB2F2" w14:textId="77777777">
        <w:tc>
          <w:tcPr>
            <w:tcW w:w="5970" w:type="dxa"/>
            <w:shd w:val="clear" w:color="auto" w:fill="E06666"/>
            <w:tcMar>
              <w:top w:w="100" w:type="dxa"/>
              <w:left w:w="100" w:type="dxa"/>
              <w:bottom w:w="100" w:type="dxa"/>
              <w:right w:w="100" w:type="dxa"/>
            </w:tcMar>
          </w:tcPr>
          <w:p w14:paraId="30A6D8D2" w14:textId="77777777" w:rsidR="006833AD" w:rsidRDefault="00000000">
            <w:pPr>
              <w:widowControl w:val="0"/>
              <w:pBdr>
                <w:top w:val="nil"/>
                <w:left w:val="nil"/>
                <w:bottom w:val="nil"/>
                <w:right w:val="nil"/>
                <w:between w:val="nil"/>
              </w:pBdr>
              <w:spacing w:line="240" w:lineRule="auto"/>
              <w:jc w:val="both"/>
              <w:rPr>
                <w:b/>
                <w:bCs/>
                <w:u w:val="single"/>
              </w:rPr>
            </w:pPr>
            <w:r>
              <w:rPr>
                <w:b/>
                <w:bCs/>
                <w:u w:val="single"/>
              </w:rPr>
              <w:t>Amenazas:</w:t>
            </w:r>
          </w:p>
        </w:tc>
        <w:tc>
          <w:tcPr>
            <w:tcW w:w="795" w:type="dxa"/>
            <w:shd w:val="clear" w:color="auto" w:fill="E06666"/>
            <w:tcMar>
              <w:top w:w="100" w:type="dxa"/>
              <w:left w:w="100" w:type="dxa"/>
              <w:bottom w:w="100" w:type="dxa"/>
              <w:right w:w="100" w:type="dxa"/>
            </w:tcMar>
          </w:tcPr>
          <w:p w14:paraId="0BD8B72D" w14:textId="77777777" w:rsidR="006833AD" w:rsidRDefault="006833AD">
            <w:pPr>
              <w:widowControl w:val="0"/>
              <w:pBdr>
                <w:top w:val="nil"/>
                <w:left w:val="nil"/>
                <w:bottom w:val="nil"/>
                <w:right w:val="nil"/>
                <w:between w:val="nil"/>
              </w:pBdr>
              <w:spacing w:line="240" w:lineRule="auto"/>
              <w:jc w:val="both"/>
            </w:pPr>
          </w:p>
        </w:tc>
        <w:tc>
          <w:tcPr>
            <w:tcW w:w="1455" w:type="dxa"/>
            <w:shd w:val="clear" w:color="auto" w:fill="E06666"/>
            <w:tcMar>
              <w:top w:w="100" w:type="dxa"/>
              <w:left w:w="100" w:type="dxa"/>
              <w:bottom w:w="100" w:type="dxa"/>
              <w:right w:w="100" w:type="dxa"/>
            </w:tcMar>
          </w:tcPr>
          <w:p w14:paraId="13F7E662" w14:textId="77777777" w:rsidR="006833AD" w:rsidRDefault="006833AD">
            <w:pPr>
              <w:widowControl w:val="0"/>
              <w:pBdr>
                <w:top w:val="nil"/>
                <w:left w:val="nil"/>
                <w:bottom w:val="nil"/>
                <w:right w:val="nil"/>
                <w:between w:val="nil"/>
              </w:pBdr>
              <w:spacing w:line="240" w:lineRule="auto"/>
              <w:jc w:val="both"/>
            </w:pPr>
          </w:p>
        </w:tc>
        <w:tc>
          <w:tcPr>
            <w:tcW w:w="1365" w:type="dxa"/>
            <w:shd w:val="clear" w:color="auto" w:fill="E06666"/>
            <w:tcMar>
              <w:top w:w="100" w:type="dxa"/>
              <w:left w:w="100" w:type="dxa"/>
              <w:bottom w:w="100" w:type="dxa"/>
              <w:right w:w="100" w:type="dxa"/>
            </w:tcMar>
          </w:tcPr>
          <w:p w14:paraId="284DF773" w14:textId="77777777" w:rsidR="006833AD" w:rsidRDefault="006833AD">
            <w:pPr>
              <w:widowControl w:val="0"/>
              <w:pBdr>
                <w:top w:val="nil"/>
                <w:left w:val="nil"/>
                <w:bottom w:val="nil"/>
                <w:right w:val="nil"/>
                <w:between w:val="nil"/>
              </w:pBdr>
              <w:spacing w:line="240" w:lineRule="auto"/>
              <w:jc w:val="both"/>
            </w:pPr>
          </w:p>
        </w:tc>
      </w:tr>
      <w:tr w:rsidR="006833AD" w14:paraId="7C97A053" w14:textId="77777777">
        <w:tc>
          <w:tcPr>
            <w:tcW w:w="5970" w:type="dxa"/>
            <w:tcMar>
              <w:top w:w="100" w:type="dxa"/>
              <w:left w:w="100" w:type="dxa"/>
              <w:bottom w:w="100" w:type="dxa"/>
              <w:right w:w="100" w:type="dxa"/>
            </w:tcMar>
          </w:tcPr>
          <w:p w14:paraId="654FC248" w14:textId="77777777" w:rsidR="006833AD" w:rsidRDefault="00000000">
            <w:pPr>
              <w:widowControl w:val="0"/>
              <w:pBdr>
                <w:top w:val="nil"/>
                <w:left w:val="nil"/>
                <w:bottom w:val="nil"/>
                <w:right w:val="nil"/>
                <w:between w:val="nil"/>
              </w:pBdr>
              <w:spacing w:line="240" w:lineRule="auto"/>
              <w:jc w:val="both"/>
            </w:pPr>
            <w:r>
              <w:t xml:space="preserve">Inflación en costos de materias primas (azúcar, aluminio, CO₂, PET)  </w:t>
            </w:r>
          </w:p>
        </w:tc>
        <w:tc>
          <w:tcPr>
            <w:tcW w:w="795" w:type="dxa"/>
            <w:tcMar>
              <w:top w:w="100" w:type="dxa"/>
              <w:left w:w="100" w:type="dxa"/>
              <w:bottom w:w="100" w:type="dxa"/>
              <w:right w:w="100" w:type="dxa"/>
            </w:tcMar>
          </w:tcPr>
          <w:p w14:paraId="3FDD323A" w14:textId="77777777" w:rsidR="006833AD" w:rsidRDefault="00000000">
            <w:pPr>
              <w:widowControl w:val="0"/>
              <w:pBdr>
                <w:top w:val="nil"/>
                <w:left w:val="nil"/>
                <w:bottom w:val="nil"/>
                <w:right w:val="nil"/>
                <w:between w:val="nil"/>
              </w:pBdr>
              <w:spacing w:line="240" w:lineRule="auto"/>
              <w:jc w:val="both"/>
            </w:pPr>
            <w:r>
              <w:t>0,11</w:t>
            </w:r>
          </w:p>
        </w:tc>
        <w:tc>
          <w:tcPr>
            <w:tcW w:w="1455" w:type="dxa"/>
            <w:tcMar>
              <w:top w:w="100" w:type="dxa"/>
              <w:left w:w="100" w:type="dxa"/>
              <w:bottom w:w="100" w:type="dxa"/>
              <w:right w:w="100" w:type="dxa"/>
            </w:tcMar>
          </w:tcPr>
          <w:p w14:paraId="23DCAE65" w14:textId="77777777" w:rsidR="006833AD" w:rsidRDefault="00000000">
            <w:pPr>
              <w:widowControl w:val="0"/>
              <w:pBdr>
                <w:top w:val="nil"/>
                <w:left w:val="nil"/>
                <w:bottom w:val="nil"/>
                <w:right w:val="nil"/>
                <w:between w:val="nil"/>
              </w:pBdr>
              <w:spacing w:line="240" w:lineRule="auto"/>
              <w:jc w:val="both"/>
            </w:pPr>
            <w:r>
              <w:t>3</w:t>
            </w:r>
          </w:p>
        </w:tc>
        <w:tc>
          <w:tcPr>
            <w:tcW w:w="1365" w:type="dxa"/>
            <w:tcMar>
              <w:top w:w="100" w:type="dxa"/>
              <w:left w:w="100" w:type="dxa"/>
              <w:bottom w:w="100" w:type="dxa"/>
              <w:right w:w="100" w:type="dxa"/>
            </w:tcMar>
          </w:tcPr>
          <w:p w14:paraId="641B0B91" w14:textId="77777777" w:rsidR="006833AD" w:rsidRDefault="00000000">
            <w:pPr>
              <w:widowControl w:val="0"/>
              <w:pBdr>
                <w:top w:val="nil"/>
                <w:left w:val="nil"/>
                <w:bottom w:val="nil"/>
                <w:right w:val="nil"/>
                <w:between w:val="nil"/>
              </w:pBdr>
              <w:spacing w:line="240" w:lineRule="auto"/>
              <w:jc w:val="both"/>
            </w:pPr>
            <w:r>
              <w:t>0,33</w:t>
            </w:r>
          </w:p>
        </w:tc>
      </w:tr>
      <w:tr w:rsidR="006833AD" w14:paraId="2D57776A" w14:textId="77777777">
        <w:tc>
          <w:tcPr>
            <w:tcW w:w="5970" w:type="dxa"/>
            <w:tcMar>
              <w:top w:w="100" w:type="dxa"/>
              <w:left w:w="100" w:type="dxa"/>
              <w:bottom w:w="100" w:type="dxa"/>
              <w:right w:w="100" w:type="dxa"/>
            </w:tcMar>
          </w:tcPr>
          <w:p w14:paraId="5FEE8A82" w14:textId="77777777" w:rsidR="006833AD" w:rsidRDefault="00000000">
            <w:pPr>
              <w:widowControl w:val="0"/>
              <w:pBdr>
                <w:top w:val="nil"/>
                <w:left w:val="nil"/>
                <w:bottom w:val="nil"/>
                <w:right w:val="nil"/>
                <w:between w:val="nil"/>
              </w:pBdr>
              <w:spacing w:line="240" w:lineRule="auto"/>
              <w:jc w:val="both"/>
            </w:pPr>
            <w:r>
              <w:t>Caída del poder adquisitivo en el consumidor.</w:t>
            </w:r>
          </w:p>
        </w:tc>
        <w:tc>
          <w:tcPr>
            <w:tcW w:w="795" w:type="dxa"/>
            <w:tcMar>
              <w:top w:w="100" w:type="dxa"/>
              <w:left w:w="100" w:type="dxa"/>
              <w:bottom w:w="100" w:type="dxa"/>
              <w:right w:w="100" w:type="dxa"/>
            </w:tcMar>
          </w:tcPr>
          <w:p w14:paraId="5D448EE4" w14:textId="77777777" w:rsidR="006833AD" w:rsidRDefault="00000000">
            <w:pPr>
              <w:widowControl w:val="0"/>
              <w:pBdr>
                <w:top w:val="nil"/>
                <w:left w:val="nil"/>
                <w:bottom w:val="nil"/>
                <w:right w:val="nil"/>
                <w:between w:val="nil"/>
              </w:pBdr>
              <w:spacing w:line="240" w:lineRule="auto"/>
              <w:jc w:val="both"/>
            </w:pPr>
            <w:r>
              <w:t>0,09</w:t>
            </w:r>
          </w:p>
        </w:tc>
        <w:tc>
          <w:tcPr>
            <w:tcW w:w="1455" w:type="dxa"/>
            <w:tcMar>
              <w:top w:w="100" w:type="dxa"/>
              <w:left w:w="100" w:type="dxa"/>
              <w:bottom w:w="100" w:type="dxa"/>
              <w:right w:w="100" w:type="dxa"/>
            </w:tcMar>
          </w:tcPr>
          <w:p w14:paraId="2A2AAFB9" w14:textId="77777777" w:rsidR="006833AD" w:rsidRDefault="00000000">
            <w:pPr>
              <w:widowControl w:val="0"/>
              <w:pBdr>
                <w:top w:val="nil"/>
                <w:left w:val="nil"/>
                <w:bottom w:val="nil"/>
                <w:right w:val="nil"/>
                <w:between w:val="nil"/>
              </w:pBdr>
              <w:spacing w:line="240" w:lineRule="auto"/>
              <w:jc w:val="both"/>
            </w:pPr>
            <w:r>
              <w:t>3</w:t>
            </w:r>
          </w:p>
        </w:tc>
        <w:tc>
          <w:tcPr>
            <w:tcW w:w="1365" w:type="dxa"/>
            <w:tcMar>
              <w:top w:w="100" w:type="dxa"/>
              <w:left w:w="100" w:type="dxa"/>
              <w:bottom w:w="100" w:type="dxa"/>
              <w:right w:w="100" w:type="dxa"/>
            </w:tcMar>
          </w:tcPr>
          <w:p w14:paraId="42A41F74" w14:textId="77777777" w:rsidR="006833AD" w:rsidRDefault="00000000">
            <w:pPr>
              <w:widowControl w:val="0"/>
              <w:pBdr>
                <w:top w:val="nil"/>
                <w:left w:val="nil"/>
                <w:bottom w:val="nil"/>
                <w:right w:val="nil"/>
                <w:between w:val="nil"/>
              </w:pBdr>
              <w:spacing w:line="240" w:lineRule="auto"/>
              <w:jc w:val="both"/>
            </w:pPr>
            <w:r>
              <w:t>0,27</w:t>
            </w:r>
          </w:p>
        </w:tc>
      </w:tr>
      <w:tr w:rsidR="006833AD" w14:paraId="11DE71D4" w14:textId="77777777">
        <w:tc>
          <w:tcPr>
            <w:tcW w:w="5970" w:type="dxa"/>
            <w:tcMar>
              <w:top w:w="100" w:type="dxa"/>
              <w:left w:w="100" w:type="dxa"/>
              <w:bottom w:w="100" w:type="dxa"/>
              <w:right w:w="100" w:type="dxa"/>
            </w:tcMar>
          </w:tcPr>
          <w:p w14:paraId="0F8CE1EC" w14:textId="77777777" w:rsidR="006833AD" w:rsidRDefault="00000000">
            <w:pPr>
              <w:widowControl w:val="0"/>
              <w:pBdr>
                <w:top w:val="nil"/>
                <w:left w:val="nil"/>
                <w:bottom w:val="nil"/>
                <w:right w:val="nil"/>
                <w:between w:val="nil"/>
              </w:pBdr>
              <w:spacing w:line="240" w:lineRule="auto"/>
              <w:jc w:val="both"/>
            </w:pPr>
            <w:r>
              <w:t>Tendencia a hábitos más saludables y menor consumo de  gaseosas.</w:t>
            </w:r>
          </w:p>
        </w:tc>
        <w:tc>
          <w:tcPr>
            <w:tcW w:w="795" w:type="dxa"/>
            <w:tcMar>
              <w:top w:w="100" w:type="dxa"/>
              <w:left w:w="100" w:type="dxa"/>
              <w:bottom w:w="100" w:type="dxa"/>
              <w:right w:w="100" w:type="dxa"/>
            </w:tcMar>
          </w:tcPr>
          <w:p w14:paraId="2AC3C7FE" w14:textId="77777777" w:rsidR="006833AD" w:rsidRDefault="00000000">
            <w:pPr>
              <w:widowControl w:val="0"/>
              <w:pBdr>
                <w:top w:val="nil"/>
                <w:left w:val="nil"/>
                <w:bottom w:val="nil"/>
                <w:right w:val="nil"/>
                <w:between w:val="nil"/>
              </w:pBdr>
              <w:spacing w:line="240" w:lineRule="auto"/>
              <w:jc w:val="both"/>
            </w:pPr>
            <w:r>
              <w:t>0,08</w:t>
            </w:r>
          </w:p>
        </w:tc>
        <w:tc>
          <w:tcPr>
            <w:tcW w:w="1455" w:type="dxa"/>
            <w:tcMar>
              <w:top w:w="100" w:type="dxa"/>
              <w:left w:w="100" w:type="dxa"/>
              <w:bottom w:w="100" w:type="dxa"/>
              <w:right w:w="100" w:type="dxa"/>
            </w:tcMar>
          </w:tcPr>
          <w:p w14:paraId="33DC2A06" w14:textId="77777777" w:rsidR="006833AD" w:rsidRDefault="00000000">
            <w:pPr>
              <w:widowControl w:val="0"/>
              <w:pBdr>
                <w:top w:val="nil"/>
                <w:left w:val="nil"/>
                <w:bottom w:val="nil"/>
                <w:right w:val="nil"/>
                <w:between w:val="nil"/>
              </w:pBdr>
              <w:spacing w:line="240" w:lineRule="auto"/>
              <w:jc w:val="both"/>
            </w:pPr>
            <w:r>
              <w:t>1</w:t>
            </w:r>
          </w:p>
        </w:tc>
        <w:tc>
          <w:tcPr>
            <w:tcW w:w="1365" w:type="dxa"/>
            <w:tcMar>
              <w:top w:w="100" w:type="dxa"/>
              <w:left w:w="100" w:type="dxa"/>
              <w:bottom w:w="100" w:type="dxa"/>
              <w:right w:w="100" w:type="dxa"/>
            </w:tcMar>
          </w:tcPr>
          <w:p w14:paraId="2044FE59" w14:textId="77777777" w:rsidR="006833AD" w:rsidRDefault="00000000">
            <w:pPr>
              <w:widowControl w:val="0"/>
              <w:pBdr>
                <w:top w:val="nil"/>
                <w:left w:val="nil"/>
                <w:bottom w:val="nil"/>
                <w:right w:val="nil"/>
                <w:between w:val="nil"/>
              </w:pBdr>
              <w:spacing w:line="240" w:lineRule="auto"/>
              <w:jc w:val="both"/>
            </w:pPr>
            <w:r>
              <w:t>0,08</w:t>
            </w:r>
          </w:p>
        </w:tc>
      </w:tr>
      <w:tr w:rsidR="006833AD" w14:paraId="5DD4832A" w14:textId="77777777">
        <w:tc>
          <w:tcPr>
            <w:tcW w:w="5970" w:type="dxa"/>
            <w:tcMar>
              <w:top w:w="100" w:type="dxa"/>
              <w:left w:w="100" w:type="dxa"/>
              <w:bottom w:w="100" w:type="dxa"/>
              <w:right w:w="100" w:type="dxa"/>
            </w:tcMar>
          </w:tcPr>
          <w:p w14:paraId="1DC18F29" w14:textId="77777777" w:rsidR="006833AD" w:rsidRDefault="00000000">
            <w:pPr>
              <w:widowControl w:val="0"/>
              <w:pBdr>
                <w:top w:val="nil"/>
                <w:left w:val="nil"/>
                <w:bottom w:val="nil"/>
                <w:right w:val="nil"/>
                <w:between w:val="nil"/>
              </w:pBdr>
              <w:spacing w:line="240" w:lineRule="auto"/>
              <w:jc w:val="both"/>
            </w:pPr>
            <w:r>
              <w:t xml:space="preserve">Regulaciones de etiquetado, impuestos a bebidas. </w:t>
            </w:r>
          </w:p>
        </w:tc>
        <w:tc>
          <w:tcPr>
            <w:tcW w:w="795" w:type="dxa"/>
            <w:tcMar>
              <w:top w:w="100" w:type="dxa"/>
              <w:left w:w="100" w:type="dxa"/>
              <w:bottom w:w="100" w:type="dxa"/>
              <w:right w:w="100" w:type="dxa"/>
            </w:tcMar>
          </w:tcPr>
          <w:p w14:paraId="259DD3C4" w14:textId="77777777" w:rsidR="006833AD" w:rsidRDefault="00000000">
            <w:pPr>
              <w:widowControl w:val="0"/>
              <w:pBdr>
                <w:top w:val="nil"/>
                <w:left w:val="nil"/>
                <w:bottom w:val="nil"/>
                <w:right w:val="nil"/>
                <w:between w:val="nil"/>
              </w:pBdr>
              <w:spacing w:line="240" w:lineRule="auto"/>
              <w:jc w:val="both"/>
            </w:pPr>
            <w:r>
              <w:t>0,07</w:t>
            </w:r>
          </w:p>
        </w:tc>
        <w:tc>
          <w:tcPr>
            <w:tcW w:w="1455" w:type="dxa"/>
            <w:tcMar>
              <w:top w:w="100" w:type="dxa"/>
              <w:left w:w="100" w:type="dxa"/>
              <w:bottom w:w="100" w:type="dxa"/>
              <w:right w:w="100" w:type="dxa"/>
            </w:tcMar>
          </w:tcPr>
          <w:p w14:paraId="32D1BEB3" w14:textId="77777777" w:rsidR="006833AD" w:rsidRDefault="00000000">
            <w:pPr>
              <w:widowControl w:val="0"/>
              <w:pBdr>
                <w:top w:val="nil"/>
                <w:left w:val="nil"/>
                <w:bottom w:val="nil"/>
                <w:right w:val="nil"/>
                <w:between w:val="nil"/>
              </w:pBdr>
              <w:spacing w:line="240" w:lineRule="auto"/>
              <w:jc w:val="both"/>
            </w:pPr>
            <w:r>
              <w:t>2</w:t>
            </w:r>
          </w:p>
        </w:tc>
        <w:tc>
          <w:tcPr>
            <w:tcW w:w="1365" w:type="dxa"/>
            <w:tcMar>
              <w:top w:w="100" w:type="dxa"/>
              <w:left w:w="100" w:type="dxa"/>
              <w:bottom w:w="100" w:type="dxa"/>
              <w:right w:w="100" w:type="dxa"/>
            </w:tcMar>
          </w:tcPr>
          <w:p w14:paraId="338DB138" w14:textId="77777777" w:rsidR="006833AD" w:rsidRDefault="00000000">
            <w:pPr>
              <w:widowControl w:val="0"/>
              <w:pBdr>
                <w:top w:val="nil"/>
                <w:left w:val="nil"/>
                <w:bottom w:val="nil"/>
                <w:right w:val="nil"/>
                <w:between w:val="nil"/>
              </w:pBdr>
              <w:spacing w:line="240" w:lineRule="auto"/>
              <w:jc w:val="both"/>
            </w:pPr>
            <w:r>
              <w:t>0,14</w:t>
            </w:r>
          </w:p>
        </w:tc>
      </w:tr>
      <w:tr w:rsidR="006833AD" w14:paraId="178B5C88" w14:textId="77777777">
        <w:tc>
          <w:tcPr>
            <w:tcW w:w="5970" w:type="dxa"/>
            <w:tcMar>
              <w:top w:w="100" w:type="dxa"/>
              <w:left w:w="100" w:type="dxa"/>
              <w:bottom w:w="100" w:type="dxa"/>
              <w:right w:w="100" w:type="dxa"/>
            </w:tcMar>
          </w:tcPr>
          <w:p w14:paraId="3CB8C996" w14:textId="77777777" w:rsidR="006833AD" w:rsidRDefault="00000000">
            <w:pPr>
              <w:widowControl w:val="0"/>
              <w:pBdr>
                <w:top w:val="nil"/>
                <w:left w:val="nil"/>
                <w:bottom w:val="nil"/>
                <w:right w:val="nil"/>
                <w:between w:val="nil"/>
              </w:pBdr>
              <w:spacing w:line="240" w:lineRule="auto"/>
              <w:jc w:val="both"/>
            </w:pPr>
            <w:r>
              <w:t>Intervención estatal en precios y restricciones a importaciones.</w:t>
            </w:r>
          </w:p>
        </w:tc>
        <w:tc>
          <w:tcPr>
            <w:tcW w:w="795" w:type="dxa"/>
            <w:tcMar>
              <w:top w:w="100" w:type="dxa"/>
              <w:left w:w="100" w:type="dxa"/>
              <w:bottom w:w="100" w:type="dxa"/>
              <w:right w:w="100" w:type="dxa"/>
            </w:tcMar>
          </w:tcPr>
          <w:p w14:paraId="181A457A" w14:textId="77777777" w:rsidR="006833AD" w:rsidRDefault="00000000">
            <w:pPr>
              <w:widowControl w:val="0"/>
              <w:pBdr>
                <w:top w:val="nil"/>
                <w:left w:val="nil"/>
                <w:bottom w:val="nil"/>
                <w:right w:val="nil"/>
                <w:between w:val="nil"/>
              </w:pBdr>
              <w:spacing w:line="240" w:lineRule="auto"/>
              <w:jc w:val="both"/>
            </w:pPr>
            <w:r>
              <w:t>0,05</w:t>
            </w:r>
          </w:p>
        </w:tc>
        <w:tc>
          <w:tcPr>
            <w:tcW w:w="1455" w:type="dxa"/>
            <w:tcMar>
              <w:top w:w="100" w:type="dxa"/>
              <w:left w:w="100" w:type="dxa"/>
              <w:bottom w:w="100" w:type="dxa"/>
              <w:right w:w="100" w:type="dxa"/>
            </w:tcMar>
          </w:tcPr>
          <w:p w14:paraId="42E825D2" w14:textId="77777777" w:rsidR="006833AD" w:rsidRDefault="00000000">
            <w:pPr>
              <w:widowControl w:val="0"/>
              <w:pBdr>
                <w:top w:val="nil"/>
                <w:left w:val="nil"/>
                <w:bottom w:val="nil"/>
                <w:right w:val="nil"/>
                <w:between w:val="nil"/>
              </w:pBdr>
              <w:spacing w:line="240" w:lineRule="auto"/>
              <w:jc w:val="both"/>
            </w:pPr>
            <w:r>
              <w:t>2</w:t>
            </w:r>
          </w:p>
        </w:tc>
        <w:tc>
          <w:tcPr>
            <w:tcW w:w="1365" w:type="dxa"/>
            <w:tcMar>
              <w:top w:w="100" w:type="dxa"/>
              <w:left w:w="100" w:type="dxa"/>
              <w:bottom w:w="100" w:type="dxa"/>
              <w:right w:w="100" w:type="dxa"/>
            </w:tcMar>
          </w:tcPr>
          <w:p w14:paraId="5EFFD496" w14:textId="77777777" w:rsidR="006833AD" w:rsidRDefault="00000000">
            <w:pPr>
              <w:widowControl w:val="0"/>
              <w:pBdr>
                <w:top w:val="nil"/>
                <w:left w:val="nil"/>
                <w:bottom w:val="nil"/>
                <w:right w:val="nil"/>
                <w:between w:val="nil"/>
              </w:pBdr>
              <w:spacing w:line="240" w:lineRule="auto"/>
              <w:jc w:val="both"/>
            </w:pPr>
            <w:r>
              <w:t>0,10</w:t>
            </w:r>
          </w:p>
        </w:tc>
      </w:tr>
      <w:tr w:rsidR="006833AD" w14:paraId="735FCA74" w14:textId="77777777">
        <w:tc>
          <w:tcPr>
            <w:tcW w:w="5970" w:type="dxa"/>
            <w:tcMar>
              <w:top w:w="100" w:type="dxa"/>
              <w:left w:w="100" w:type="dxa"/>
              <w:bottom w:w="100" w:type="dxa"/>
              <w:right w:w="100" w:type="dxa"/>
            </w:tcMar>
          </w:tcPr>
          <w:p w14:paraId="58697F4F" w14:textId="77777777" w:rsidR="006833AD" w:rsidRDefault="00000000">
            <w:pPr>
              <w:widowControl w:val="0"/>
              <w:pBdr>
                <w:top w:val="nil"/>
                <w:left w:val="nil"/>
                <w:bottom w:val="nil"/>
                <w:right w:val="nil"/>
                <w:between w:val="nil"/>
              </w:pBdr>
              <w:spacing w:line="240" w:lineRule="auto"/>
              <w:jc w:val="both"/>
            </w:pPr>
            <w:r>
              <w:t>Presión ambiental por uso de plástico, consumo de agua y huella de carbono.</w:t>
            </w:r>
          </w:p>
        </w:tc>
        <w:tc>
          <w:tcPr>
            <w:tcW w:w="795" w:type="dxa"/>
            <w:tcMar>
              <w:top w:w="100" w:type="dxa"/>
              <w:left w:w="100" w:type="dxa"/>
              <w:bottom w:w="100" w:type="dxa"/>
              <w:right w:w="100" w:type="dxa"/>
            </w:tcMar>
          </w:tcPr>
          <w:p w14:paraId="6245D27D" w14:textId="77777777" w:rsidR="006833AD" w:rsidRDefault="00000000">
            <w:pPr>
              <w:widowControl w:val="0"/>
              <w:pBdr>
                <w:top w:val="nil"/>
                <w:left w:val="nil"/>
                <w:bottom w:val="nil"/>
                <w:right w:val="nil"/>
                <w:between w:val="nil"/>
              </w:pBdr>
              <w:spacing w:line="240" w:lineRule="auto"/>
              <w:jc w:val="both"/>
            </w:pPr>
            <w:r>
              <w:t>0,04</w:t>
            </w:r>
          </w:p>
        </w:tc>
        <w:tc>
          <w:tcPr>
            <w:tcW w:w="1455" w:type="dxa"/>
            <w:tcMar>
              <w:top w:w="100" w:type="dxa"/>
              <w:left w:w="100" w:type="dxa"/>
              <w:bottom w:w="100" w:type="dxa"/>
              <w:right w:w="100" w:type="dxa"/>
            </w:tcMar>
          </w:tcPr>
          <w:p w14:paraId="2BA8E89E" w14:textId="77777777" w:rsidR="006833AD" w:rsidRDefault="00000000">
            <w:pPr>
              <w:widowControl w:val="0"/>
              <w:pBdr>
                <w:top w:val="nil"/>
                <w:left w:val="nil"/>
                <w:bottom w:val="nil"/>
                <w:right w:val="nil"/>
                <w:between w:val="nil"/>
              </w:pBdr>
              <w:spacing w:line="240" w:lineRule="auto"/>
              <w:jc w:val="both"/>
            </w:pPr>
            <w:r>
              <w:t>2</w:t>
            </w:r>
          </w:p>
        </w:tc>
        <w:tc>
          <w:tcPr>
            <w:tcW w:w="1365" w:type="dxa"/>
            <w:tcMar>
              <w:top w:w="100" w:type="dxa"/>
              <w:left w:w="100" w:type="dxa"/>
              <w:bottom w:w="100" w:type="dxa"/>
              <w:right w:w="100" w:type="dxa"/>
            </w:tcMar>
          </w:tcPr>
          <w:p w14:paraId="09F0BBC2" w14:textId="77777777" w:rsidR="006833AD" w:rsidRDefault="00000000">
            <w:pPr>
              <w:widowControl w:val="0"/>
              <w:pBdr>
                <w:top w:val="nil"/>
                <w:left w:val="nil"/>
                <w:bottom w:val="nil"/>
                <w:right w:val="nil"/>
                <w:between w:val="nil"/>
              </w:pBdr>
              <w:spacing w:line="240" w:lineRule="auto"/>
              <w:jc w:val="both"/>
            </w:pPr>
            <w:r>
              <w:t>0,08</w:t>
            </w:r>
          </w:p>
        </w:tc>
      </w:tr>
      <w:tr w:rsidR="006833AD" w14:paraId="15A2FD40" w14:textId="77777777">
        <w:tc>
          <w:tcPr>
            <w:tcW w:w="5970" w:type="dxa"/>
            <w:tcMar>
              <w:top w:w="100" w:type="dxa"/>
              <w:left w:w="100" w:type="dxa"/>
              <w:bottom w:w="100" w:type="dxa"/>
              <w:right w:w="100" w:type="dxa"/>
            </w:tcMar>
          </w:tcPr>
          <w:p w14:paraId="3CE6C132" w14:textId="77777777" w:rsidR="006833AD" w:rsidRDefault="00000000">
            <w:pPr>
              <w:widowControl w:val="0"/>
              <w:pBdr>
                <w:top w:val="nil"/>
                <w:left w:val="nil"/>
                <w:bottom w:val="nil"/>
                <w:right w:val="nil"/>
                <w:between w:val="nil"/>
              </w:pBdr>
              <w:spacing w:line="240" w:lineRule="auto"/>
              <w:jc w:val="both"/>
            </w:pPr>
            <w:r>
              <w:t>Intensificación en competencia y mayor agilidad digital de rivales ( Pepsico, DP).</w:t>
            </w:r>
          </w:p>
        </w:tc>
        <w:tc>
          <w:tcPr>
            <w:tcW w:w="795" w:type="dxa"/>
            <w:tcMar>
              <w:top w:w="100" w:type="dxa"/>
              <w:left w:w="100" w:type="dxa"/>
              <w:bottom w:w="100" w:type="dxa"/>
              <w:right w:w="100" w:type="dxa"/>
            </w:tcMar>
          </w:tcPr>
          <w:p w14:paraId="7B8E7B25" w14:textId="77777777" w:rsidR="006833AD" w:rsidRDefault="00000000">
            <w:pPr>
              <w:widowControl w:val="0"/>
              <w:pBdr>
                <w:top w:val="nil"/>
                <w:left w:val="nil"/>
                <w:bottom w:val="nil"/>
                <w:right w:val="nil"/>
                <w:between w:val="nil"/>
              </w:pBdr>
              <w:spacing w:line="240" w:lineRule="auto"/>
              <w:jc w:val="both"/>
            </w:pPr>
            <w:r>
              <w:t>0,04</w:t>
            </w:r>
          </w:p>
        </w:tc>
        <w:tc>
          <w:tcPr>
            <w:tcW w:w="1455" w:type="dxa"/>
            <w:tcMar>
              <w:top w:w="100" w:type="dxa"/>
              <w:left w:w="100" w:type="dxa"/>
              <w:bottom w:w="100" w:type="dxa"/>
              <w:right w:w="100" w:type="dxa"/>
            </w:tcMar>
          </w:tcPr>
          <w:p w14:paraId="24172E6F" w14:textId="77777777" w:rsidR="006833AD" w:rsidRDefault="00000000">
            <w:pPr>
              <w:widowControl w:val="0"/>
              <w:pBdr>
                <w:top w:val="nil"/>
                <w:left w:val="nil"/>
                <w:bottom w:val="nil"/>
                <w:right w:val="nil"/>
                <w:between w:val="nil"/>
              </w:pBdr>
              <w:spacing w:line="240" w:lineRule="auto"/>
              <w:jc w:val="both"/>
            </w:pPr>
            <w:r>
              <w:t>3</w:t>
            </w:r>
          </w:p>
        </w:tc>
        <w:tc>
          <w:tcPr>
            <w:tcW w:w="1365" w:type="dxa"/>
            <w:tcMar>
              <w:top w:w="100" w:type="dxa"/>
              <w:left w:w="100" w:type="dxa"/>
              <w:bottom w:w="100" w:type="dxa"/>
              <w:right w:w="100" w:type="dxa"/>
            </w:tcMar>
          </w:tcPr>
          <w:p w14:paraId="285D12B2" w14:textId="77777777" w:rsidR="006833AD" w:rsidRDefault="00000000">
            <w:pPr>
              <w:widowControl w:val="0"/>
              <w:pBdr>
                <w:top w:val="nil"/>
                <w:left w:val="nil"/>
                <w:bottom w:val="nil"/>
                <w:right w:val="nil"/>
                <w:between w:val="nil"/>
              </w:pBdr>
              <w:spacing w:line="240" w:lineRule="auto"/>
              <w:jc w:val="both"/>
            </w:pPr>
            <w:r>
              <w:t>0,12</w:t>
            </w:r>
          </w:p>
        </w:tc>
      </w:tr>
      <w:tr w:rsidR="006833AD" w14:paraId="6F75CD79" w14:textId="77777777">
        <w:tc>
          <w:tcPr>
            <w:tcW w:w="5970" w:type="dxa"/>
            <w:shd w:val="clear" w:color="auto" w:fill="E06666"/>
            <w:tcMar>
              <w:top w:w="100" w:type="dxa"/>
              <w:left w:w="100" w:type="dxa"/>
              <w:bottom w:w="100" w:type="dxa"/>
              <w:right w:w="100" w:type="dxa"/>
            </w:tcMar>
          </w:tcPr>
          <w:p w14:paraId="28DA37C6" w14:textId="77777777" w:rsidR="006833AD" w:rsidRDefault="00000000">
            <w:pPr>
              <w:widowControl w:val="0"/>
              <w:pBdr>
                <w:top w:val="nil"/>
                <w:left w:val="nil"/>
                <w:bottom w:val="nil"/>
                <w:right w:val="nil"/>
                <w:between w:val="nil"/>
              </w:pBdr>
              <w:spacing w:line="240" w:lineRule="auto"/>
              <w:jc w:val="both"/>
              <w:rPr>
                <w:b/>
                <w:bCs/>
                <w:u w:val="single"/>
              </w:rPr>
            </w:pPr>
            <w:r>
              <w:rPr>
                <w:b/>
                <w:bCs/>
                <w:u w:val="single"/>
              </w:rPr>
              <w:t>Total:</w:t>
            </w:r>
          </w:p>
        </w:tc>
        <w:tc>
          <w:tcPr>
            <w:tcW w:w="795" w:type="dxa"/>
            <w:shd w:val="clear" w:color="auto" w:fill="E06666"/>
            <w:tcMar>
              <w:top w:w="100" w:type="dxa"/>
              <w:left w:w="100" w:type="dxa"/>
              <w:bottom w:w="100" w:type="dxa"/>
              <w:right w:w="100" w:type="dxa"/>
            </w:tcMar>
          </w:tcPr>
          <w:p w14:paraId="569A7142" w14:textId="77777777" w:rsidR="006833AD" w:rsidRDefault="00000000">
            <w:pPr>
              <w:widowControl w:val="0"/>
              <w:pBdr>
                <w:top w:val="nil"/>
                <w:left w:val="nil"/>
                <w:bottom w:val="nil"/>
                <w:right w:val="nil"/>
                <w:between w:val="nil"/>
              </w:pBdr>
              <w:spacing w:line="240" w:lineRule="auto"/>
              <w:jc w:val="both"/>
              <w:rPr>
                <w:b/>
                <w:bCs/>
              </w:rPr>
            </w:pPr>
            <w:r>
              <w:rPr>
                <w:b/>
                <w:bCs/>
              </w:rPr>
              <w:t>1</w:t>
            </w:r>
          </w:p>
        </w:tc>
        <w:tc>
          <w:tcPr>
            <w:tcW w:w="1455" w:type="dxa"/>
            <w:shd w:val="clear" w:color="auto" w:fill="E06666"/>
            <w:tcMar>
              <w:top w:w="100" w:type="dxa"/>
              <w:left w:w="100" w:type="dxa"/>
              <w:bottom w:w="100" w:type="dxa"/>
              <w:right w:w="100" w:type="dxa"/>
            </w:tcMar>
          </w:tcPr>
          <w:p w14:paraId="7DF7D201" w14:textId="77777777" w:rsidR="006833AD" w:rsidRDefault="006833AD">
            <w:pPr>
              <w:widowControl w:val="0"/>
              <w:pBdr>
                <w:top w:val="nil"/>
                <w:left w:val="nil"/>
                <w:bottom w:val="nil"/>
                <w:right w:val="nil"/>
                <w:between w:val="nil"/>
              </w:pBdr>
              <w:spacing w:line="240" w:lineRule="auto"/>
              <w:jc w:val="both"/>
            </w:pPr>
          </w:p>
        </w:tc>
        <w:tc>
          <w:tcPr>
            <w:tcW w:w="1365" w:type="dxa"/>
            <w:shd w:val="clear" w:color="auto" w:fill="E06666"/>
            <w:tcMar>
              <w:top w:w="100" w:type="dxa"/>
              <w:left w:w="100" w:type="dxa"/>
              <w:bottom w:w="100" w:type="dxa"/>
              <w:right w:w="100" w:type="dxa"/>
            </w:tcMar>
          </w:tcPr>
          <w:p w14:paraId="2740792F" w14:textId="77777777" w:rsidR="006833AD" w:rsidRDefault="00000000">
            <w:pPr>
              <w:widowControl w:val="0"/>
              <w:pBdr>
                <w:top w:val="nil"/>
                <w:left w:val="nil"/>
                <w:bottom w:val="nil"/>
                <w:right w:val="nil"/>
                <w:between w:val="nil"/>
              </w:pBdr>
              <w:spacing w:line="240" w:lineRule="auto"/>
              <w:jc w:val="both"/>
              <w:rPr>
                <w:b/>
                <w:bCs/>
              </w:rPr>
            </w:pPr>
            <w:r>
              <w:rPr>
                <w:b/>
                <w:bCs/>
              </w:rPr>
              <w:t>2,95</w:t>
            </w:r>
          </w:p>
        </w:tc>
      </w:tr>
    </w:tbl>
    <w:p w14:paraId="15588D27" w14:textId="77777777" w:rsidR="006833AD" w:rsidRDefault="006833AD">
      <w:pPr>
        <w:jc w:val="both"/>
      </w:pPr>
    </w:p>
    <w:p w14:paraId="012BBDC1" w14:textId="77777777" w:rsidR="006833AD" w:rsidRDefault="00000000">
      <w:pPr>
        <w:jc w:val="both"/>
        <w:rPr>
          <w:b/>
          <w:bCs/>
        </w:rPr>
      </w:pPr>
      <w:r>
        <w:rPr>
          <w:b/>
          <w:bCs/>
        </w:rPr>
        <w:t>El puntaje total obtenido: 2,95</w:t>
      </w:r>
    </w:p>
    <w:p w14:paraId="061B4B84" w14:textId="77777777" w:rsidR="006833AD" w:rsidRDefault="00000000">
      <w:pPr>
        <w:jc w:val="both"/>
      </w:pPr>
      <w:r>
        <w:t>Este puntaje está por encima del umbral de referencia establecido en 2,5 por David, lo que indica que Coca-cola responde de manera favorable a su entorno externo.</w:t>
      </w:r>
    </w:p>
    <w:p w14:paraId="602CB57C" w14:textId="77777777" w:rsidR="006833AD" w:rsidRDefault="00000000">
      <w:pPr>
        <w:spacing w:before="60" w:after="60"/>
        <w:jc w:val="both"/>
      </w:pPr>
      <w:r>
        <w:t>Las calificaciones más altas (4) corresponden a los factores donde la empresa ha demostrado mayor eficacia: el crecimiento de bebidas sin azúcar (Coca-Cola Zero Sugar +14% en 2025), el brand equity y las activaciones en momentos de consumo social.</w:t>
      </w:r>
    </w:p>
    <w:p w14:paraId="2E3B33AC" w14:textId="77777777" w:rsidR="006833AD" w:rsidRDefault="00000000">
      <w:pPr>
        <w:spacing w:before="60" w:after="60"/>
        <w:jc w:val="both"/>
      </w:pPr>
      <w:r>
        <w:t xml:space="preserve">Las calificaciones más bajas (2) se concentran en las amenazas de mayor complejidad regulatoria y macroeconómica: volatilidad cambiaria, presión ambiental por plásticos e intervención estatal. La empresa aprovecha bien sus principales oportunidades, especialmente en bebidas sin azúcar y marketing emocional global. Sin embargo, su respuesta a las amenazas regulatorias y ambientales es todavía promedio (calificación 2). </w:t>
      </w:r>
    </w:p>
    <w:p w14:paraId="303A12A5" w14:textId="77777777" w:rsidR="006833AD" w:rsidRDefault="006833AD">
      <w:pPr>
        <w:jc w:val="both"/>
      </w:pPr>
    </w:p>
    <w:p w14:paraId="3EEA1085" w14:textId="77777777" w:rsidR="006833AD" w:rsidRDefault="006833AD">
      <w:pPr>
        <w:jc w:val="both"/>
      </w:pPr>
    </w:p>
    <w:p w14:paraId="34888A38" w14:textId="77777777" w:rsidR="006833AD" w:rsidRDefault="00000000">
      <w:pPr>
        <w:pStyle w:val="Ttulo2"/>
        <w:jc w:val="both"/>
      </w:pPr>
      <w:bookmarkStart w:id="9" w:name="_xxqez8601243" w:colFirst="0" w:colLast="0"/>
      <w:bookmarkEnd w:id="9"/>
      <w:r>
        <w:t>Matriz MPC</w:t>
      </w:r>
    </w:p>
    <w:p w14:paraId="752B6041" w14:textId="77777777" w:rsidR="006833AD" w:rsidRDefault="00000000">
      <w:pPr>
        <w:jc w:val="both"/>
      </w:pPr>
      <w:r>
        <w:t xml:space="preserve">La matriz de perfil competitivo, identifica los principales competidores de la compañía, junto con sus fortalezas y debilidades particulares en relación con la posición estratégica de una </w:t>
      </w:r>
      <w:r>
        <w:lastRenderedPageBreak/>
        <w:t xml:space="preserve">firma específica. Las puntuaciones se refieren a las fortalezas y debilidades donde 4= fortaleza ppal, 3= fortaleza menor, 2= debilidad menor, 1= debilidad ppal. </w:t>
      </w:r>
    </w:p>
    <w:p w14:paraId="1C189C9F" w14:textId="77777777" w:rsidR="006833AD" w:rsidRDefault="00000000">
      <w:pPr>
        <w:jc w:val="both"/>
        <w:rPr>
          <w:b/>
          <w:bCs/>
        </w:rPr>
      </w:pPr>
      <w:r>
        <w:rPr>
          <w:noProof/>
        </w:rPr>
        <w:drawing>
          <wp:inline distT="114300" distB="114300" distL="114300" distR="114300" wp14:anchorId="73E578A3" wp14:editId="45520498">
            <wp:extent cx="6503013" cy="2473737"/>
            <wp:effectExtent l="25400" t="25400" r="25400" b="2540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503013" cy="2473737"/>
                    </a:xfrm>
                    <a:prstGeom prst="rect">
                      <a:avLst/>
                    </a:prstGeom>
                    <a:ln w="25400">
                      <a:solidFill>
                        <a:srgbClr val="FE1826"/>
                      </a:solidFill>
                      <a:prstDash val="solid"/>
                    </a:ln>
                  </pic:spPr>
                </pic:pic>
              </a:graphicData>
            </a:graphic>
          </wp:inline>
        </w:drawing>
      </w:r>
    </w:p>
    <w:p w14:paraId="773D2EBD" w14:textId="77777777" w:rsidR="006833AD" w:rsidRDefault="00000000">
      <w:pPr>
        <w:jc w:val="both"/>
      </w:pPr>
      <w:hyperlink r:id="rId13">
        <w:r>
          <w:rPr>
            <w:color w:val="1155CC"/>
            <w:u w:val="single"/>
          </w:rPr>
          <w:t>https://docs.google.com/spreadsheets/d/12JJvKuqFjtsJl-EF61XjmJUn5uCgnbmtHjMWoz7Y2Aw/edit?usp=sharing</w:t>
        </w:r>
      </w:hyperlink>
      <w:r>
        <w:t xml:space="preserve"> </w:t>
      </w:r>
    </w:p>
    <w:p w14:paraId="01370499" w14:textId="77777777" w:rsidR="006833AD" w:rsidRDefault="006833AD">
      <w:pPr>
        <w:jc w:val="both"/>
      </w:pPr>
    </w:p>
    <w:p w14:paraId="36B7FF54" w14:textId="77777777" w:rsidR="006833AD" w:rsidRDefault="00000000">
      <w:pPr>
        <w:jc w:val="both"/>
      </w:pPr>
      <w:r>
        <w:t>A partir del análisis cuantitativo y cualitativo realizado mediante la MPC, se desprenden las siguientes conclusiones clave respecto a la posición competitiva de The Coca-Cola Company en el mercado global:</w:t>
      </w:r>
    </w:p>
    <w:p w14:paraId="4BCB17A0" w14:textId="77777777" w:rsidR="006833AD" w:rsidRDefault="00000000">
      <w:pPr>
        <w:numPr>
          <w:ilvl w:val="0"/>
          <w:numId w:val="4"/>
        </w:numPr>
        <w:jc w:val="both"/>
      </w:pPr>
      <w:r>
        <w:t xml:space="preserve">Superioridad Absoluta en Escala y Distribución Global: Coca-Cola se posiciona como el líder indiscutido del análisis con un puntaje de </w:t>
      </w:r>
      <w:r>
        <w:rPr>
          <w:b/>
          <w:bCs/>
        </w:rPr>
        <w:t>3.62</w:t>
      </w:r>
      <w:r>
        <w:t xml:space="preserve">, impulsado principalmente por sus fortalezas históricas e inigualables en Participación de Mercado y Cobertura Geográfica. La capacidad de la compañía para estar físicamente presente en </w:t>
      </w:r>
      <w:r>
        <w:rPr>
          <w:b/>
          <w:bCs/>
        </w:rPr>
        <w:t>más de 200 países y sostener una infraestructura logística global óptima</w:t>
      </w:r>
      <w:r>
        <w:t xml:space="preserve"> le otorga una ventaja de escala masiva frente a sus competidores.</w:t>
      </w:r>
    </w:p>
    <w:p w14:paraId="49563FD3" w14:textId="77777777" w:rsidR="006833AD" w:rsidRDefault="00000000">
      <w:pPr>
        <w:numPr>
          <w:ilvl w:val="0"/>
          <w:numId w:val="4"/>
        </w:numPr>
        <w:jc w:val="both"/>
      </w:pPr>
      <w:r>
        <w:t>El "Premium Pricing" respaldado por el Brand Equity: El análisis crítico del factor Precio (2) demuestra que, si bien Coca-Cola es la opción más costosa de la industria de bebidas comerciales, esta debilidad relativa se encuentra estratégicamente neutralizada por su puntaje máximo en Lealtad al Cliente (4) y Publicidad (4). La empresa ha logrado convertir el precio en una barrera de entrada para otros, justificando el valor de sus productos a través de una conexión emocional y un posicionamiento de marca global que sus rivales no pueden replicar fácilmente.</w:t>
      </w:r>
    </w:p>
    <w:p w14:paraId="0CDB4E4F" w14:textId="77777777" w:rsidR="006833AD" w:rsidRDefault="00000000">
      <w:pPr>
        <w:numPr>
          <w:ilvl w:val="0"/>
          <w:numId w:val="4"/>
        </w:numPr>
        <w:jc w:val="both"/>
      </w:pPr>
      <w:r>
        <w:t>Fortalezas Financieras vs. Flexibilidad de Portafolio: Desde la perspectiva financiera (utilizando los balances globales consolidados de las corporaciones), el modelo de enfoque de jarabe de Coca-Cola demuestra una Rentabilidad (4) y Posición Financiera (4) superiores a las de PepsiCo (3.20 en el total de la matriz). PepsiCo sufre una compresión en sus márgenes operativos debido a la infraestructura intensiva en capital que requiere su división de alimentos y snacks. Sin embargo, esa misma diversificación le otorga a PepsiCo una resiliencia frente a los cambios regulatorios globales (como las leyes de etiquetado frontal) y una ventaja competitiva en Responsabilidad Social (4) y Eficiencias de Energía (4).</w:t>
      </w:r>
    </w:p>
    <w:p w14:paraId="5457D935" w14:textId="77777777" w:rsidR="006833AD" w:rsidRDefault="00000000">
      <w:pPr>
        <w:numPr>
          <w:ilvl w:val="0"/>
          <w:numId w:val="4"/>
        </w:numPr>
        <w:jc w:val="both"/>
      </w:pPr>
      <w:r>
        <w:t xml:space="preserve">La Limitación de los Jugadores Regionales: El desempeño de Keurig Dr Pepper (2.42) confirma la tesis de Fred R. David sobre la importancia del alcance en mercados emergentes. A pesar de ser altamente competitiva en Precio (4) y gozar de una sólida Lealtad al Cliente (3) en el mercado norteamericano, su nula o baja Cobertura </w:t>
      </w:r>
      <w:r>
        <w:lastRenderedPageBreak/>
        <w:t>Geográfica (1) internacional la consolida como un jugador de nicho regional, incapaz de amenazar el duopolio global de los dos líderes del sector.</w:t>
      </w:r>
    </w:p>
    <w:p w14:paraId="49349C0C" w14:textId="77777777" w:rsidR="006833AD" w:rsidRDefault="006833AD">
      <w:pPr>
        <w:jc w:val="both"/>
      </w:pPr>
    </w:p>
    <w:p w14:paraId="02535161" w14:textId="77777777" w:rsidR="006833AD" w:rsidRDefault="00000000">
      <w:pPr>
        <w:jc w:val="both"/>
      </w:pPr>
      <w:r>
        <w:t>Para sostener y expandir su ventaja competitiva, Coca-Cola debe capitalizar su excelente posición financiera para reinvertir en Eficiencias de Energía y desarrollo de portafolio saludable. Dado que el factor Precio es su principal vulnerabilidad, la empresa no debe competir por el margen bajo, sino profundizar la Lealtad al Cliente en mercados emergentes de alto crecimiento, asegurando que el consumidor global siga dispuesto a pagar un precio Premium por su marca masiva.</w:t>
      </w:r>
    </w:p>
    <w:p w14:paraId="5165A19F" w14:textId="77777777" w:rsidR="006833AD" w:rsidRDefault="006833AD">
      <w:pPr>
        <w:jc w:val="both"/>
        <w:rPr>
          <w:b/>
          <w:bCs/>
        </w:rPr>
      </w:pPr>
    </w:p>
    <w:p w14:paraId="42F6311F" w14:textId="77777777" w:rsidR="006833AD" w:rsidRDefault="006833AD">
      <w:pPr>
        <w:jc w:val="both"/>
        <w:rPr>
          <w:b/>
          <w:bCs/>
        </w:rPr>
      </w:pPr>
    </w:p>
    <w:p w14:paraId="79C7535E" w14:textId="77777777" w:rsidR="006833AD" w:rsidRDefault="00000000">
      <w:pPr>
        <w:pStyle w:val="Ttulo1"/>
        <w:jc w:val="both"/>
      </w:pPr>
      <w:bookmarkStart w:id="10" w:name="_lthnndqpgdch" w:colFirst="0" w:colLast="0"/>
      <w:bookmarkEnd w:id="10"/>
      <w:r>
        <w:t xml:space="preserve">AUDITORIA INTERNA </w:t>
      </w:r>
    </w:p>
    <w:p w14:paraId="6ED62692" w14:textId="77777777" w:rsidR="006833AD" w:rsidRDefault="006833AD">
      <w:pPr>
        <w:jc w:val="both"/>
      </w:pPr>
    </w:p>
    <w:p w14:paraId="28929EC2" w14:textId="77777777" w:rsidR="006833AD" w:rsidRDefault="00000000">
      <w:pPr>
        <w:pStyle w:val="Ttulo2"/>
        <w:jc w:val="both"/>
      </w:pPr>
      <w:bookmarkStart w:id="11" w:name="_j6l17s4zb00w" w:colFirst="0" w:colLast="0"/>
      <w:bookmarkEnd w:id="11"/>
      <w:r>
        <w:t>Análisis de indicadores financieros</w:t>
      </w:r>
    </w:p>
    <w:p w14:paraId="1BE14BB9" w14:textId="77777777" w:rsidR="006833AD" w:rsidRDefault="006833AD">
      <w:pPr>
        <w:jc w:val="both"/>
      </w:pPr>
    </w:p>
    <w:tbl>
      <w:tblPr>
        <w:tblStyle w:val="a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3"/>
        <w:gridCol w:w="1775"/>
        <w:gridCol w:w="4597"/>
      </w:tblGrid>
      <w:tr w:rsidR="006833AD" w14:paraId="4EBD115B" w14:textId="77777777">
        <w:trPr>
          <w:trHeight w:val="500"/>
        </w:trPr>
        <w:tc>
          <w:tcPr>
            <w:tcW w:w="2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2CA7B" w14:textId="77777777" w:rsidR="006833AD" w:rsidRDefault="00000000">
            <w:pPr>
              <w:jc w:val="both"/>
            </w:pPr>
            <w:r>
              <w:rPr>
                <w:b/>
                <w:bCs/>
              </w:rPr>
              <w:t>Indicador</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E9518" w14:textId="77777777" w:rsidR="006833AD" w:rsidRDefault="00000000">
            <w:pPr>
              <w:jc w:val="both"/>
            </w:pPr>
            <w:r>
              <w:rPr>
                <w:b/>
                <w:bCs/>
              </w:rPr>
              <w:t>Dato 2025</w:t>
            </w:r>
          </w:p>
        </w:tc>
        <w:tc>
          <w:tcPr>
            <w:tcW w:w="4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A8D56" w14:textId="77777777" w:rsidR="006833AD" w:rsidRDefault="00000000">
            <w:pPr>
              <w:jc w:val="both"/>
            </w:pPr>
            <w:r>
              <w:rPr>
                <w:b/>
                <w:bCs/>
              </w:rPr>
              <w:t>Interpretación</w:t>
            </w:r>
          </w:p>
        </w:tc>
      </w:tr>
      <w:tr w:rsidR="006833AD" w14:paraId="24BA3370" w14:textId="77777777">
        <w:trPr>
          <w:trHeight w:val="770"/>
        </w:trPr>
        <w:tc>
          <w:tcPr>
            <w:tcW w:w="2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FA64D" w14:textId="77777777" w:rsidR="006833AD" w:rsidRDefault="00000000">
            <w:pPr>
              <w:jc w:val="both"/>
            </w:pPr>
            <w:r>
              <w:t>Ingresos netos</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BB46E" w14:textId="77777777" w:rsidR="006833AD" w:rsidRDefault="00000000">
            <w:pPr>
              <w:jc w:val="both"/>
            </w:pPr>
            <w:r>
              <w:t>USD 47.941 millones</w:t>
            </w:r>
          </w:p>
        </w:tc>
        <w:tc>
          <w:tcPr>
            <w:tcW w:w="4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5E5B5" w14:textId="77777777" w:rsidR="006833AD" w:rsidRDefault="00000000">
            <w:pPr>
              <w:jc w:val="both"/>
            </w:pPr>
            <w:r>
              <w:t>Muestra gran escala global y crecimiento estable.</w:t>
            </w:r>
          </w:p>
        </w:tc>
      </w:tr>
      <w:tr w:rsidR="006833AD" w14:paraId="73E3D288" w14:textId="77777777">
        <w:trPr>
          <w:trHeight w:val="770"/>
        </w:trPr>
        <w:tc>
          <w:tcPr>
            <w:tcW w:w="2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40BB5" w14:textId="77777777" w:rsidR="006833AD" w:rsidRDefault="00000000">
            <w:pPr>
              <w:jc w:val="both"/>
            </w:pPr>
            <w:r>
              <w:t>Crecimiento de ingresos netos</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1E530" w14:textId="77777777" w:rsidR="006833AD" w:rsidRDefault="00000000">
            <w:pPr>
              <w:jc w:val="both"/>
            </w:pPr>
            <w:r>
              <w:t>+2%</w:t>
            </w:r>
          </w:p>
        </w:tc>
        <w:tc>
          <w:tcPr>
            <w:tcW w:w="4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23263" w14:textId="77777777" w:rsidR="006833AD" w:rsidRDefault="00000000">
            <w:pPr>
              <w:jc w:val="both"/>
            </w:pPr>
            <w:r>
              <w:t>Crecimiento moderado, pero positivo.</w:t>
            </w:r>
          </w:p>
        </w:tc>
      </w:tr>
      <w:tr w:rsidR="006833AD" w14:paraId="460FD0FA" w14:textId="77777777">
        <w:trPr>
          <w:trHeight w:val="770"/>
        </w:trPr>
        <w:tc>
          <w:tcPr>
            <w:tcW w:w="2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0B20E" w14:textId="77777777" w:rsidR="006833AD" w:rsidRDefault="00000000">
            <w:pPr>
              <w:jc w:val="both"/>
            </w:pPr>
            <w:r>
              <w:t>Crecimiento de ingresos orgánicos</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B864C" w14:textId="77777777" w:rsidR="006833AD" w:rsidRDefault="00000000">
            <w:pPr>
              <w:jc w:val="both"/>
            </w:pPr>
            <w:r>
              <w:t>+5%</w:t>
            </w:r>
          </w:p>
        </w:tc>
        <w:tc>
          <w:tcPr>
            <w:tcW w:w="4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BE8D4" w14:textId="77777777" w:rsidR="006833AD" w:rsidRDefault="00000000">
            <w:pPr>
              <w:jc w:val="both"/>
            </w:pPr>
            <w:r>
              <w:t>Mejor indicador del negocio principal, sin efectos extraordinarios.</w:t>
            </w:r>
          </w:p>
        </w:tc>
      </w:tr>
      <w:tr w:rsidR="006833AD" w14:paraId="7A9C3CBE" w14:textId="77777777">
        <w:trPr>
          <w:trHeight w:val="770"/>
        </w:trPr>
        <w:tc>
          <w:tcPr>
            <w:tcW w:w="2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0D6FE" w14:textId="77777777" w:rsidR="006833AD" w:rsidRDefault="00000000">
            <w:pPr>
              <w:jc w:val="both"/>
            </w:pPr>
            <w:r>
              <w:t>Ingreso operativo</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4B5C0" w14:textId="77777777" w:rsidR="006833AD" w:rsidRDefault="00000000">
            <w:pPr>
              <w:jc w:val="both"/>
            </w:pPr>
            <w:r>
              <w:t>USD 13.762 millones</w:t>
            </w:r>
          </w:p>
        </w:tc>
        <w:tc>
          <w:tcPr>
            <w:tcW w:w="4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D5AAB" w14:textId="77777777" w:rsidR="006833AD" w:rsidRDefault="00000000">
            <w:pPr>
              <w:jc w:val="both"/>
            </w:pPr>
            <w:r>
              <w:t>Alta capacidad de generar rentabilidad operativa.</w:t>
            </w:r>
          </w:p>
        </w:tc>
      </w:tr>
      <w:tr w:rsidR="006833AD" w14:paraId="66009F30" w14:textId="77777777">
        <w:trPr>
          <w:trHeight w:val="770"/>
        </w:trPr>
        <w:tc>
          <w:tcPr>
            <w:tcW w:w="2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33112" w14:textId="77777777" w:rsidR="006833AD" w:rsidRDefault="00000000">
            <w:pPr>
              <w:jc w:val="both"/>
            </w:pPr>
            <w:r>
              <w:t>Crecimiento del ingreso operativo</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E5687" w14:textId="77777777" w:rsidR="006833AD" w:rsidRDefault="00000000">
            <w:pPr>
              <w:jc w:val="both"/>
            </w:pPr>
            <w:r>
              <w:t>+38%</w:t>
            </w:r>
          </w:p>
        </w:tc>
        <w:tc>
          <w:tcPr>
            <w:tcW w:w="4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A74D3" w14:textId="77777777" w:rsidR="006833AD" w:rsidRDefault="00000000">
            <w:pPr>
              <w:jc w:val="both"/>
            </w:pPr>
            <w:r>
              <w:t>Mejora significativa en la rentabilidad del negocio.</w:t>
            </w:r>
          </w:p>
        </w:tc>
      </w:tr>
      <w:tr w:rsidR="006833AD" w14:paraId="33290CDA" w14:textId="77777777">
        <w:trPr>
          <w:trHeight w:val="500"/>
        </w:trPr>
        <w:tc>
          <w:tcPr>
            <w:tcW w:w="2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7DACA" w14:textId="77777777" w:rsidR="006833AD" w:rsidRDefault="00000000">
            <w:pPr>
              <w:jc w:val="both"/>
            </w:pPr>
            <w:r>
              <w:t>EPS</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155DF" w14:textId="77777777" w:rsidR="006833AD" w:rsidRDefault="00000000">
            <w:pPr>
              <w:jc w:val="both"/>
            </w:pPr>
            <w:r>
              <w:t>+23%</w:t>
            </w:r>
          </w:p>
        </w:tc>
        <w:tc>
          <w:tcPr>
            <w:tcW w:w="4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8015D" w14:textId="77777777" w:rsidR="006833AD" w:rsidRDefault="00000000">
            <w:pPr>
              <w:jc w:val="both"/>
            </w:pPr>
            <w:r>
              <w:t>Mejora en la ganancia por acción.</w:t>
            </w:r>
          </w:p>
        </w:tc>
      </w:tr>
      <w:tr w:rsidR="006833AD" w14:paraId="2F55D064" w14:textId="77777777">
        <w:trPr>
          <w:trHeight w:val="770"/>
        </w:trPr>
        <w:tc>
          <w:tcPr>
            <w:tcW w:w="26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EC649" w14:textId="77777777" w:rsidR="006833AD" w:rsidRDefault="00000000">
            <w:pPr>
              <w:jc w:val="both"/>
            </w:pPr>
            <w:r>
              <w:t>Flujo de caja operativo</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9B61D" w14:textId="77777777" w:rsidR="006833AD" w:rsidRDefault="00000000">
            <w:pPr>
              <w:jc w:val="both"/>
            </w:pPr>
            <w:r>
              <w:t>USD 7.400 millones</w:t>
            </w:r>
          </w:p>
        </w:tc>
        <w:tc>
          <w:tcPr>
            <w:tcW w:w="4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C36F9" w14:textId="77777777" w:rsidR="006833AD" w:rsidRDefault="00000000">
            <w:pPr>
              <w:jc w:val="both"/>
            </w:pPr>
            <w:r>
              <w:t>Capacidad de generar efectivo.</w:t>
            </w:r>
          </w:p>
        </w:tc>
      </w:tr>
    </w:tbl>
    <w:p w14:paraId="0A284F51" w14:textId="77777777" w:rsidR="006833AD" w:rsidRDefault="006833AD">
      <w:pPr>
        <w:jc w:val="both"/>
      </w:pPr>
    </w:p>
    <w:p w14:paraId="477798BD" w14:textId="77777777" w:rsidR="006833AD" w:rsidRDefault="00000000">
      <w:pPr>
        <w:jc w:val="both"/>
      </w:pPr>
      <w:r>
        <w:t xml:space="preserve">Para tener en cuenta: </w:t>
      </w:r>
    </w:p>
    <w:p w14:paraId="522B5AFC" w14:textId="77777777" w:rsidR="006833AD" w:rsidRDefault="00000000">
      <w:pPr>
        <w:jc w:val="both"/>
      </w:pPr>
      <w:r>
        <w:rPr>
          <w:b/>
          <w:bCs/>
        </w:rPr>
        <w:t>Ingresos netos</w:t>
      </w:r>
      <w:r>
        <w:t xml:space="preserve"> = lo que la empresa reporta en total.</w:t>
      </w:r>
    </w:p>
    <w:p w14:paraId="644E4498" w14:textId="77777777" w:rsidR="006833AD" w:rsidRDefault="00000000">
      <w:pPr>
        <w:jc w:val="both"/>
      </w:pPr>
      <w:r>
        <w:rPr>
          <w:b/>
          <w:bCs/>
        </w:rPr>
        <w:t>Ingresos orgánicos</w:t>
      </w:r>
      <w:r>
        <w:t xml:space="preserve"> = lo que creció realmente el negocio (en su negocio principal), sacando efectos como moneda, adquisiciones o desinversiones. </w:t>
      </w:r>
    </w:p>
    <w:p w14:paraId="29AA6D43" w14:textId="77777777" w:rsidR="006833AD" w:rsidRDefault="006833AD">
      <w:pPr>
        <w:jc w:val="both"/>
        <w:rPr>
          <w:sz w:val="24"/>
          <w:szCs w:val="24"/>
        </w:rPr>
      </w:pPr>
    </w:p>
    <w:p w14:paraId="0A2E685A" w14:textId="77777777" w:rsidR="006833AD" w:rsidRDefault="00000000">
      <w:pPr>
        <w:pStyle w:val="Ttulo2"/>
        <w:pBdr>
          <w:top w:val="nil"/>
          <w:left w:val="nil"/>
          <w:bottom w:val="nil"/>
          <w:right w:val="nil"/>
          <w:between w:val="nil"/>
        </w:pBdr>
        <w:jc w:val="both"/>
      </w:pPr>
      <w:bookmarkStart w:id="12" w:name="_5egklgzc3ugq" w:colFirst="0" w:colLast="0"/>
      <w:bookmarkEnd w:id="12"/>
      <w:r>
        <w:lastRenderedPageBreak/>
        <w:t>Organigrama</w:t>
      </w:r>
    </w:p>
    <w:p w14:paraId="31660356" w14:textId="77777777" w:rsidR="006833AD" w:rsidRDefault="00000000">
      <w:pPr>
        <w:jc w:val="both"/>
        <w:rPr>
          <w:b/>
          <w:bCs/>
        </w:rPr>
      </w:pPr>
      <w:r>
        <w:rPr>
          <w:b/>
          <w:bCs/>
        </w:rPr>
        <w:t xml:space="preserve">Organigrama Actual </w:t>
      </w:r>
    </w:p>
    <w:p w14:paraId="319ACE63" w14:textId="77777777" w:rsidR="006833AD" w:rsidRDefault="00000000">
      <w:pPr>
        <w:jc w:val="both"/>
      </w:pPr>
      <w:r>
        <w:t>The Coca-Cola Company opera bajo una estructura organizacional divisional de tipo geográfico, complementada con funciones globales centralizadas. En marzo de 2026, Henrique Braun asumió como nuevo CEO, sucediendo a James Quincey, quien pasó a ocupar el rol de Presidente Ejecutivo del Directorio con funciones de supervisión estratégica y representación ante los accionistas.</w:t>
      </w:r>
    </w:p>
    <w:p w14:paraId="1AEC8522" w14:textId="77777777" w:rsidR="006833AD" w:rsidRDefault="00000000">
      <w:pPr>
        <w:jc w:val="both"/>
      </w:pPr>
      <w:r>
        <w:t>La particularidad más relevante de esta estructura es que todos los reportes directos al CEO se encuentran en el mismo nivel jerárquico. Esto significa que el CFO (finanzas), el CMO (marca), el CDO (digital), el CHRO (personas) y el General Counsel (legal) tienen exactamente el mismo rango que los cinco presidentes regionales. Ninguna función corporativa tiene autoridad sobre una región, ni viceversa: todos le rinden cuentas al CEO y es este quien arbitra las decisiones que los involucran a ambos.</w:t>
      </w:r>
    </w:p>
    <w:p w14:paraId="7EBC22AB" w14:textId="77777777" w:rsidR="006833AD" w:rsidRDefault="00000000">
      <w:pPr>
        <w:jc w:val="both"/>
      </w:pPr>
      <w:r>
        <w:t>Las cinco unidades operativas geográficas son:</w:t>
      </w:r>
    </w:p>
    <w:p w14:paraId="128AF89A" w14:textId="77777777" w:rsidR="006833AD" w:rsidRDefault="00000000">
      <w:pPr>
        <w:numPr>
          <w:ilvl w:val="0"/>
          <w:numId w:val="16"/>
        </w:numPr>
        <w:jc w:val="both"/>
      </w:pPr>
      <w:r>
        <w:t>Norteamérica — mercado de mayor madurez y rentabilidad de la compañía.</w:t>
      </w:r>
    </w:p>
    <w:p w14:paraId="786FF6CC" w14:textId="77777777" w:rsidR="006833AD" w:rsidRDefault="00000000">
      <w:pPr>
        <w:numPr>
          <w:ilvl w:val="0"/>
          <w:numId w:val="16"/>
        </w:numPr>
        <w:jc w:val="both"/>
      </w:pPr>
      <w:r>
        <w:t>Europa y Medio Oriente — región con alta diversidad regulatoria y cultural.</w:t>
      </w:r>
    </w:p>
    <w:p w14:paraId="7A5BDB8E" w14:textId="77777777" w:rsidR="006833AD" w:rsidRDefault="00000000">
      <w:pPr>
        <w:numPr>
          <w:ilvl w:val="0"/>
          <w:numId w:val="16"/>
        </w:numPr>
        <w:jc w:val="both"/>
      </w:pPr>
      <w:r>
        <w:t>Asia Pacífico y ASEAN — mercados de mayor crecimiento potencial a largo plazo.</w:t>
      </w:r>
    </w:p>
    <w:p w14:paraId="3102C28F" w14:textId="77777777" w:rsidR="006833AD" w:rsidRDefault="00000000">
      <w:pPr>
        <w:numPr>
          <w:ilvl w:val="0"/>
          <w:numId w:val="16"/>
        </w:numPr>
        <w:jc w:val="both"/>
      </w:pPr>
      <w:r>
        <w:t>África y Mercados Emergentes — foco en expansión de volumen y accesibilidad.</w:t>
      </w:r>
    </w:p>
    <w:p w14:paraId="51EEB80C" w14:textId="77777777" w:rsidR="006833AD" w:rsidRDefault="00000000">
      <w:pPr>
        <w:numPr>
          <w:ilvl w:val="0"/>
          <w:numId w:val="16"/>
        </w:numPr>
        <w:jc w:val="both"/>
      </w:pPr>
      <w:r>
        <w:t>América Latina — región de alta penetración, donde operan socios como FEMSA.</w:t>
      </w:r>
    </w:p>
    <w:p w14:paraId="4E1784DE" w14:textId="77777777" w:rsidR="006833AD" w:rsidRDefault="00000000">
      <w:pPr>
        <w:jc w:val="both"/>
      </w:pPr>
      <w:r>
        <w:t>Cada presidente regional conduce las operaciones de su zona, adaptando la estrategia global a las condiciones locales. Debajo de ellos se encuentran las Market Units, que son unidades sub-regionales correspondientes a países o grupos de países, responsables de la ejecución comercial cotidiana.</w:t>
      </w:r>
    </w:p>
    <w:p w14:paraId="775110B0" w14:textId="77777777" w:rsidR="006833AD" w:rsidRDefault="00000000">
      <w:pPr>
        <w:jc w:val="both"/>
      </w:pPr>
      <w:r>
        <w:t>En paralelo, la empresa cuenta con dos unidades que operan de forma transversal: el Bottling Investments Group (BIG), que administra los activos embotelladores propios, y Global Ventures, que gestiona adquisiciones y marcas no tradicionales. Ambas reportan al CEO pero no están claramente integradas dentro de la cadena jerárquica principal, lo que genera cierta ambigüedad en la estructura.</w:t>
      </w:r>
    </w:p>
    <w:p w14:paraId="7BFA1A2F" w14:textId="77777777" w:rsidR="006833AD" w:rsidRDefault="00000000">
      <w:pPr>
        <w:jc w:val="both"/>
      </w:pPr>
      <w:r>
        <w:t>En enero de 2026, Coca-Cola creó el nuevo cargo de Chief Digital Officer (CDO), incorporándolo al C-Suite para centralizar y acelerar la transformación digital de la compañía en todas sus regiones.</w:t>
      </w:r>
    </w:p>
    <w:p w14:paraId="44CB6CA4" w14:textId="77777777" w:rsidR="006833AD" w:rsidRDefault="006833AD">
      <w:pPr>
        <w:jc w:val="both"/>
        <w:rPr>
          <w:sz w:val="24"/>
          <w:szCs w:val="24"/>
        </w:rPr>
      </w:pPr>
    </w:p>
    <w:p w14:paraId="4B13BB40" w14:textId="77777777" w:rsidR="006833AD" w:rsidRDefault="00000000">
      <w:pPr>
        <w:jc w:val="both"/>
      </w:pPr>
      <w:r>
        <w:rPr>
          <w:noProof/>
        </w:rPr>
        <w:lastRenderedPageBreak/>
        <w:drawing>
          <wp:inline distT="114300" distB="114300" distL="114300" distR="114300" wp14:anchorId="76870CF6" wp14:editId="36094017">
            <wp:extent cx="5731200" cy="30353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31200" cy="3035300"/>
                    </a:xfrm>
                    <a:prstGeom prst="rect">
                      <a:avLst/>
                    </a:prstGeom>
                    <a:ln/>
                  </pic:spPr>
                </pic:pic>
              </a:graphicData>
            </a:graphic>
          </wp:inline>
        </w:drawing>
      </w:r>
    </w:p>
    <w:p w14:paraId="4F0360C3" w14:textId="77777777" w:rsidR="006833AD" w:rsidRDefault="00000000">
      <w:pPr>
        <w:jc w:val="both"/>
        <w:rPr>
          <w:b/>
          <w:bCs/>
          <w:sz w:val="24"/>
          <w:szCs w:val="24"/>
        </w:rPr>
      </w:pPr>
      <w:r>
        <w:rPr>
          <w:b/>
          <w:bCs/>
          <w:sz w:val="24"/>
          <w:szCs w:val="24"/>
        </w:rPr>
        <w:t xml:space="preserve">Fallas del organigrama actual: </w:t>
      </w:r>
    </w:p>
    <w:p w14:paraId="4FA402DD" w14:textId="77777777" w:rsidR="006833AD" w:rsidRDefault="00000000">
      <w:pPr>
        <w:jc w:val="both"/>
      </w:pPr>
      <w:r>
        <w:t>Si bien este modelo ha demostrado ser efectivo para mantener coherencia de marca a nivel global mientras se adapta a los mercados locales, presenta tres fallas estructurales relevantes:</w:t>
      </w:r>
    </w:p>
    <w:p w14:paraId="620EB2F2" w14:textId="77777777" w:rsidR="006833AD" w:rsidRDefault="00000000">
      <w:pPr>
        <w:jc w:val="both"/>
        <w:rPr>
          <w:b/>
          <w:bCs/>
          <w:color w:val="FE1826"/>
        </w:rPr>
      </w:pPr>
      <w:r>
        <w:rPr>
          <w:b/>
          <w:bCs/>
          <w:color w:val="FE1826"/>
        </w:rPr>
        <w:t>1.  Duplicación de capacidades entre regiones</w:t>
      </w:r>
    </w:p>
    <w:p w14:paraId="68F3E5DF" w14:textId="77777777" w:rsidR="006833AD" w:rsidRDefault="00000000">
      <w:pPr>
        <w:jc w:val="both"/>
      </w:pPr>
      <w:r>
        <w:t>Cada una de las cinco unidades geográficas replica internamente sus propias capacidades de marketing digital, innovación, supply chain y analítica de datos. Esto implica que la empresa sostiene cinco equipos haciendo esencialmente el mismo trabajo, sin un mecanismo sistemático para compartir aprendizajes ni escalar soluciones exitosas entre mercados. Cuando, por ejemplo, una iniciativa digital funciona bien en América Latina, no existe una estructura formal que la lleve rápidamente a Europa o Asia. El resultado es lentitud de escalado e ineficiencia de recursos.</w:t>
      </w:r>
    </w:p>
    <w:p w14:paraId="6FC694CB" w14:textId="77777777" w:rsidR="006833AD" w:rsidRDefault="00000000">
      <w:pPr>
        <w:jc w:val="both"/>
        <w:rPr>
          <w:b/>
          <w:bCs/>
          <w:color w:val="FE1826"/>
        </w:rPr>
      </w:pPr>
      <w:r>
        <w:rPr>
          <w:b/>
          <w:bCs/>
          <w:color w:val="FE1826"/>
        </w:rPr>
        <w:t>2.  Sostenibilidad sin representación ejecutiva de alto nivel</w:t>
      </w:r>
    </w:p>
    <w:p w14:paraId="30472875" w14:textId="77777777" w:rsidR="006833AD" w:rsidRDefault="00000000">
      <w:pPr>
        <w:jc w:val="both"/>
      </w:pPr>
      <w:r>
        <w:t>Coca-Cola tiene compromisos públicos ambiciosos en materia de reducción de plástico, gestión del agua y huella de carbono. Sin embargo, en el organigrama actual no existe ningún cargo a nivel de C-Suite dedicado exclusivamente a la sostenibilidad. Esto significa que estos objetivos quedan distribuidos entre distintas funciones (finanzas, marketing, operaciones) sin un responsable único con poder ejecutivo para imponer prioridades. En la práctica, cuando hay conflicto entre metas de sostenibilidad y metas financieras o comerciales, las primeras suelen ceder.</w:t>
      </w:r>
    </w:p>
    <w:p w14:paraId="34E7DBF5" w14:textId="77777777" w:rsidR="006833AD" w:rsidRDefault="00000000">
      <w:pPr>
        <w:jc w:val="both"/>
        <w:rPr>
          <w:b/>
          <w:bCs/>
          <w:color w:val="FE1826"/>
        </w:rPr>
      </w:pPr>
      <w:r>
        <w:rPr>
          <w:b/>
          <w:bCs/>
          <w:color w:val="FE1826"/>
        </w:rPr>
        <w:t>3.</w:t>
      </w:r>
      <w:r>
        <w:rPr>
          <w:color w:val="FE1826"/>
        </w:rPr>
        <w:t xml:space="preserve">  </w:t>
      </w:r>
      <w:r>
        <w:rPr>
          <w:b/>
          <w:bCs/>
          <w:color w:val="FE1826"/>
        </w:rPr>
        <w:t>BIG y Global Ventures sin integración jerárquica clara</w:t>
      </w:r>
    </w:p>
    <w:p w14:paraId="3DEE1C79" w14:textId="77777777" w:rsidR="006833AD" w:rsidRDefault="00000000">
      <w:pPr>
        <w:jc w:val="both"/>
      </w:pPr>
      <w:r>
        <w:t xml:space="preserve">El Bottling Investments Group (BIG) y Global Ventures son dos unidades que operan de forma paralela a la estructura geográfica sin un casillero formal en el organigrama. BIG administra los activos embotelladores propios de la compañía y Global Ventures gestiona adquisiciones y marcas no convencionales. Ambas reportan al CEO, pero al no estar integradas explícitamente dentro de la jerarquía </w:t>
      </w:r>
      <w:r>
        <w:rPr>
          <w:sz w:val="24"/>
          <w:szCs w:val="24"/>
        </w:rPr>
        <w:t xml:space="preserve">principal, la coordinación con los </w:t>
      </w:r>
      <w:r>
        <w:t>presidentes regionales resulta ambigua y la rendición de cuentas queda poco definida.</w:t>
      </w:r>
    </w:p>
    <w:p w14:paraId="72C718F5" w14:textId="77777777" w:rsidR="006833AD" w:rsidRDefault="006833AD">
      <w:pPr>
        <w:jc w:val="both"/>
      </w:pPr>
    </w:p>
    <w:p w14:paraId="5B156863" w14:textId="77777777" w:rsidR="006833AD" w:rsidRDefault="00000000">
      <w:pPr>
        <w:jc w:val="both"/>
        <w:rPr>
          <w:b/>
          <w:bCs/>
        </w:rPr>
      </w:pPr>
      <w:r>
        <w:rPr>
          <w:b/>
          <w:bCs/>
        </w:rPr>
        <w:t xml:space="preserve">Organigrama Sugerido </w:t>
      </w:r>
    </w:p>
    <w:p w14:paraId="5F5281B1" w14:textId="77777777" w:rsidR="006833AD" w:rsidRDefault="00000000">
      <w:pPr>
        <w:jc w:val="both"/>
      </w:pPr>
      <w:r>
        <w:rPr>
          <w:noProof/>
        </w:rPr>
        <w:lastRenderedPageBreak/>
        <w:drawing>
          <wp:inline distT="114300" distB="114300" distL="114300" distR="114300" wp14:anchorId="1BEC7C76" wp14:editId="5A6F86FE">
            <wp:extent cx="5731200" cy="34036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1200" cy="3403600"/>
                    </a:xfrm>
                    <a:prstGeom prst="rect">
                      <a:avLst/>
                    </a:prstGeom>
                    <a:ln/>
                  </pic:spPr>
                </pic:pic>
              </a:graphicData>
            </a:graphic>
          </wp:inline>
        </w:drawing>
      </w:r>
    </w:p>
    <w:p w14:paraId="7B465A6F" w14:textId="77777777" w:rsidR="006833AD" w:rsidRDefault="00000000">
      <w:pPr>
        <w:jc w:val="both"/>
      </w:pPr>
      <w:r>
        <w:t>El organigrama propuesto mantiene la estructura divisional geográfica como eje de ejecución —ya que es una fortaleza probada de la compañía— pero introduce tres modificaciones para corregir las fallas identificadas. Los cambios se señalan con estrellas en el organigrama:</w:t>
      </w:r>
    </w:p>
    <w:p w14:paraId="55084D2F" w14:textId="77777777" w:rsidR="006833AD" w:rsidRDefault="00000000">
      <w:pPr>
        <w:jc w:val="both"/>
        <w:rPr>
          <w:b/>
          <w:bCs/>
          <w:color w:val="FE1826"/>
        </w:rPr>
      </w:pPr>
      <w:r>
        <w:rPr>
          <w:b/>
          <w:bCs/>
          <w:color w:val="FE1826"/>
        </w:rPr>
        <w:t>★  Se incorpora el CSO (Chief Sustainability Officer) al C-Suite</w:t>
      </w:r>
    </w:p>
    <w:p w14:paraId="3A85DD77" w14:textId="77777777" w:rsidR="006833AD" w:rsidRDefault="00000000">
      <w:pPr>
        <w:jc w:val="both"/>
      </w:pPr>
      <w:r>
        <w:t>Se agrega un nuevo cargo ejecutivo de máximo nivel dedicado exclusivamente a la sostenibilidad, con el mismo rango que el CFO, CMO o CHRO. Esto le otorga poder real para imponer criterios ambientales y sociales en las decisiones operativas, de packaging y de supply chain, sin quedar subordinado a las prioridades financieras o comerciales. La sostenibilidad deja de ser una meta declarada para convertirse en una función con autoridad ejecutiva.</w:t>
      </w:r>
    </w:p>
    <w:p w14:paraId="3C8DEC75" w14:textId="77777777" w:rsidR="006833AD" w:rsidRDefault="00000000">
      <w:pPr>
        <w:jc w:val="both"/>
        <w:rPr>
          <w:b/>
          <w:bCs/>
          <w:color w:val="FE1826"/>
        </w:rPr>
      </w:pPr>
      <w:r>
        <w:rPr>
          <w:b/>
          <w:bCs/>
          <w:color w:val="FE1826"/>
        </w:rPr>
        <w:t>★  Se crean Centros de Excelencia Global (CoE)</w:t>
      </w:r>
    </w:p>
    <w:p w14:paraId="2BB51042" w14:textId="77777777" w:rsidR="006833AD" w:rsidRDefault="00000000">
      <w:pPr>
        <w:jc w:val="both"/>
      </w:pPr>
      <w:r>
        <w:t>Se propone crear cinco centros de excelencia transversales: Innovación/R&amp;D, Marketing digital, Supply chain, Datos y analítica, y Sostenibilidad. Cada CoE es un equipo global que presta servicios a todas las regiones simultáneamente, eliminando la duplicación de capacidades. Cuando una región desarrolla una solución exitosa, el CoE correspondiente la sistematiza y la escala al resto del sistema. Cada CoE reporta a su función del C-Suite (el CoE de Marketing digital al CMO, el de Datos al CDO, etc.), asegurando alineación estratégica y funcionando como puente entre la visión global y la ejecución regional.</w:t>
      </w:r>
    </w:p>
    <w:p w14:paraId="5C3D7FF4" w14:textId="77777777" w:rsidR="006833AD" w:rsidRDefault="00000000">
      <w:pPr>
        <w:jc w:val="both"/>
        <w:rPr>
          <w:b/>
          <w:bCs/>
          <w:color w:val="FE1826"/>
        </w:rPr>
      </w:pPr>
      <w:r>
        <w:rPr>
          <w:b/>
          <w:bCs/>
          <w:color w:val="FE1826"/>
        </w:rPr>
        <w:t>★  Se integran formalmente BIG, Global Ventures y embotelladores socios</w:t>
      </w:r>
    </w:p>
    <w:p w14:paraId="3E629486" w14:textId="77777777" w:rsidR="006833AD" w:rsidRDefault="00000000">
      <w:pPr>
        <w:jc w:val="both"/>
      </w:pPr>
      <w:r>
        <w:t>En lugar de mantenerlos como entidades paralelas con jerarquía difusa, se formalizan como unidades con un casillero explícito dentro de la cadena de reporte del CEO. Esto elimina la ambigüedad en la rendición de cuentas y facilita la coordinación con los presidentes regionales en temas de producción, distribución y acuerdos comerciales con socios como FEMSA.</w:t>
      </w:r>
    </w:p>
    <w:p w14:paraId="66E8AD32" w14:textId="77777777" w:rsidR="006833AD" w:rsidRDefault="00000000">
      <w:pPr>
        <w:pStyle w:val="Ttulo2"/>
        <w:pBdr>
          <w:top w:val="nil"/>
          <w:left w:val="nil"/>
          <w:bottom w:val="nil"/>
          <w:right w:val="nil"/>
          <w:between w:val="nil"/>
        </w:pBdr>
        <w:jc w:val="both"/>
      </w:pPr>
      <w:bookmarkStart w:id="13" w:name="_8b06kdj5swxa" w:colFirst="0" w:colLast="0"/>
      <w:bookmarkEnd w:id="13"/>
      <w:r>
        <w:t>Mapa de posicionamiento</w:t>
      </w:r>
    </w:p>
    <w:p w14:paraId="0749532D" w14:textId="77777777" w:rsidR="006833AD" w:rsidRDefault="00000000">
      <w:pPr>
        <w:jc w:val="both"/>
      </w:pPr>
      <w:r>
        <w:t>El mapa de posicionamiento es una herramienta de auditoría interna que permite visualizar gráficamente cómo percibe el mercado a una empresa en relación con sus principales competidores, a lo largo de dos ejes estratégicos clave.</w:t>
      </w:r>
    </w:p>
    <w:p w14:paraId="23088A11" w14:textId="77777777" w:rsidR="006833AD" w:rsidRDefault="00000000">
      <w:pPr>
        <w:jc w:val="both"/>
      </w:pPr>
      <w:r>
        <w:lastRenderedPageBreak/>
        <w:t>La utilidad del mapa no está solo en saber “dónde está” cada competidor, sino en entender qué combinación de atributos construye su ventaja competitiva.</w:t>
      </w:r>
    </w:p>
    <w:p w14:paraId="19A561CE" w14:textId="77777777" w:rsidR="006833AD" w:rsidRDefault="006833AD">
      <w:pPr>
        <w:jc w:val="both"/>
      </w:pP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2"/>
        <w:gridCol w:w="6563"/>
      </w:tblGrid>
      <w:tr w:rsidR="006833AD" w14:paraId="61F03C57" w14:textId="77777777">
        <w:trPr>
          <w:trHeight w:val="390"/>
        </w:trPr>
        <w:tc>
          <w:tcPr>
            <w:tcW w:w="2462" w:type="dxa"/>
            <w:tcBorders>
              <w:top w:val="single" w:sz="5" w:space="0" w:color="CCCCCC"/>
              <w:left w:val="single" w:sz="5" w:space="0" w:color="CCCCCC"/>
              <w:bottom w:val="single" w:sz="5" w:space="0" w:color="CCCCCC"/>
              <w:right w:val="single" w:sz="5" w:space="0" w:color="CCCCCC"/>
            </w:tcBorders>
            <w:shd w:val="clear" w:color="auto" w:fill="FE1826"/>
            <w:tcMar>
              <w:top w:w="80" w:type="dxa"/>
              <w:left w:w="120" w:type="dxa"/>
              <w:bottom w:w="80" w:type="dxa"/>
              <w:right w:w="120" w:type="dxa"/>
            </w:tcMar>
          </w:tcPr>
          <w:p w14:paraId="78A5D514" w14:textId="77777777" w:rsidR="006833AD" w:rsidRDefault="00000000">
            <w:pPr>
              <w:jc w:val="center"/>
            </w:pPr>
            <w:r>
              <w:t>Eje</w:t>
            </w:r>
          </w:p>
        </w:tc>
        <w:tc>
          <w:tcPr>
            <w:tcW w:w="6562" w:type="dxa"/>
            <w:tcBorders>
              <w:top w:val="single" w:sz="5" w:space="0" w:color="CCCCCC"/>
              <w:left w:val="nil"/>
              <w:bottom w:val="single" w:sz="5" w:space="0" w:color="CCCCCC"/>
              <w:right w:val="single" w:sz="5" w:space="0" w:color="CCCCCC"/>
            </w:tcBorders>
            <w:shd w:val="clear" w:color="auto" w:fill="FE1826"/>
            <w:tcMar>
              <w:top w:w="80" w:type="dxa"/>
              <w:left w:w="120" w:type="dxa"/>
              <w:bottom w:w="80" w:type="dxa"/>
              <w:right w:w="120" w:type="dxa"/>
            </w:tcMar>
          </w:tcPr>
          <w:p w14:paraId="0CEC57C8" w14:textId="77777777" w:rsidR="006833AD" w:rsidRDefault="00000000">
            <w:pPr>
              <w:jc w:val="center"/>
            </w:pPr>
            <w:r>
              <w:t>Descripcion y justificacion estratégica</w:t>
            </w:r>
          </w:p>
        </w:tc>
      </w:tr>
      <w:tr w:rsidR="006833AD" w14:paraId="558A1211" w14:textId="77777777">
        <w:trPr>
          <w:trHeight w:val="1005"/>
        </w:trPr>
        <w:tc>
          <w:tcPr>
            <w:tcW w:w="2462" w:type="dxa"/>
            <w:tcBorders>
              <w:top w:val="nil"/>
              <w:left w:val="single" w:sz="5" w:space="0" w:color="CCCCCC"/>
              <w:bottom w:val="single" w:sz="5" w:space="0" w:color="CCCCCC"/>
              <w:right w:val="single" w:sz="5" w:space="0" w:color="CCCCCC"/>
            </w:tcBorders>
            <w:shd w:val="clear" w:color="auto" w:fill="E06666"/>
            <w:tcMar>
              <w:top w:w="80" w:type="dxa"/>
              <w:left w:w="120" w:type="dxa"/>
              <w:bottom w:w="80" w:type="dxa"/>
              <w:right w:w="120" w:type="dxa"/>
            </w:tcMar>
          </w:tcPr>
          <w:p w14:paraId="5847C7A5" w14:textId="77777777" w:rsidR="006833AD" w:rsidRDefault="00000000">
            <w:pPr>
              <w:jc w:val="center"/>
            </w:pPr>
            <w:r>
              <w:t>EJE X — Amplitud de portafolio (Limitado a Amplio)</w:t>
            </w:r>
          </w:p>
        </w:tc>
        <w:tc>
          <w:tcPr>
            <w:tcW w:w="6562" w:type="dxa"/>
            <w:tcBorders>
              <w:top w:val="nil"/>
              <w:left w:val="nil"/>
              <w:bottom w:val="single" w:sz="5" w:space="0" w:color="CCCCCC"/>
              <w:right w:val="single" w:sz="5" w:space="0" w:color="CCCCCC"/>
            </w:tcBorders>
            <w:tcMar>
              <w:top w:w="80" w:type="dxa"/>
              <w:left w:w="120" w:type="dxa"/>
              <w:bottom w:w="80" w:type="dxa"/>
              <w:right w:w="120" w:type="dxa"/>
            </w:tcMar>
          </w:tcPr>
          <w:p w14:paraId="54C2F050" w14:textId="77777777" w:rsidR="006833AD" w:rsidRDefault="00000000">
            <w:pPr>
              <w:jc w:val="both"/>
            </w:pPr>
            <w:r>
              <w:t>Mide la diversidad de categorías, marcas y geografías cubiertas. Coca-Cola tiene 200 marcas en bebidas sin alcohol; PepsiCo agrega snacks y alimentos. Quien más ocasiones de consumo cubre, mayor frecuencia de compra y mayor share of wallet obtiene.</w:t>
            </w:r>
          </w:p>
        </w:tc>
      </w:tr>
      <w:tr w:rsidR="006833AD" w14:paraId="47138453" w14:textId="77777777">
        <w:trPr>
          <w:trHeight w:val="1005"/>
        </w:trPr>
        <w:tc>
          <w:tcPr>
            <w:tcW w:w="2462" w:type="dxa"/>
            <w:tcBorders>
              <w:top w:val="nil"/>
              <w:left w:val="single" w:sz="5" w:space="0" w:color="CCCCCC"/>
              <w:bottom w:val="single" w:sz="5" w:space="0" w:color="CCCCCC"/>
              <w:right w:val="single" w:sz="5" w:space="0" w:color="CCCCCC"/>
            </w:tcBorders>
            <w:shd w:val="clear" w:color="auto" w:fill="E06666"/>
            <w:tcMar>
              <w:top w:w="80" w:type="dxa"/>
              <w:left w:w="120" w:type="dxa"/>
              <w:bottom w:w="80" w:type="dxa"/>
              <w:right w:w="120" w:type="dxa"/>
            </w:tcMar>
          </w:tcPr>
          <w:p w14:paraId="2CE3EA52" w14:textId="77777777" w:rsidR="006833AD" w:rsidRDefault="00000000">
            <w:pPr>
              <w:jc w:val="center"/>
            </w:pPr>
            <w:r>
              <w:t>EJE Y — Precio percibido (Económico a Premium)</w:t>
            </w:r>
          </w:p>
        </w:tc>
        <w:tc>
          <w:tcPr>
            <w:tcW w:w="6562" w:type="dxa"/>
            <w:tcBorders>
              <w:top w:val="nil"/>
              <w:left w:val="nil"/>
              <w:bottom w:val="single" w:sz="5" w:space="0" w:color="CCCCCC"/>
              <w:right w:val="single" w:sz="5" w:space="0" w:color="CCCCCC"/>
            </w:tcBorders>
            <w:tcMar>
              <w:top w:w="80" w:type="dxa"/>
              <w:left w:w="120" w:type="dxa"/>
              <w:bottom w:w="80" w:type="dxa"/>
              <w:right w:w="120" w:type="dxa"/>
            </w:tcMar>
          </w:tcPr>
          <w:p w14:paraId="3EA124F4" w14:textId="77777777" w:rsidR="006833AD" w:rsidRDefault="00000000">
            <w:pPr>
              <w:jc w:val="both"/>
            </w:pPr>
            <w:r>
              <w:t>Mide el posicionamiento de precio relativo en la mente del consumidor. No es el precio de lista sino el valor percibido: Coca-Cola cobra más que una marca genérica porque el consumidor paga por la experiencia y el simbolismo de la marca. Este eje es el que más diferencia a los líderes de las marcas privadas.</w:t>
            </w:r>
          </w:p>
        </w:tc>
      </w:tr>
    </w:tbl>
    <w:p w14:paraId="52C83C44" w14:textId="77777777" w:rsidR="006833AD" w:rsidRDefault="006833AD">
      <w:pPr>
        <w:jc w:val="both"/>
      </w:pPr>
    </w:p>
    <w:p w14:paraId="66BCEDEB" w14:textId="77777777" w:rsidR="006833AD" w:rsidRDefault="00000000">
      <w:pPr>
        <w:jc w:val="both"/>
      </w:pPr>
      <w:r>
        <w:rPr>
          <w:noProof/>
        </w:rPr>
        <w:drawing>
          <wp:inline distT="114300" distB="114300" distL="114300" distR="114300" wp14:anchorId="039AAD19" wp14:editId="5FEF3DFE">
            <wp:extent cx="5731200" cy="40513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200" cy="4051300"/>
                    </a:xfrm>
                    <a:prstGeom prst="rect">
                      <a:avLst/>
                    </a:prstGeom>
                    <a:ln/>
                  </pic:spPr>
                </pic:pic>
              </a:graphicData>
            </a:graphic>
          </wp:inline>
        </w:drawing>
      </w:r>
    </w:p>
    <w:p w14:paraId="79003BD1" w14:textId="77777777" w:rsidR="006833AD" w:rsidRDefault="00000000">
      <w:pPr>
        <w:spacing w:before="60" w:after="60"/>
        <w:jc w:val="both"/>
      </w:pPr>
      <w:r>
        <w:t>Coca-Cola ocupa el cuadrante de mayor valor estratégico: precio premium sostenido por un brand equity excepcional, combinado con un portafolio amplio que abarca gaseosas, aguas, jugos, café, te, bebidas deportivas y lácteos de valor agregado. Esta posición es la más difícil de replicar porque requiere simultáneamente capacidad de innovación, red de distribución global y décadas de inversión en marca.</w:t>
      </w:r>
    </w:p>
    <w:p w14:paraId="1903ACE6" w14:textId="77777777" w:rsidR="006833AD" w:rsidRDefault="00000000">
      <w:pPr>
        <w:spacing w:before="60" w:after="60"/>
        <w:jc w:val="both"/>
      </w:pPr>
      <w:r>
        <w:t xml:space="preserve">PepsiCo se posiciona de manera adyacente con amplitud de portafolio ligeramente superior al incluir la división de lays, fritos, pero con un precio percibido algo más accesible y márgenes </w:t>
      </w:r>
      <w:r>
        <w:lastRenderedPageBreak/>
        <w:t>comprimidos por la intensidad de capital de su negocio de alimentos. Es el rival más cercano pero no ocupa el mismo cuadrante.</w:t>
      </w:r>
    </w:p>
    <w:p w14:paraId="3D0CC3A7" w14:textId="77777777" w:rsidR="006833AD" w:rsidRDefault="00000000">
      <w:pPr>
        <w:spacing w:before="60" w:after="60"/>
        <w:jc w:val="both"/>
      </w:pPr>
      <w:r>
        <w:t>Keurig Dr Pepper ocupa un espacio de nicho regional: fuerte en el mercado norteamericano (especialmente en café y Dr Pepper), pero con presencia global mínima.</w:t>
      </w:r>
    </w:p>
    <w:p w14:paraId="2DBABE2D" w14:textId="77777777" w:rsidR="006833AD" w:rsidRDefault="006833AD">
      <w:pPr>
        <w:jc w:val="both"/>
      </w:pPr>
    </w:p>
    <w:p w14:paraId="701E9C63" w14:textId="77777777" w:rsidR="006833AD" w:rsidRDefault="00000000">
      <w:pPr>
        <w:pStyle w:val="Ttulo2"/>
        <w:jc w:val="both"/>
      </w:pPr>
      <w:bookmarkStart w:id="14" w:name="_slgrwvvve69e" w:colFirst="0" w:colLast="0"/>
      <w:bookmarkEnd w:id="14"/>
      <w:r>
        <w:t xml:space="preserve">Estrategia de marketing </w:t>
      </w:r>
    </w:p>
    <w:p w14:paraId="61626C36" w14:textId="77777777" w:rsidR="006833AD" w:rsidRDefault="00000000">
      <w:pPr>
        <w:jc w:val="both"/>
        <w:rPr>
          <w:b/>
          <w:bCs/>
        </w:rPr>
      </w:pPr>
      <w:r>
        <w:rPr>
          <w:b/>
          <w:bCs/>
        </w:rPr>
        <w:t>Marketing emocional y experiencial</w:t>
      </w:r>
    </w:p>
    <w:p w14:paraId="17DE4330" w14:textId="77777777" w:rsidR="006833AD" w:rsidRDefault="00000000">
      <w:pPr>
        <w:numPr>
          <w:ilvl w:val="0"/>
          <w:numId w:val="11"/>
        </w:numPr>
        <w:jc w:val="both"/>
      </w:pPr>
      <w:r>
        <w:rPr>
          <w:rFonts w:ascii="Arial Unicode MS" w:eastAsia="Arial Unicode MS" w:hAnsi="Arial Unicode MS" w:cs="Arial Unicode MS"/>
        </w:rPr>
        <w:t>Coca-Cola no comunica solamente una bebida, sino experiencias, momentos y emociones → asocia sus productos con compartir, disfrutar, celebrar, descansar o acompañar comidas.</w:t>
      </w:r>
    </w:p>
    <w:p w14:paraId="44C44DAC" w14:textId="77777777" w:rsidR="006833AD" w:rsidRDefault="00000000">
      <w:pPr>
        <w:numPr>
          <w:ilvl w:val="0"/>
          <w:numId w:val="11"/>
        </w:numPr>
        <w:jc w:val="both"/>
      </w:pPr>
      <w:r>
        <w:rPr>
          <w:rFonts w:ascii="Arial Unicode MS" w:eastAsia="Arial Unicode MS" w:hAnsi="Arial Unicode MS" w:cs="Arial Unicode MS"/>
        </w:rPr>
        <w:t>Ventaja → tiene una marca con alto valor simbólico y reconocimiento global.</w:t>
      </w:r>
    </w:p>
    <w:p w14:paraId="39E49308" w14:textId="77777777" w:rsidR="006833AD" w:rsidRDefault="00000000">
      <w:pPr>
        <w:numPr>
          <w:ilvl w:val="0"/>
          <w:numId w:val="11"/>
        </w:numPr>
        <w:jc w:val="both"/>
      </w:pPr>
      <w:r>
        <w:rPr>
          <w:rFonts w:ascii="Arial Unicode MS" w:eastAsia="Arial Unicode MS" w:hAnsi="Arial Unicode MS" w:cs="Arial Unicode MS"/>
        </w:rPr>
        <w:t>Desventaja → debe seguir siendo relevante para consumidores jóvenes, que hoy valoran más la salud, la autenticidad y la sustentabilidad.</w:t>
      </w:r>
    </w:p>
    <w:p w14:paraId="10E961B1" w14:textId="77777777" w:rsidR="006833AD" w:rsidRDefault="00000000">
      <w:pPr>
        <w:jc w:val="both"/>
        <w:rPr>
          <w:b/>
          <w:bCs/>
        </w:rPr>
      </w:pPr>
      <w:r>
        <w:rPr>
          <w:b/>
          <w:bCs/>
        </w:rPr>
        <w:t>Estrategia global con adaptación local y fuerte ejecución comercial</w:t>
      </w:r>
    </w:p>
    <w:p w14:paraId="64557739" w14:textId="77777777" w:rsidR="006833AD" w:rsidRDefault="00000000">
      <w:pPr>
        <w:numPr>
          <w:ilvl w:val="0"/>
          <w:numId w:val="8"/>
        </w:numPr>
        <w:jc w:val="both"/>
      </w:pPr>
      <w:r>
        <w:t>Coca-Cola desarrolla campañas globales pero las adapta a cada mercado. En 2025 activó campañas como Fanta Halloween en aproximadamente 50 mercados y acciones locales para acercarse a distintos consumidores.</w:t>
      </w:r>
    </w:p>
    <w:p w14:paraId="3DCBC130" w14:textId="77777777" w:rsidR="006833AD" w:rsidRDefault="00000000">
      <w:pPr>
        <w:numPr>
          <w:ilvl w:val="0"/>
          <w:numId w:val="8"/>
        </w:numPr>
        <w:jc w:val="both"/>
      </w:pPr>
      <w:r>
        <w:t>Esa presencia global se apoya en una red de embotelladores y socios comerciales que le permite estar disponible en góndolas, restaurantes, supermercados, kioscos y eventos en prácticamente cualquier parte del mundo.</w:t>
      </w:r>
    </w:p>
    <w:p w14:paraId="4CBF3577" w14:textId="77777777" w:rsidR="006833AD" w:rsidRDefault="00000000">
      <w:pPr>
        <w:numPr>
          <w:ilvl w:val="0"/>
          <w:numId w:val="8"/>
        </w:numPr>
        <w:jc w:val="both"/>
      </w:pPr>
      <w:r>
        <w:rPr>
          <w:rFonts w:ascii="Arial Unicode MS" w:eastAsia="Arial Unicode MS" w:hAnsi="Arial Unicode MS" w:cs="Arial Unicode MS"/>
        </w:rPr>
        <w:t>Ventaja → combina escala global con conocimiento local y una cobertura de distribución que pocas marcas pueden igualar.</w:t>
      </w:r>
    </w:p>
    <w:p w14:paraId="5E72E6B4" w14:textId="77777777" w:rsidR="006833AD" w:rsidRDefault="00000000">
      <w:pPr>
        <w:numPr>
          <w:ilvl w:val="0"/>
          <w:numId w:val="8"/>
        </w:numPr>
        <w:jc w:val="both"/>
      </w:pPr>
      <w:r>
        <w:rPr>
          <w:rFonts w:ascii="Arial Unicode MS" w:eastAsia="Arial Unicode MS" w:hAnsi="Arial Unicode MS" w:cs="Arial Unicode MS"/>
        </w:rPr>
        <w:t>Desventaja → operar en tantos países y depender de socios comerciales vuelve más compleja la coordinación de campañas y decisiones comerciales.</w:t>
      </w:r>
    </w:p>
    <w:p w14:paraId="79096460" w14:textId="77777777" w:rsidR="006833AD" w:rsidRDefault="00000000">
      <w:pPr>
        <w:jc w:val="both"/>
        <w:rPr>
          <w:b/>
          <w:bCs/>
        </w:rPr>
      </w:pPr>
      <w:r>
        <w:rPr>
          <w:b/>
          <w:bCs/>
        </w:rPr>
        <w:t>Marketing basado en ocasiones de consumo</w:t>
      </w:r>
    </w:p>
    <w:p w14:paraId="785CA0AC" w14:textId="77777777" w:rsidR="006833AD" w:rsidRDefault="00000000">
      <w:pPr>
        <w:numPr>
          <w:ilvl w:val="0"/>
          <w:numId w:val="13"/>
        </w:numPr>
        <w:jc w:val="both"/>
      </w:pPr>
      <w:r>
        <w:t>La empresa busca estar presente en momentos específicos: comidas, reuniones, deportes, estudio, entretenimiento y celebraciones.</w:t>
      </w:r>
    </w:p>
    <w:p w14:paraId="148CD29C" w14:textId="77777777" w:rsidR="006833AD" w:rsidRDefault="00000000">
      <w:pPr>
        <w:numPr>
          <w:ilvl w:val="0"/>
          <w:numId w:val="13"/>
        </w:numPr>
        <w:jc w:val="both"/>
      </w:pPr>
      <w:r>
        <w:t>Un ejemplo es Powerade, que se asocia con eventos deportivos y experiencias vinculadas al rendimiento físico.</w:t>
      </w:r>
    </w:p>
    <w:p w14:paraId="79786257" w14:textId="77777777" w:rsidR="006833AD" w:rsidRDefault="00000000">
      <w:pPr>
        <w:numPr>
          <w:ilvl w:val="0"/>
          <w:numId w:val="13"/>
        </w:numPr>
        <w:jc w:val="both"/>
      </w:pPr>
      <w:r>
        <w:rPr>
          <w:rFonts w:ascii="Arial Unicode MS" w:eastAsia="Arial Unicode MS" w:hAnsi="Arial Unicode MS" w:cs="Arial Unicode MS"/>
        </w:rPr>
        <w:t>Ventaja → le permite posicionar distintas marcas para distintos momentos de consumo.</w:t>
      </w:r>
    </w:p>
    <w:p w14:paraId="1A61A23D" w14:textId="77777777" w:rsidR="006833AD" w:rsidRDefault="00000000">
      <w:pPr>
        <w:numPr>
          <w:ilvl w:val="0"/>
          <w:numId w:val="13"/>
        </w:numPr>
        <w:jc w:val="both"/>
      </w:pPr>
      <w:r>
        <w:rPr>
          <w:rFonts w:ascii="Arial Unicode MS" w:eastAsia="Arial Unicode MS" w:hAnsi="Arial Unicode MS" w:cs="Arial Unicode MS"/>
        </w:rPr>
        <w:t>Desventaja → en algunas categorías enfrenta competidores muy fuertes, como Gatorade en bebidas deportivas o Red Bull en energizantes.</w:t>
      </w:r>
    </w:p>
    <w:p w14:paraId="2E99B097" w14:textId="77777777" w:rsidR="006833AD" w:rsidRDefault="00000000">
      <w:pPr>
        <w:jc w:val="both"/>
        <w:rPr>
          <w:b/>
          <w:bCs/>
        </w:rPr>
      </w:pPr>
      <w:r>
        <w:rPr>
          <w:b/>
          <w:bCs/>
        </w:rPr>
        <w:t>Innovación y extensión del portafolio</w:t>
      </w:r>
    </w:p>
    <w:p w14:paraId="59184DB2" w14:textId="77777777" w:rsidR="006833AD" w:rsidRDefault="00000000">
      <w:pPr>
        <w:numPr>
          <w:ilvl w:val="0"/>
          <w:numId w:val="12"/>
        </w:numPr>
        <w:jc w:val="both"/>
      </w:pPr>
      <w:r>
        <w:t>Coca-Cola no depende únicamente de la Coca-Cola clásica</w:t>
      </w:r>
    </w:p>
    <w:p w14:paraId="14699263" w14:textId="77777777" w:rsidR="006833AD" w:rsidRDefault="00000000">
      <w:pPr>
        <w:numPr>
          <w:ilvl w:val="0"/>
          <w:numId w:val="12"/>
        </w:numPr>
        <w:jc w:val="both"/>
      </w:pPr>
      <w:r>
        <w:rPr>
          <w:rFonts w:ascii="Arial Unicode MS" w:eastAsia="Arial Unicode MS" w:hAnsi="Arial Unicode MS" w:cs="Arial Unicode MS"/>
        </w:rPr>
        <w:t>Ventaja → tiene un portafolio amplio que incluye gaseosas, aguas, jugos, bebidas deportivas, té, café y lácteos de valor agregado.</w:t>
      </w:r>
    </w:p>
    <w:p w14:paraId="3121A8F2" w14:textId="77777777" w:rsidR="006833AD" w:rsidRDefault="00000000">
      <w:pPr>
        <w:numPr>
          <w:ilvl w:val="0"/>
          <w:numId w:val="12"/>
        </w:numPr>
        <w:jc w:val="both"/>
      </w:pPr>
      <w:r>
        <w:rPr>
          <w:rFonts w:ascii="Arial Unicode MS" w:eastAsia="Arial Unicode MS" w:hAnsi="Arial Unicode MS" w:cs="Arial Unicode MS"/>
        </w:rPr>
        <w:lastRenderedPageBreak/>
        <w:t>Desventaja → no todas las innovaciones funcionan igual; el caso de BODYARMOR, con un deterioro de valor de USD 960 millones, muestra que algunas apuestas pueden no alcanzar los resultados esperados.</w:t>
      </w:r>
    </w:p>
    <w:p w14:paraId="735B229A" w14:textId="77777777" w:rsidR="006833AD" w:rsidRDefault="006833AD">
      <w:pPr>
        <w:jc w:val="both"/>
      </w:pPr>
    </w:p>
    <w:p w14:paraId="0A4B7438" w14:textId="77777777" w:rsidR="006833AD" w:rsidRDefault="006833AD">
      <w:pPr>
        <w:jc w:val="both"/>
      </w:pPr>
    </w:p>
    <w:p w14:paraId="0BB64F01" w14:textId="77777777" w:rsidR="006833AD" w:rsidRDefault="00000000">
      <w:pPr>
        <w:pStyle w:val="Ttulo2"/>
        <w:jc w:val="both"/>
      </w:pPr>
      <w:bookmarkStart w:id="15" w:name="_lo0ngai24mev" w:colFirst="0" w:colLast="0"/>
      <w:bookmarkEnd w:id="15"/>
      <w:r>
        <w:t>Mapa operacional + Análisis de la Cadena de Valor</w:t>
      </w:r>
    </w:p>
    <w:p w14:paraId="6C0197DA" w14:textId="77777777" w:rsidR="006833AD" w:rsidRDefault="006833AD">
      <w:pPr>
        <w:jc w:val="both"/>
      </w:pPr>
    </w:p>
    <w:p w14:paraId="142B72C5" w14:textId="77777777" w:rsidR="006833AD" w:rsidRDefault="00000000">
      <w:pPr>
        <w:jc w:val="both"/>
        <w:rPr>
          <w:b/>
          <w:bCs/>
        </w:rPr>
      </w:pPr>
      <w:r>
        <w:rPr>
          <w:b/>
          <w:bCs/>
        </w:rPr>
        <w:t>Mapa operacional de la organizacion</w:t>
      </w:r>
    </w:p>
    <w:p w14:paraId="61DEAAAF" w14:textId="77777777" w:rsidR="006833AD" w:rsidRDefault="00000000">
      <w:pPr>
        <w:jc w:val="both"/>
      </w:pPr>
      <w:r>
        <w:rPr>
          <w:noProof/>
        </w:rPr>
        <w:drawing>
          <wp:inline distT="114300" distB="114300" distL="114300" distR="114300" wp14:anchorId="782A3607" wp14:editId="066794F2">
            <wp:extent cx="5731200" cy="3860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3860800"/>
                    </a:xfrm>
                    <a:prstGeom prst="rect">
                      <a:avLst/>
                    </a:prstGeom>
                    <a:ln/>
                  </pic:spPr>
                </pic:pic>
              </a:graphicData>
            </a:graphic>
          </wp:inline>
        </w:drawing>
      </w:r>
    </w:p>
    <w:p w14:paraId="3646E17A" w14:textId="77777777" w:rsidR="006833AD" w:rsidRDefault="006833AD">
      <w:pPr>
        <w:jc w:val="both"/>
      </w:pPr>
    </w:p>
    <w:p w14:paraId="5844E05B" w14:textId="77777777" w:rsidR="006833AD" w:rsidRDefault="00000000">
      <w:pPr>
        <w:jc w:val="both"/>
        <w:rPr>
          <w:b/>
          <w:bCs/>
        </w:rPr>
      </w:pPr>
      <w:r>
        <w:rPr>
          <w:b/>
          <w:bCs/>
        </w:rPr>
        <w:t>Mapa de operaciones</w:t>
      </w:r>
    </w:p>
    <w:p w14:paraId="655FF77F" w14:textId="77777777" w:rsidR="006833AD" w:rsidRDefault="00000000">
      <w:pPr>
        <w:jc w:val="both"/>
      </w:pPr>
      <w:r>
        <w:rPr>
          <w:noProof/>
        </w:rPr>
        <w:lastRenderedPageBreak/>
        <w:drawing>
          <wp:inline distT="114300" distB="114300" distL="114300" distR="114300" wp14:anchorId="4EC9B8B1" wp14:editId="2BBF41A8">
            <wp:extent cx="1996474" cy="4138613"/>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1996474" cy="4138613"/>
                    </a:xfrm>
                    <a:prstGeom prst="rect">
                      <a:avLst/>
                    </a:prstGeom>
                    <a:ln/>
                  </pic:spPr>
                </pic:pic>
              </a:graphicData>
            </a:graphic>
          </wp:inline>
        </w:drawing>
      </w:r>
    </w:p>
    <w:p w14:paraId="2DA6A751" w14:textId="77777777" w:rsidR="006833AD" w:rsidRDefault="006833AD">
      <w:pPr>
        <w:jc w:val="both"/>
      </w:pPr>
    </w:p>
    <w:p w14:paraId="6D6DA2A5" w14:textId="77777777" w:rsidR="006833AD" w:rsidRDefault="00000000">
      <w:pPr>
        <w:jc w:val="both"/>
        <w:rPr>
          <w:b/>
          <w:bCs/>
        </w:rPr>
      </w:pPr>
      <w:r>
        <w:rPr>
          <w:b/>
          <w:bCs/>
        </w:rPr>
        <w:t>Cadena de valor</w:t>
      </w:r>
    </w:p>
    <w:p w14:paraId="22057414" w14:textId="77777777" w:rsidR="006833AD" w:rsidRDefault="00000000">
      <w:pPr>
        <w:jc w:val="both"/>
      </w:pPr>
      <w:r>
        <w:rPr>
          <w:noProof/>
        </w:rPr>
        <w:drawing>
          <wp:inline distT="114300" distB="114300" distL="114300" distR="114300" wp14:anchorId="63469E53" wp14:editId="2734BD41">
            <wp:extent cx="5731200" cy="30480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3048000"/>
                    </a:xfrm>
                    <a:prstGeom prst="rect">
                      <a:avLst/>
                    </a:prstGeom>
                    <a:ln/>
                  </pic:spPr>
                </pic:pic>
              </a:graphicData>
            </a:graphic>
          </wp:inline>
        </w:drawing>
      </w:r>
    </w:p>
    <w:p w14:paraId="4642D88A" w14:textId="77777777" w:rsidR="006833AD" w:rsidRDefault="006833AD">
      <w:pPr>
        <w:jc w:val="both"/>
      </w:pPr>
    </w:p>
    <w:p w14:paraId="0D7A0598" w14:textId="77777777" w:rsidR="006833AD" w:rsidRDefault="00000000">
      <w:pPr>
        <w:jc w:val="both"/>
        <w:rPr>
          <w:b/>
          <w:bCs/>
        </w:rPr>
      </w:pPr>
      <w:r>
        <w:rPr>
          <w:b/>
          <w:bCs/>
        </w:rPr>
        <w:t xml:space="preserve">Análisis de la cadena de valor </w:t>
      </w:r>
    </w:p>
    <w:p w14:paraId="1D355B6F" w14:textId="77777777" w:rsidR="006833AD" w:rsidRDefault="006833AD">
      <w:pPr>
        <w:jc w:val="both"/>
      </w:pPr>
    </w:p>
    <w:p w14:paraId="2301622E" w14:textId="77777777" w:rsidR="006833AD" w:rsidRDefault="00000000">
      <w:pPr>
        <w:ind w:left="720"/>
        <w:jc w:val="both"/>
      </w:pPr>
      <w:r>
        <w:t xml:space="preserve">Las actividades que más contribuyen a </w:t>
      </w:r>
      <w:r>
        <w:rPr>
          <w:u w:val="single"/>
        </w:rPr>
        <w:t>crear valor (y por lo tanto al margen)</w:t>
      </w:r>
      <w:r>
        <w:t xml:space="preserve"> son:</w:t>
      </w:r>
    </w:p>
    <w:p w14:paraId="072042AD" w14:textId="77777777" w:rsidR="006833AD" w:rsidRDefault="006833AD">
      <w:pPr>
        <w:ind w:left="720"/>
        <w:jc w:val="both"/>
      </w:pPr>
    </w:p>
    <w:p w14:paraId="7BAA90A8" w14:textId="77777777" w:rsidR="006833AD" w:rsidRDefault="00000000">
      <w:pPr>
        <w:numPr>
          <w:ilvl w:val="0"/>
          <w:numId w:val="18"/>
        </w:numPr>
        <w:jc w:val="both"/>
      </w:pPr>
      <w:r>
        <w:rPr>
          <w:rFonts w:ascii="Arial Unicode MS" w:eastAsia="Arial Unicode MS" w:hAnsi="Arial Unicode MS" w:cs="Arial Unicode MS"/>
        </w:rPr>
        <w:lastRenderedPageBreak/>
        <w:t xml:space="preserve">Marketing y ventas → la marca justifica un precio premium que ningún competidor puede igualar. </w:t>
      </w:r>
    </w:p>
    <w:p w14:paraId="597C6482" w14:textId="77777777" w:rsidR="006833AD" w:rsidRDefault="00000000">
      <w:pPr>
        <w:numPr>
          <w:ilvl w:val="0"/>
          <w:numId w:val="18"/>
        </w:numPr>
        <w:jc w:val="both"/>
      </w:pPr>
      <w:r>
        <w:rPr>
          <w:rFonts w:ascii="Arial Unicode MS" w:eastAsia="Arial Unicode MS" w:hAnsi="Arial Unicode MS" w:cs="Arial Unicode MS"/>
        </w:rPr>
        <w:t>Operaciones → el modelo de franquicia de embotellado le permite a Coca-Cola no tener que invertir en miles de plantas propias. Externaliza costos, conserva el margen.</w:t>
      </w:r>
    </w:p>
    <w:p w14:paraId="1428A339" w14:textId="77777777" w:rsidR="006833AD" w:rsidRDefault="00000000">
      <w:pPr>
        <w:numPr>
          <w:ilvl w:val="0"/>
          <w:numId w:val="18"/>
        </w:numPr>
        <w:jc w:val="both"/>
      </w:pPr>
      <w:r>
        <w:rPr>
          <w:rFonts w:ascii="Arial Unicode MS" w:eastAsia="Arial Unicode MS" w:hAnsi="Arial Unicode MS" w:cs="Arial Unicode MS"/>
        </w:rPr>
        <w:t>Logística de salida → red de distribución tan eficiente que llega a lugares donde no llega ni el gobierno (caso famoso en África y zonas rurales).</w:t>
      </w:r>
    </w:p>
    <w:p w14:paraId="760A8CEF" w14:textId="77777777" w:rsidR="006833AD" w:rsidRDefault="006833AD">
      <w:pPr>
        <w:ind w:left="720"/>
        <w:jc w:val="both"/>
      </w:pPr>
    </w:p>
    <w:p w14:paraId="0DCD94C1" w14:textId="77777777" w:rsidR="006833AD" w:rsidRDefault="00000000">
      <w:pPr>
        <w:ind w:left="720"/>
        <w:jc w:val="both"/>
      </w:pPr>
      <w:r>
        <w:t xml:space="preserve">Las </w:t>
      </w:r>
      <w:r>
        <w:rPr>
          <w:u w:val="single"/>
        </w:rPr>
        <w:t>actividades de apoyo que protegen</w:t>
      </w:r>
      <w:r>
        <w:t xml:space="preserve"> el margen:</w:t>
      </w:r>
    </w:p>
    <w:p w14:paraId="22D06132" w14:textId="77777777" w:rsidR="006833AD" w:rsidRDefault="006833AD">
      <w:pPr>
        <w:ind w:left="720"/>
        <w:jc w:val="both"/>
      </w:pPr>
    </w:p>
    <w:p w14:paraId="2F2D6DAB" w14:textId="77777777" w:rsidR="006833AD" w:rsidRDefault="00000000">
      <w:pPr>
        <w:numPr>
          <w:ilvl w:val="0"/>
          <w:numId w:val="9"/>
        </w:numPr>
        <w:jc w:val="both"/>
      </w:pPr>
      <w:r>
        <w:rPr>
          <w:rFonts w:ascii="Arial Unicode MS" w:eastAsia="Arial Unicode MS" w:hAnsi="Arial Unicode MS" w:cs="Arial Unicode MS"/>
        </w:rPr>
        <w:t>Desarrollo tecnológico → la fórmula secreta es un recurso intangible que no tiene costo de reposición. Una vez creada, genera margen indefinidamente.</w:t>
      </w:r>
    </w:p>
    <w:p w14:paraId="7CD4FCEE" w14:textId="77777777" w:rsidR="006833AD" w:rsidRDefault="00000000">
      <w:pPr>
        <w:numPr>
          <w:ilvl w:val="0"/>
          <w:numId w:val="9"/>
        </w:numPr>
        <w:jc w:val="both"/>
      </w:pPr>
      <w:r>
        <w:rPr>
          <w:rFonts w:ascii="Arial Unicode MS" w:eastAsia="Arial Unicode MS" w:hAnsi="Arial Unicode MS" w:cs="Arial Unicode MS"/>
        </w:rPr>
        <w:t>Compras → negocia materias primas (azúcar, CO₂, aluminio) a escala global, bajando costos unitarios.</w:t>
      </w:r>
    </w:p>
    <w:p w14:paraId="11F81F10" w14:textId="77777777" w:rsidR="006833AD" w:rsidRDefault="006833AD">
      <w:pPr>
        <w:jc w:val="both"/>
      </w:pPr>
    </w:p>
    <w:p w14:paraId="76CC722A" w14:textId="77777777" w:rsidR="006833AD" w:rsidRDefault="00000000">
      <w:pPr>
        <w:pStyle w:val="Ttulo2"/>
        <w:jc w:val="both"/>
      </w:pPr>
      <w:bookmarkStart w:id="16" w:name="_o4ej3b5iafr9" w:colFirst="0" w:colLast="0"/>
      <w:bookmarkEnd w:id="16"/>
      <w:r>
        <w:t>Análisis de Web y Facebook</w:t>
      </w:r>
    </w:p>
    <w:p w14:paraId="1C44AECB" w14:textId="77777777" w:rsidR="006833AD" w:rsidRDefault="00000000">
      <w:pPr>
        <w:jc w:val="both"/>
      </w:pPr>
      <w:r>
        <w:t xml:space="preserve">El análisis de la estrategia digital de Coca Cola, PepsiCo y Dr Pepper permite identificar diferencias estratégicas significativas tanto en el diseño y contenido digital que cada empresa ofrece. A partir de los cuadros comparativos se observa que las tres empresas compiten globalmente pero con enfoques, alcances y niveles de engagement muy distintos. </w:t>
      </w:r>
    </w:p>
    <w:p w14:paraId="11F26D0D" w14:textId="77777777" w:rsidR="006833AD" w:rsidRDefault="006833AD">
      <w:pPr>
        <w:jc w:val="both"/>
      </w:pPr>
    </w:p>
    <w:p w14:paraId="1C4E5441" w14:textId="77777777" w:rsidR="006833AD" w:rsidRDefault="00000000">
      <w:pPr>
        <w:jc w:val="both"/>
        <w:rPr>
          <w:b/>
          <w:bCs/>
        </w:rPr>
      </w:pPr>
      <w:r>
        <w:rPr>
          <w:b/>
          <w:bCs/>
        </w:rPr>
        <w:t>Sitio web</w:t>
      </w:r>
    </w:p>
    <w:p w14:paraId="040314DD" w14:textId="77777777" w:rsidR="006833AD" w:rsidRDefault="006833AD">
      <w:pPr>
        <w:jc w:val="both"/>
      </w:pPr>
    </w:p>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6833AD" w14:paraId="16168FA2" w14:textId="77777777">
        <w:tc>
          <w:tcPr>
            <w:tcW w:w="2256" w:type="dxa"/>
            <w:tcMar>
              <w:top w:w="100" w:type="dxa"/>
              <w:left w:w="100" w:type="dxa"/>
              <w:bottom w:w="100" w:type="dxa"/>
              <w:right w:w="100" w:type="dxa"/>
            </w:tcMar>
          </w:tcPr>
          <w:p w14:paraId="05440E32" w14:textId="77777777" w:rsidR="006833AD" w:rsidRDefault="006833AD">
            <w:pPr>
              <w:widowControl w:val="0"/>
              <w:pBdr>
                <w:top w:val="nil"/>
                <w:left w:val="nil"/>
                <w:bottom w:val="nil"/>
                <w:right w:val="nil"/>
                <w:between w:val="nil"/>
              </w:pBdr>
              <w:spacing w:line="240" w:lineRule="auto"/>
              <w:jc w:val="both"/>
              <w:rPr>
                <w:b/>
                <w:bCs/>
              </w:rPr>
            </w:pPr>
          </w:p>
        </w:tc>
        <w:tc>
          <w:tcPr>
            <w:tcW w:w="2256" w:type="dxa"/>
            <w:tcMar>
              <w:top w:w="100" w:type="dxa"/>
              <w:left w:w="100" w:type="dxa"/>
              <w:bottom w:w="100" w:type="dxa"/>
              <w:right w:w="100" w:type="dxa"/>
            </w:tcMar>
          </w:tcPr>
          <w:p w14:paraId="1EE15893" w14:textId="77777777" w:rsidR="006833AD" w:rsidRDefault="00000000">
            <w:pPr>
              <w:widowControl w:val="0"/>
              <w:pBdr>
                <w:top w:val="nil"/>
                <w:left w:val="nil"/>
                <w:bottom w:val="nil"/>
                <w:right w:val="nil"/>
                <w:between w:val="nil"/>
              </w:pBdr>
              <w:spacing w:line="240" w:lineRule="auto"/>
              <w:jc w:val="both"/>
              <w:rPr>
                <w:b/>
                <w:bCs/>
              </w:rPr>
            </w:pPr>
            <w:r>
              <w:rPr>
                <w:b/>
                <w:bCs/>
              </w:rPr>
              <w:t>Coca-Cola</w:t>
            </w:r>
          </w:p>
        </w:tc>
        <w:tc>
          <w:tcPr>
            <w:tcW w:w="2256" w:type="dxa"/>
            <w:tcMar>
              <w:top w:w="100" w:type="dxa"/>
              <w:left w:w="100" w:type="dxa"/>
              <w:bottom w:w="100" w:type="dxa"/>
              <w:right w:w="100" w:type="dxa"/>
            </w:tcMar>
          </w:tcPr>
          <w:p w14:paraId="460FD306" w14:textId="77777777" w:rsidR="006833AD" w:rsidRDefault="00000000">
            <w:pPr>
              <w:widowControl w:val="0"/>
              <w:pBdr>
                <w:top w:val="nil"/>
                <w:left w:val="nil"/>
                <w:bottom w:val="nil"/>
                <w:right w:val="nil"/>
                <w:between w:val="nil"/>
              </w:pBdr>
              <w:spacing w:line="240" w:lineRule="auto"/>
              <w:jc w:val="both"/>
              <w:rPr>
                <w:b/>
                <w:bCs/>
              </w:rPr>
            </w:pPr>
            <w:r>
              <w:rPr>
                <w:b/>
                <w:bCs/>
              </w:rPr>
              <w:t>PepsiCo</w:t>
            </w:r>
          </w:p>
        </w:tc>
        <w:tc>
          <w:tcPr>
            <w:tcW w:w="2256" w:type="dxa"/>
            <w:tcMar>
              <w:top w:w="100" w:type="dxa"/>
              <w:left w:w="100" w:type="dxa"/>
              <w:bottom w:w="100" w:type="dxa"/>
              <w:right w:w="100" w:type="dxa"/>
            </w:tcMar>
          </w:tcPr>
          <w:p w14:paraId="681F5BED" w14:textId="77777777" w:rsidR="006833AD" w:rsidRDefault="00000000">
            <w:pPr>
              <w:widowControl w:val="0"/>
              <w:pBdr>
                <w:top w:val="nil"/>
                <w:left w:val="nil"/>
                <w:bottom w:val="nil"/>
                <w:right w:val="nil"/>
                <w:between w:val="nil"/>
              </w:pBdr>
              <w:spacing w:line="240" w:lineRule="auto"/>
              <w:jc w:val="both"/>
              <w:rPr>
                <w:b/>
                <w:bCs/>
              </w:rPr>
            </w:pPr>
            <w:r>
              <w:rPr>
                <w:b/>
                <w:bCs/>
              </w:rPr>
              <w:t>Dr Pepper</w:t>
            </w:r>
          </w:p>
        </w:tc>
      </w:tr>
      <w:tr w:rsidR="006833AD" w14:paraId="7FBE3331" w14:textId="77777777">
        <w:tc>
          <w:tcPr>
            <w:tcW w:w="2256" w:type="dxa"/>
            <w:tcMar>
              <w:top w:w="100" w:type="dxa"/>
              <w:left w:w="100" w:type="dxa"/>
              <w:bottom w:w="100" w:type="dxa"/>
              <w:right w:w="100" w:type="dxa"/>
            </w:tcMar>
          </w:tcPr>
          <w:p w14:paraId="7A90E8FA" w14:textId="77777777" w:rsidR="006833AD" w:rsidRDefault="00000000">
            <w:pPr>
              <w:widowControl w:val="0"/>
              <w:pBdr>
                <w:top w:val="nil"/>
                <w:left w:val="nil"/>
                <w:bottom w:val="nil"/>
                <w:right w:val="nil"/>
                <w:between w:val="nil"/>
              </w:pBdr>
              <w:spacing w:line="240" w:lineRule="auto"/>
              <w:jc w:val="both"/>
              <w:rPr>
                <w:b/>
                <w:bCs/>
              </w:rPr>
            </w:pPr>
            <w:r>
              <w:rPr>
                <w:b/>
                <w:bCs/>
              </w:rPr>
              <w:t>Diseño</w:t>
            </w:r>
          </w:p>
        </w:tc>
        <w:tc>
          <w:tcPr>
            <w:tcW w:w="2256" w:type="dxa"/>
            <w:tcMar>
              <w:top w:w="100" w:type="dxa"/>
              <w:left w:w="100" w:type="dxa"/>
              <w:bottom w:w="100" w:type="dxa"/>
              <w:right w:w="100" w:type="dxa"/>
            </w:tcMar>
          </w:tcPr>
          <w:p w14:paraId="2446C8B1" w14:textId="77777777" w:rsidR="006833AD" w:rsidRDefault="00000000">
            <w:pPr>
              <w:widowControl w:val="0"/>
              <w:pBdr>
                <w:top w:val="nil"/>
                <w:left w:val="nil"/>
                <w:bottom w:val="nil"/>
                <w:right w:val="nil"/>
                <w:between w:val="nil"/>
              </w:pBdr>
              <w:spacing w:line="240" w:lineRule="auto"/>
              <w:jc w:val="both"/>
            </w:pPr>
            <w:r>
              <w:t>Emocional, storytelling, global. Rojo</w:t>
            </w:r>
          </w:p>
        </w:tc>
        <w:tc>
          <w:tcPr>
            <w:tcW w:w="2256" w:type="dxa"/>
            <w:tcMar>
              <w:top w:w="100" w:type="dxa"/>
              <w:left w:w="100" w:type="dxa"/>
              <w:bottom w:w="100" w:type="dxa"/>
              <w:right w:w="100" w:type="dxa"/>
            </w:tcMar>
          </w:tcPr>
          <w:p w14:paraId="4A8DEA2B" w14:textId="77777777" w:rsidR="006833AD" w:rsidRDefault="00000000">
            <w:pPr>
              <w:widowControl w:val="0"/>
              <w:pBdr>
                <w:top w:val="nil"/>
                <w:left w:val="nil"/>
                <w:bottom w:val="nil"/>
                <w:right w:val="nil"/>
                <w:between w:val="nil"/>
              </w:pBdr>
              <w:spacing w:line="240" w:lineRule="auto"/>
              <w:jc w:val="both"/>
            </w:pPr>
            <w:r>
              <w:t xml:space="preserve">Moderno, Gen Z </w:t>
            </w:r>
          </w:p>
          <w:p w14:paraId="415D527B" w14:textId="77777777" w:rsidR="006833AD" w:rsidRDefault="00000000">
            <w:pPr>
              <w:widowControl w:val="0"/>
              <w:pBdr>
                <w:top w:val="nil"/>
                <w:left w:val="nil"/>
                <w:bottom w:val="nil"/>
                <w:right w:val="nil"/>
                <w:between w:val="nil"/>
              </w:pBdr>
              <w:spacing w:line="240" w:lineRule="auto"/>
              <w:jc w:val="both"/>
            </w:pPr>
            <w:r>
              <w:t>Rebranding 2024</w:t>
            </w:r>
          </w:p>
        </w:tc>
        <w:tc>
          <w:tcPr>
            <w:tcW w:w="2256" w:type="dxa"/>
            <w:tcMar>
              <w:top w:w="100" w:type="dxa"/>
              <w:left w:w="100" w:type="dxa"/>
              <w:bottom w:w="100" w:type="dxa"/>
              <w:right w:w="100" w:type="dxa"/>
            </w:tcMar>
          </w:tcPr>
          <w:p w14:paraId="343210E0" w14:textId="77777777" w:rsidR="006833AD" w:rsidRDefault="00000000">
            <w:pPr>
              <w:widowControl w:val="0"/>
              <w:pBdr>
                <w:top w:val="nil"/>
                <w:left w:val="nil"/>
                <w:bottom w:val="nil"/>
                <w:right w:val="nil"/>
                <w:between w:val="nil"/>
              </w:pBdr>
              <w:spacing w:line="240" w:lineRule="auto"/>
              <w:jc w:val="both"/>
            </w:pPr>
            <w:r>
              <w:t>Orientado al consumidor y al producto</w:t>
            </w:r>
          </w:p>
        </w:tc>
      </w:tr>
      <w:tr w:rsidR="006833AD" w14:paraId="4AE58436" w14:textId="77777777">
        <w:tc>
          <w:tcPr>
            <w:tcW w:w="2256" w:type="dxa"/>
            <w:tcMar>
              <w:top w:w="100" w:type="dxa"/>
              <w:left w:w="100" w:type="dxa"/>
              <w:bottom w:w="100" w:type="dxa"/>
              <w:right w:w="100" w:type="dxa"/>
            </w:tcMar>
          </w:tcPr>
          <w:p w14:paraId="3EBEEC7E" w14:textId="77777777" w:rsidR="006833AD" w:rsidRDefault="00000000">
            <w:pPr>
              <w:widowControl w:val="0"/>
              <w:pBdr>
                <w:top w:val="nil"/>
                <w:left w:val="nil"/>
                <w:bottom w:val="nil"/>
                <w:right w:val="nil"/>
                <w:between w:val="nil"/>
              </w:pBdr>
              <w:spacing w:line="240" w:lineRule="auto"/>
              <w:jc w:val="both"/>
              <w:rPr>
                <w:b/>
                <w:bCs/>
              </w:rPr>
            </w:pPr>
            <w:r>
              <w:rPr>
                <w:b/>
                <w:bCs/>
              </w:rPr>
              <w:t>Tipo de sitio</w:t>
            </w:r>
          </w:p>
        </w:tc>
        <w:tc>
          <w:tcPr>
            <w:tcW w:w="2256" w:type="dxa"/>
            <w:tcMar>
              <w:top w:w="100" w:type="dxa"/>
              <w:left w:w="100" w:type="dxa"/>
              <w:bottom w:w="100" w:type="dxa"/>
              <w:right w:w="100" w:type="dxa"/>
            </w:tcMar>
          </w:tcPr>
          <w:p w14:paraId="3D8363D5" w14:textId="77777777" w:rsidR="006833AD" w:rsidRDefault="00000000">
            <w:pPr>
              <w:widowControl w:val="0"/>
              <w:pBdr>
                <w:top w:val="nil"/>
                <w:left w:val="nil"/>
                <w:bottom w:val="nil"/>
                <w:right w:val="nil"/>
                <w:between w:val="nil"/>
              </w:pBdr>
              <w:spacing w:line="240" w:lineRule="auto"/>
              <w:jc w:val="both"/>
            </w:pPr>
            <w:r>
              <w:t>Marca + corporativo integrado</w:t>
            </w:r>
          </w:p>
        </w:tc>
        <w:tc>
          <w:tcPr>
            <w:tcW w:w="2256" w:type="dxa"/>
            <w:tcMar>
              <w:top w:w="100" w:type="dxa"/>
              <w:left w:w="100" w:type="dxa"/>
              <w:bottom w:w="100" w:type="dxa"/>
              <w:right w:w="100" w:type="dxa"/>
            </w:tcMar>
          </w:tcPr>
          <w:p w14:paraId="7499B5D9" w14:textId="77777777" w:rsidR="006833AD" w:rsidRDefault="00000000">
            <w:pPr>
              <w:widowControl w:val="0"/>
              <w:pBdr>
                <w:top w:val="nil"/>
                <w:left w:val="nil"/>
                <w:bottom w:val="nil"/>
                <w:right w:val="nil"/>
                <w:between w:val="nil"/>
              </w:pBdr>
              <w:spacing w:line="240" w:lineRule="auto"/>
              <w:jc w:val="both"/>
            </w:pPr>
            <w:r>
              <w:t xml:space="preserve">Separado: </w:t>
            </w:r>
            <w:hyperlink r:id="rId20">
              <w:r>
                <w:rPr>
                  <w:color w:val="1155CC"/>
                  <w:u w:val="single"/>
                </w:rPr>
                <w:t>Pepsico.com</w:t>
              </w:r>
            </w:hyperlink>
            <w:r>
              <w:t xml:space="preserve"> y </w:t>
            </w:r>
            <w:hyperlink r:id="rId21">
              <w:r>
                <w:rPr>
                  <w:color w:val="1155CC"/>
                  <w:u w:val="single"/>
                </w:rPr>
                <w:t>pepsi.com</w:t>
              </w:r>
            </w:hyperlink>
            <w:r>
              <w:t xml:space="preserve"> </w:t>
            </w:r>
          </w:p>
        </w:tc>
        <w:tc>
          <w:tcPr>
            <w:tcW w:w="2256" w:type="dxa"/>
            <w:tcMar>
              <w:top w:w="100" w:type="dxa"/>
              <w:left w:w="100" w:type="dxa"/>
              <w:bottom w:w="100" w:type="dxa"/>
              <w:right w:w="100" w:type="dxa"/>
            </w:tcMar>
          </w:tcPr>
          <w:p w14:paraId="47E22D02" w14:textId="77777777" w:rsidR="006833AD" w:rsidRDefault="00000000">
            <w:pPr>
              <w:widowControl w:val="0"/>
              <w:pBdr>
                <w:top w:val="nil"/>
                <w:left w:val="nil"/>
                <w:bottom w:val="nil"/>
                <w:right w:val="nil"/>
                <w:between w:val="nil"/>
              </w:pBdr>
              <w:spacing w:line="240" w:lineRule="auto"/>
              <w:jc w:val="both"/>
            </w:pPr>
            <w:r>
              <w:t>Marca de producto (1 solo producto) + ecommerce (USA)</w:t>
            </w:r>
          </w:p>
        </w:tc>
      </w:tr>
      <w:tr w:rsidR="006833AD" w14:paraId="4BD3BE71" w14:textId="77777777">
        <w:tc>
          <w:tcPr>
            <w:tcW w:w="2256" w:type="dxa"/>
            <w:tcMar>
              <w:top w:w="100" w:type="dxa"/>
              <w:left w:w="100" w:type="dxa"/>
              <w:bottom w:w="100" w:type="dxa"/>
              <w:right w:w="100" w:type="dxa"/>
            </w:tcMar>
          </w:tcPr>
          <w:p w14:paraId="620DE754" w14:textId="77777777" w:rsidR="006833AD" w:rsidRDefault="00000000">
            <w:pPr>
              <w:widowControl w:val="0"/>
              <w:pBdr>
                <w:top w:val="nil"/>
                <w:left w:val="nil"/>
                <w:bottom w:val="nil"/>
                <w:right w:val="nil"/>
                <w:between w:val="nil"/>
              </w:pBdr>
              <w:spacing w:line="240" w:lineRule="auto"/>
              <w:jc w:val="both"/>
              <w:rPr>
                <w:b/>
                <w:bCs/>
              </w:rPr>
            </w:pPr>
            <w:r>
              <w:rPr>
                <w:b/>
                <w:bCs/>
              </w:rPr>
              <w:t>Alcance</w:t>
            </w:r>
          </w:p>
        </w:tc>
        <w:tc>
          <w:tcPr>
            <w:tcW w:w="2256" w:type="dxa"/>
            <w:tcMar>
              <w:top w:w="100" w:type="dxa"/>
              <w:left w:w="100" w:type="dxa"/>
              <w:bottom w:w="100" w:type="dxa"/>
              <w:right w:w="100" w:type="dxa"/>
            </w:tcMar>
          </w:tcPr>
          <w:p w14:paraId="4A7067F1" w14:textId="77777777" w:rsidR="006833AD" w:rsidRDefault="00000000">
            <w:pPr>
              <w:widowControl w:val="0"/>
              <w:pBdr>
                <w:top w:val="nil"/>
                <w:left w:val="nil"/>
                <w:bottom w:val="nil"/>
                <w:right w:val="nil"/>
                <w:between w:val="nil"/>
              </w:pBdr>
              <w:spacing w:line="240" w:lineRule="auto"/>
              <w:jc w:val="both"/>
            </w:pPr>
            <w:r>
              <w:t>Global + versiones locales por país</w:t>
            </w:r>
          </w:p>
        </w:tc>
        <w:tc>
          <w:tcPr>
            <w:tcW w:w="2256" w:type="dxa"/>
            <w:tcMar>
              <w:top w:w="100" w:type="dxa"/>
              <w:left w:w="100" w:type="dxa"/>
              <w:bottom w:w="100" w:type="dxa"/>
              <w:right w:w="100" w:type="dxa"/>
            </w:tcMar>
          </w:tcPr>
          <w:p w14:paraId="55506E01" w14:textId="77777777" w:rsidR="006833AD" w:rsidRDefault="00000000">
            <w:pPr>
              <w:widowControl w:val="0"/>
              <w:pBdr>
                <w:top w:val="nil"/>
                <w:left w:val="nil"/>
                <w:bottom w:val="nil"/>
                <w:right w:val="nil"/>
                <w:between w:val="nil"/>
              </w:pBdr>
              <w:spacing w:line="240" w:lineRule="auto"/>
              <w:jc w:val="both"/>
            </w:pPr>
            <w:r>
              <w:t>Global, unifica todas las sub-marcas. De pepsi hay solo de EEUU</w:t>
            </w:r>
          </w:p>
        </w:tc>
        <w:tc>
          <w:tcPr>
            <w:tcW w:w="2256" w:type="dxa"/>
            <w:tcMar>
              <w:top w:w="100" w:type="dxa"/>
              <w:left w:w="100" w:type="dxa"/>
              <w:bottom w:w="100" w:type="dxa"/>
              <w:right w:w="100" w:type="dxa"/>
            </w:tcMar>
          </w:tcPr>
          <w:p w14:paraId="0998F3F5" w14:textId="77777777" w:rsidR="006833AD" w:rsidRDefault="00000000">
            <w:pPr>
              <w:widowControl w:val="0"/>
              <w:pBdr>
                <w:top w:val="nil"/>
                <w:left w:val="nil"/>
                <w:bottom w:val="nil"/>
                <w:right w:val="nil"/>
                <w:between w:val="nil"/>
              </w:pBdr>
              <w:spacing w:line="240" w:lineRule="auto"/>
              <w:jc w:val="both"/>
            </w:pPr>
            <w:r>
              <w:t xml:space="preserve">Enfocado en EEUU, Latam y Europa no tienen. </w:t>
            </w:r>
          </w:p>
        </w:tc>
      </w:tr>
      <w:tr w:rsidR="006833AD" w14:paraId="5062DA3A" w14:textId="77777777">
        <w:tc>
          <w:tcPr>
            <w:tcW w:w="2256" w:type="dxa"/>
            <w:tcMar>
              <w:top w:w="100" w:type="dxa"/>
              <w:left w:w="100" w:type="dxa"/>
              <w:bottom w:w="100" w:type="dxa"/>
              <w:right w:w="100" w:type="dxa"/>
            </w:tcMar>
          </w:tcPr>
          <w:p w14:paraId="153DD6FC" w14:textId="77777777" w:rsidR="006833AD" w:rsidRDefault="00000000">
            <w:pPr>
              <w:widowControl w:val="0"/>
              <w:pBdr>
                <w:top w:val="nil"/>
                <w:left w:val="nil"/>
                <w:bottom w:val="nil"/>
                <w:right w:val="nil"/>
                <w:between w:val="nil"/>
              </w:pBdr>
              <w:spacing w:line="240" w:lineRule="auto"/>
              <w:jc w:val="both"/>
              <w:rPr>
                <w:b/>
                <w:bCs/>
              </w:rPr>
            </w:pPr>
            <w:r>
              <w:rPr>
                <w:b/>
                <w:bCs/>
              </w:rPr>
              <w:t>Contenido</w:t>
            </w:r>
          </w:p>
        </w:tc>
        <w:tc>
          <w:tcPr>
            <w:tcW w:w="2256" w:type="dxa"/>
            <w:tcMar>
              <w:top w:w="100" w:type="dxa"/>
              <w:left w:w="100" w:type="dxa"/>
              <w:bottom w:w="100" w:type="dxa"/>
              <w:right w:w="100" w:type="dxa"/>
            </w:tcMar>
          </w:tcPr>
          <w:p w14:paraId="006D4489" w14:textId="77777777" w:rsidR="006833AD" w:rsidRDefault="00000000">
            <w:pPr>
              <w:widowControl w:val="0"/>
              <w:pBdr>
                <w:top w:val="nil"/>
                <w:left w:val="nil"/>
                <w:bottom w:val="nil"/>
                <w:right w:val="nil"/>
                <w:between w:val="nil"/>
              </w:pBdr>
              <w:spacing w:line="240" w:lineRule="auto"/>
              <w:jc w:val="both"/>
            </w:pPr>
            <w:r>
              <w:t>Historia, sobre la empresa, productos, careers, novedades, campañas, mundial</w:t>
            </w:r>
          </w:p>
        </w:tc>
        <w:tc>
          <w:tcPr>
            <w:tcW w:w="2256" w:type="dxa"/>
            <w:tcMar>
              <w:top w:w="100" w:type="dxa"/>
              <w:left w:w="100" w:type="dxa"/>
              <w:bottom w:w="100" w:type="dxa"/>
              <w:right w:w="100" w:type="dxa"/>
            </w:tcMar>
          </w:tcPr>
          <w:p w14:paraId="7AEAFE14" w14:textId="77777777" w:rsidR="006833AD" w:rsidRDefault="00000000">
            <w:pPr>
              <w:widowControl w:val="0"/>
              <w:pBdr>
                <w:top w:val="nil"/>
                <w:left w:val="nil"/>
                <w:bottom w:val="nil"/>
                <w:right w:val="nil"/>
                <w:between w:val="nil"/>
              </w:pBdr>
              <w:spacing w:line="240" w:lineRule="auto"/>
              <w:jc w:val="both"/>
            </w:pPr>
            <w:r>
              <w:t>Sobre la empresa, sus marcas / productos, novedades, sustentabilidad</w:t>
            </w:r>
          </w:p>
        </w:tc>
        <w:tc>
          <w:tcPr>
            <w:tcW w:w="2256" w:type="dxa"/>
            <w:tcMar>
              <w:top w:w="100" w:type="dxa"/>
              <w:left w:w="100" w:type="dxa"/>
              <w:bottom w:w="100" w:type="dxa"/>
              <w:right w:w="100" w:type="dxa"/>
            </w:tcMar>
          </w:tcPr>
          <w:p w14:paraId="24223BF5" w14:textId="77777777" w:rsidR="006833AD" w:rsidRDefault="00000000">
            <w:pPr>
              <w:widowControl w:val="0"/>
              <w:pBdr>
                <w:top w:val="nil"/>
                <w:left w:val="nil"/>
                <w:bottom w:val="nil"/>
                <w:right w:val="nil"/>
                <w:between w:val="nil"/>
              </w:pBdr>
              <w:spacing w:line="240" w:lineRule="auto"/>
              <w:jc w:val="both"/>
            </w:pPr>
            <w:r>
              <w:t xml:space="preserve">Sobre la empresa, comunidad, campañas nuevas, sabores. </w:t>
            </w:r>
          </w:p>
        </w:tc>
      </w:tr>
      <w:tr w:rsidR="006833AD" w14:paraId="2F74A6D5" w14:textId="77777777">
        <w:tc>
          <w:tcPr>
            <w:tcW w:w="2256" w:type="dxa"/>
            <w:tcMar>
              <w:top w:w="100" w:type="dxa"/>
              <w:left w:w="100" w:type="dxa"/>
              <w:bottom w:w="100" w:type="dxa"/>
              <w:right w:w="100" w:type="dxa"/>
            </w:tcMar>
          </w:tcPr>
          <w:p w14:paraId="7B5AD40F" w14:textId="77777777" w:rsidR="006833AD" w:rsidRDefault="00000000">
            <w:pPr>
              <w:widowControl w:val="0"/>
              <w:pBdr>
                <w:top w:val="nil"/>
                <w:left w:val="nil"/>
                <w:bottom w:val="nil"/>
                <w:right w:val="nil"/>
                <w:between w:val="nil"/>
              </w:pBdr>
              <w:spacing w:line="240" w:lineRule="auto"/>
              <w:jc w:val="both"/>
              <w:rPr>
                <w:b/>
                <w:bCs/>
              </w:rPr>
            </w:pPr>
            <w:r>
              <w:rPr>
                <w:b/>
                <w:bCs/>
              </w:rPr>
              <w:lastRenderedPageBreak/>
              <w:t>Fortaleza</w:t>
            </w:r>
          </w:p>
        </w:tc>
        <w:tc>
          <w:tcPr>
            <w:tcW w:w="2256" w:type="dxa"/>
            <w:tcMar>
              <w:top w:w="100" w:type="dxa"/>
              <w:left w:w="100" w:type="dxa"/>
              <w:bottom w:w="100" w:type="dxa"/>
              <w:right w:w="100" w:type="dxa"/>
            </w:tcMar>
          </w:tcPr>
          <w:p w14:paraId="6686405A" w14:textId="77777777" w:rsidR="006833AD" w:rsidRDefault="00000000">
            <w:pPr>
              <w:widowControl w:val="0"/>
              <w:pBdr>
                <w:top w:val="nil"/>
                <w:left w:val="nil"/>
                <w:bottom w:val="nil"/>
                <w:right w:val="nil"/>
                <w:between w:val="nil"/>
              </w:pBdr>
              <w:spacing w:line="240" w:lineRule="auto"/>
              <w:jc w:val="both"/>
            </w:pPr>
            <w:r>
              <w:t xml:space="preserve">Alta coherencia global y subdivisión por países. </w:t>
            </w:r>
          </w:p>
        </w:tc>
        <w:tc>
          <w:tcPr>
            <w:tcW w:w="2256" w:type="dxa"/>
            <w:tcMar>
              <w:top w:w="100" w:type="dxa"/>
              <w:left w:w="100" w:type="dxa"/>
              <w:bottom w:w="100" w:type="dxa"/>
              <w:right w:w="100" w:type="dxa"/>
            </w:tcMar>
          </w:tcPr>
          <w:p w14:paraId="475FB51B" w14:textId="77777777" w:rsidR="006833AD" w:rsidRDefault="00000000">
            <w:pPr>
              <w:widowControl w:val="0"/>
              <w:pBdr>
                <w:top w:val="nil"/>
                <w:left w:val="nil"/>
                <w:bottom w:val="nil"/>
                <w:right w:val="nil"/>
                <w:between w:val="nil"/>
              </w:pBdr>
              <w:spacing w:line="240" w:lineRule="auto"/>
              <w:jc w:val="both"/>
            </w:pPr>
            <w:r>
              <w:t>Escala corporativa</w:t>
            </w:r>
          </w:p>
        </w:tc>
        <w:tc>
          <w:tcPr>
            <w:tcW w:w="2256" w:type="dxa"/>
            <w:tcMar>
              <w:top w:w="100" w:type="dxa"/>
              <w:left w:w="100" w:type="dxa"/>
              <w:bottom w:w="100" w:type="dxa"/>
              <w:right w:w="100" w:type="dxa"/>
            </w:tcMar>
          </w:tcPr>
          <w:p w14:paraId="3DB3A2AD" w14:textId="77777777" w:rsidR="006833AD" w:rsidRDefault="00000000">
            <w:pPr>
              <w:widowControl w:val="0"/>
              <w:pBdr>
                <w:top w:val="nil"/>
                <w:left w:val="nil"/>
                <w:bottom w:val="nil"/>
                <w:right w:val="nil"/>
                <w:between w:val="nil"/>
              </w:pBdr>
              <w:spacing w:line="240" w:lineRule="auto"/>
              <w:jc w:val="both"/>
            </w:pPr>
            <w:r>
              <w:t>Para EEUU. Omnicanalidad + suscripción</w:t>
            </w:r>
          </w:p>
        </w:tc>
      </w:tr>
      <w:tr w:rsidR="006833AD" w14:paraId="0AB76646" w14:textId="77777777">
        <w:tc>
          <w:tcPr>
            <w:tcW w:w="2256" w:type="dxa"/>
            <w:tcMar>
              <w:top w:w="100" w:type="dxa"/>
              <w:left w:w="100" w:type="dxa"/>
              <w:bottom w:w="100" w:type="dxa"/>
              <w:right w:w="100" w:type="dxa"/>
            </w:tcMar>
          </w:tcPr>
          <w:p w14:paraId="29310702" w14:textId="77777777" w:rsidR="006833AD" w:rsidRDefault="00000000">
            <w:pPr>
              <w:widowControl w:val="0"/>
              <w:pBdr>
                <w:top w:val="nil"/>
                <w:left w:val="nil"/>
                <w:bottom w:val="nil"/>
                <w:right w:val="nil"/>
                <w:between w:val="nil"/>
              </w:pBdr>
              <w:spacing w:line="240" w:lineRule="auto"/>
              <w:jc w:val="both"/>
              <w:rPr>
                <w:b/>
                <w:bCs/>
              </w:rPr>
            </w:pPr>
            <w:r>
              <w:rPr>
                <w:b/>
                <w:bCs/>
              </w:rPr>
              <w:t>Debilidad</w:t>
            </w:r>
          </w:p>
        </w:tc>
        <w:tc>
          <w:tcPr>
            <w:tcW w:w="2256" w:type="dxa"/>
            <w:tcMar>
              <w:top w:w="100" w:type="dxa"/>
              <w:left w:w="100" w:type="dxa"/>
              <w:bottom w:w="100" w:type="dxa"/>
              <w:right w:w="100" w:type="dxa"/>
            </w:tcMar>
          </w:tcPr>
          <w:p w14:paraId="58E69218" w14:textId="77777777" w:rsidR="006833AD" w:rsidRDefault="00000000">
            <w:pPr>
              <w:widowControl w:val="0"/>
              <w:pBdr>
                <w:top w:val="nil"/>
                <w:left w:val="nil"/>
                <w:bottom w:val="nil"/>
                <w:right w:val="nil"/>
                <w:between w:val="nil"/>
              </w:pBdr>
              <w:spacing w:line="240" w:lineRule="auto"/>
              <w:jc w:val="both"/>
            </w:pPr>
            <w:r>
              <w:t>Dificultad en la consistencia de marca en todas sus localidades</w:t>
            </w:r>
          </w:p>
        </w:tc>
        <w:tc>
          <w:tcPr>
            <w:tcW w:w="2256" w:type="dxa"/>
            <w:tcMar>
              <w:top w:w="100" w:type="dxa"/>
              <w:left w:w="100" w:type="dxa"/>
              <w:bottom w:w="100" w:type="dxa"/>
              <w:right w:w="100" w:type="dxa"/>
            </w:tcMar>
          </w:tcPr>
          <w:p w14:paraId="207F8FAB" w14:textId="77777777" w:rsidR="006833AD" w:rsidRDefault="00000000">
            <w:pPr>
              <w:widowControl w:val="0"/>
              <w:pBdr>
                <w:top w:val="nil"/>
                <w:left w:val="nil"/>
                <w:bottom w:val="nil"/>
                <w:right w:val="nil"/>
                <w:between w:val="nil"/>
              </w:pBdr>
              <w:spacing w:line="240" w:lineRule="auto"/>
              <w:jc w:val="both"/>
            </w:pPr>
            <w:r>
              <w:t>Identidad fragmentada (Pepsico vs Pepsi)</w:t>
            </w:r>
          </w:p>
        </w:tc>
        <w:tc>
          <w:tcPr>
            <w:tcW w:w="2256" w:type="dxa"/>
            <w:tcMar>
              <w:top w:w="100" w:type="dxa"/>
              <w:left w:w="100" w:type="dxa"/>
              <w:bottom w:w="100" w:type="dxa"/>
              <w:right w:w="100" w:type="dxa"/>
            </w:tcMar>
          </w:tcPr>
          <w:p w14:paraId="58B74AA4" w14:textId="77777777" w:rsidR="006833AD" w:rsidRDefault="00000000">
            <w:pPr>
              <w:widowControl w:val="0"/>
              <w:pBdr>
                <w:top w:val="nil"/>
                <w:left w:val="nil"/>
                <w:bottom w:val="nil"/>
                <w:right w:val="nil"/>
                <w:between w:val="nil"/>
              </w:pBdr>
              <w:spacing w:line="240" w:lineRule="auto"/>
              <w:jc w:val="both"/>
            </w:pPr>
            <w:r>
              <w:t>Menor alcance internacional</w:t>
            </w:r>
          </w:p>
        </w:tc>
      </w:tr>
      <w:tr w:rsidR="006833AD" w14:paraId="4EF2C587" w14:textId="77777777">
        <w:tc>
          <w:tcPr>
            <w:tcW w:w="2256" w:type="dxa"/>
            <w:tcMar>
              <w:top w:w="100" w:type="dxa"/>
              <w:left w:w="100" w:type="dxa"/>
              <w:bottom w:w="100" w:type="dxa"/>
              <w:right w:w="100" w:type="dxa"/>
            </w:tcMar>
          </w:tcPr>
          <w:p w14:paraId="38DB4619" w14:textId="77777777" w:rsidR="006833AD" w:rsidRDefault="00000000">
            <w:pPr>
              <w:widowControl w:val="0"/>
              <w:pBdr>
                <w:top w:val="nil"/>
                <w:left w:val="nil"/>
                <w:bottom w:val="nil"/>
                <w:right w:val="nil"/>
                <w:between w:val="nil"/>
              </w:pBdr>
              <w:spacing w:line="240" w:lineRule="auto"/>
              <w:jc w:val="both"/>
              <w:rPr>
                <w:b/>
                <w:bCs/>
              </w:rPr>
            </w:pPr>
            <w:r>
              <w:rPr>
                <w:b/>
                <w:bCs/>
              </w:rPr>
              <w:t>E-commerce</w:t>
            </w:r>
          </w:p>
        </w:tc>
        <w:tc>
          <w:tcPr>
            <w:tcW w:w="2256" w:type="dxa"/>
            <w:tcMar>
              <w:top w:w="100" w:type="dxa"/>
              <w:left w:w="100" w:type="dxa"/>
              <w:bottom w:w="100" w:type="dxa"/>
              <w:right w:w="100" w:type="dxa"/>
            </w:tcMar>
          </w:tcPr>
          <w:p w14:paraId="4F1D0F8A" w14:textId="77777777" w:rsidR="006833AD" w:rsidRDefault="00000000">
            <w:pPr>
              <w:widowControl w:val="0"/>
              <w:pBdr>
                <w:top w:val="nil"/>
                <w:left w:val="nil"/>
                <w:bottom w:val="nil"/>
                <w:right w:val="nil"/>
                <w:between w:val="nil"/>
              </w:pBdr>
              <w:spacing w:line="240" w:lineRule="auto"/>
              <w:jc w:val="both"/>
            </w:pPr>
            <w:r>
              <w:t>Parcial (algunos mercados)</w:t>
            </w:r>
          </w:p>
        </w:tc>
        <w:tc>
          <w:tcPr>
            <w:tcW w:w="2256" w:type="dxa"/>
            <w:tcMar>
              <w:top w:w="100" w:type="dxa"/>
              <w:left w:w="100" w:type="dxa"/>
              <w:bottom w:w="100" w:type="dxa"/>
              <w:right w:w="100" w:type="dxa"/>
            </w:tcMar>
          </w:tcPr>
          <w:p w14:paraId="28E9EE89" w14:textId="77777777" w:rsidR="006833AD" w:rsidRDefault="00000000">
            <w:pPr>
              <w:widowControl w:val="0"/>
              <w:pBdr>
                <w:top w:val="nil"/>
                <w:left w:val="nil"/>
                <w:bottom w:val="nil"/>
                <w:right w:val="nil"/>
                <w:between w:val="nil"/>
              </w:pBdr>
              <w:spacing w:line="240" w:lineRule="auto"/>
              <w:jc w:val="both"/>
            </w:pPr>
            <w:r>
              <w:t>No</w:t>
            </w:r>
          </w:p>
        </w:tc>
        <w:tc>
          <w:tcPr>
            <w:tcW w:w="2256" w:type="dxa"/>
            <w:tcMar>
              <w:top w:w="100" w:type="dxa"/>
              <w:left w:w="100" w:type="dxa"/>
              <w:bottom w:w="100" w:type="dxa"/>
              <w:right w:w="100" w:type="dxa"/>
            </w:tcMar>
          </w:tcPr>
          <w:p w14:paraId="3170C999" w14:textId="77777777" w:rsidR="006833AD" w:rsidRDefault="00000000">
            <w:pPr>
              <w:widowControl w:val="0"/>
              <w:pBdr>
                <w:top w:val="nil"/>
                <w:left w:val="nil"/>
                <w:bottom w:val="nil"/>
                <w:right w:val="nil"/>
                <w:between w:val="nil"/>
              </w:pBdr>
              <w:spacing w:line="240" w:lineRule="auto"/>
              <w:jc w:val="both"/>
            </w:pPr>
            <w:r>
              <w:t>Parcial,(con metodo de suscripción en EEUU)</w:t>
            </w:r>
          </w:p>
        </w:tc>
      </w:tr>
    </w:tbl>
    <w:p w14:paraId="5290A8CE" w14:textId="77777777" w:rsidR="006833AD" w:rsidRDefault="006833AD">
      <w:pPr>
        <w:jc w:val="both"/>
      </w:pPr>
    </w:p>
    <w:p w14:paraId="12A8BBBC" w14:textId="77777777" w:rsidR="006833AD" w:rsidRDefault="006833AD">
      <w:pPr>
        <w:jc w:val="both"/>
      </w:pPr>
    </w:p>
    <w:p w14:paraId="6E36C70D" w14:textId="77777777" w:rsidR="006833AD" w:rsidRDefault="00000000">
      <w:pPr>
        <w:jc w:val="both"/>
      </w:pPr>
      <w:r>
        <w:rPr>
          <w:b/>
          <w:bCs/>
        </w:rPr>
        <w:t>Redes sociales</w:t>
      </w:r>
    </w:p>
    <w:p w14:paraId="467F40EC" w14:textId="77777777" w:rsidR="006833AD" w:rsidRDefault="006833AD">
      <w:pPr>
        <w:jc w:val="both"/>
      </w:pPr>
    </w:p>
    <w:tbl>
      <w:tblPr>
        <w:tblStyle w:val="a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6833AD" w14:paraId="2D53A10B" w14:textId="77777777">
        <w:tc>
          <w:tcPr>
            <w:tcW w:w="2256" w:type="dxa"/>
            <w:tcMar>
              <w:top w:w="100" w:type="dxa"/>
              <w:left w:w="100" w:type="dxa"/>
              <w:bottom w:w="100" w:type="dxa"/>
              <w:right w:w="100" w:type="dxa"/>
            </w:tcMar>
          </w:tcPr>
          <w:p w14:paraId="1AEA79AD" w14:textId="77777777" w:rsidR="006833AD" w:rsidRDefault="006833AD">
            <w:pPr>
              <w:widowControl w:val="0"/>
              <w:pBdr>
                <w:top w:val="nil"/>
                <w:left w:val="nil"/>
                <w:bottom w:val="nil"/>
                <w:right w:val="nil"/>
                <w:between w:val="nil"/>
              </w:pBdr>
              <w:spacing w:line="240" w:lineRule="auto"/>
              <w:jc w:val="both"/>
              <w:rPr>
                <w:b/>
                <w:bCs/>
              </w:rPr>
            </w:pPr>
          </w:p>
        </w:tc>
        <w:tc>
          <w:tcPr>
            <w:tcW w:w="2256" w:type="dxa"/>
            <w:tcMar>
              <w:top w:w="100" w:type="dxa"/>
              <w:left w:w="100" w:type="dxa"/>
              <w:bottom w:w="100" w:type="dxa"/>
              <w:right w:w="100" w:type="dxa"/>
            </w:tcMar>
          </w:tcPr>
          <w:p w14:paraId="304A9074" w14:textId="77777777" w:rsidR="006833AD" w:rsidRDefault="00000000">
            <w:pPr>
              <w:widowControl w:val="0"/>
              <w:pBdr>
                <w:top w:val="nil"/>
                <w:left w:val="nil"/>
                <w:bottom w:val="nil"/>
                <w:right w:val="nil"/>
                <w:between w:val="nil"/>
              </w:pBdr>
              <w:spacing w:line="240" w:lineRule="auto"/>
              <w:jc w:val="both"/>
              <w:rPr>
                <w:b/>
                <w:bCs/>
              </w:rPr>
            </w:pPr>
            <w:r>
              <w:rPr>
                <w:b/>
                <w:bCs/>
              </w:rPr>
              <w:t>Coca-Cola</w:t>
            </w:r>
          </w:p>
        </w:tc>
        <w:tc>
          <w:tcPr>
            <w:tcW w:w="2256" w:type="dxa"/>
            <w:tcMar>
              <w:top w:w="100" w:type="dxa"/>
              <w:left w:w="100" w:type="dxa"/>
              <w:bottom w:w="100" w:type="dxa"/>
              <w:right w:w="100" w:type="dxa"/>
            </w:tcMar>
          </w:tcPr>
          <w:p w14:paraId="37948B3B" w14:textId="77777777" w:rsidR="006833AD" w:rsidRDefault="00000000">
            <w:pPr>
              <w:widowControl w:val="0"/>
              <w:pBdr>
                <w:top w:val="nil"/>
                <w:left w:val="nil"/>
                <w:bottom w:val="nil"/>
                <w:right w:val="nil"/>
                <w:between w:val="nil"/>
              </w:pBdr>
              <w:spacing w:line="240" w:lineRule="auto"/>
              <w:jc w:val="both"/>
              <w:rPr>
                <w:b/>
                <w:bCs/>
              </w:rPr>
            </w:pPr>
            <w:r>
              <w:rPr>
                <w:b/>
                <w:bCs/>
              </w:rPr>
              <w:t>Pepsi</w:t>
            </w:r>
          </w:p>
        </w:tc>
        <w:tc>
          <w:tcPr>
            <w:tcW w:w="2256" w:type="dxa"/>
            <w:tcMar>
              <w:top w:w="100" w:type="dxa"/>
              <w:left w:w="100" w:type="dxa"/>
              <w:bottom w:w="100" w:type="dxa"/>
              <w:right w:w="100" w:type="dxa"/>
            </w:tcMar>
          </w:tcPr>
          <w:p w14:paraId="58AE2F26" w14:textId="77777777" w:rsidR="006833AD" w:rsidRDefault="00000000">
            <w:pPr>
              <w:widowControl w:val="0"/>
              <w:pBdr>
                <w:top w:val="nil"/>
                <w:left w:val="nil"/>
                <w:bottom w:val="nil"/>
                <w:right w:val="nil"/>
                <w:between w:val="nil"/>
              </w:pBdr>
              <w:spacing w:line="240" w:lineRule="auto"/>
              <w:jc w:val="both"/>
              <w:rPr>
                <w:b/>
                <w:bCs/>
              </w:rPr>
            </w:pPr>
            <w:r>
              <w:rPr>
                <w:b/>
                <w:bCs/>
              </w:rPr>
              <w:t>Dr Pepper</w:t>
            </w:r>
          </w:p>
        </w:tc>
      </w:tr>
      <w:tr w:rsidR="006833AD" w14:paraId="707BC6A7" w14:textId="77777777">
        <w:tc>
          <w:tcPr>
            <w:tcW w:w="2256" w:type="dxa"/>
            <w:tcMar>
              <w:top w:w="100" w:type="dxa"/>
              <w:left w:w="100" w:type="dxa"/>
              <w:bottom w:w="100" w:type="dxa"/>
              <w:right w:w="100" w:type="dxa"/>
            </w:tcMar>
          </w:tcPr>
          <w:p w14:paraId="7C55ED79" w14:textId="77777777" w:rsidR="006833AD" w:rsidRDefault="00000000">
            <w:pPr>
              <w:widowControl w:val="0"/>
              <w:pBdr>
                <w:top w:val="nil"/>
                <w:left w:val="nil"/>
                <w:bottom w:val="nil"/>
                <w:right w:val="nil"/>
                <w:between w:val="nil"/>
              </w:pBdr>
              <w:spacing w:line="240" w:lineRule="auto"/>
              <w:jc w:val="both"/>
              <w:rPr>
                <w:b/>
                <w:bCs/>
              </w:rPr>
            </w:pPr>
            <w:r>
              <w:rPr>
                <w:b/>
                <w:bCs/>
              </w:rPr>
              <w:t>Instagram - Seguidores</w:t>
            </w:r>
          </w:p>
        </w:tc>
        <w:tc>
          <w:tcPr>
            <w:tcW w:w="2256" w:type="dxa"/>
            <w:tcMar>
              <w:top w:w="100" w:type="dxa"/>
              <w:left w:w="100" w:type="dxa"/>
              <w:bottom w:w="100" w:type="dxa"/>
              <w:right w:w="100" w:type="dxa"/>
            </w:tcMar>
          </w:tcPr>
          <w:p w14:paraId="078429EE" w14:textId="77777777" w:rsidR="006833AD" w:rsidRDefault="00000000">
            <w:pPr>
              <w:widowControl w:val="0"/>
              <w:pBdr>
                <w:top w:val="nil"/>
                <w:left w:val="nil"/>
                <w:bottom w:val="nil"/>
                <w:right w:val="nil"/>
                <w:between w:val="nil"/>
              </w:pBdr>
              <w:spacing w:line="240" w:lineRule="auto"/>
              <w:jc w:val="both"/>
            </w:pPr>
            <w:r>
              <w:t>3,2 millones</w:t>
            </w:r>
          </w:p>
        </w:tc>
        <w:tc>
          <w:tcPr>
            <w:tcW w:w="2256" w:type="dxa"/>
            <w:tcMar>
              <w:top w:w="100" w:type="dxa"/>
              <w:left w:w="100" w:type="dxa"/>
              <w:bottom w:w="100" w:type="dxa"/>
              <w:right w:w="100" w:type="dxa"/>
            </w:tcMar>
          </w:tcPr>
          <w:p w14:paraId="74494362" w14:textId="77777777" w:rsidR="006833AD" w:rsidRDefault="00000000">
            <w:pPr>
              <w:widowControl w:val="0"/>
              <w:pBdr>
                <w:top w:val="nil"/>
                <w:left w:val="nil"/>
                <w:bottom w:val="nil"/>
                <w:right w:val="nil"/>
                <w:between w:val="nil"/>
              </w:pBdr>
              <w:spacing w:line="240" w:lineRule="auto"/>
              <w:jc w:val="both"/>
            </w:pPr>
            <w:r>
              <w:t>2,3 millones</w:t>
            </w:r>
          </w:p>
        </w:tc>
        <w:tc>
          <w:tcPr>
            <w:tcW w:w="2256" w:type="dxa"/>
            <w:tcMar>
              <w:top w:w="100" w:type="dxa"/>
              <w:left w:w="100" w:type="dxa"/>
              <w:bottom w:w="100" w:type="dxa"/>
              <w:right w:w="100" w:type="dxa"/>
            </w:tcMar>
          </w:tcPr>
          <w:p w14:paraId="39AB0216" w14:textId="77777777" w:rsidR="006833AD" w:rsidRDefault="00000000">
            <w:pPr>
              <w:widowControl w:val="0"/>
              <w:pBdr>
                <w:top w:val="nil"/>
                <w:left w:val="nil"/>
                <w:bottom w:val="nil"/>
                <w:right w:val="nil"/>
                <w:between w:val="nil"/>
              </w:pBdr>
              <w:spacing w:line="240" w:lineRule="auto"/>
              <w:jc w:val="both"/>
            </w:pPr>
            <w:r>
              <w:t>1,2 millones</w:t>
            </w:r>
          </w:p>
        </w:tc>
      </w:tr>
      <w:tr w:rsidR="006833AD" w14:paraId="29F8C8B5" w14:textId="77777777">
        <w:tc>
          <w:tcPr>
            <w:tcW w:w="2256" w:type="dxa"/>
            <w:tcMar>
              <w:top w:w="100" w:type="dxa"/>
              <w:left w:w="100" w:type="dxa"/>
              <w:bottom w:w="100" w:type="dxa"/>
              <w:right w:w="100" w:type="dxa"/>
            </w:tcMar>
          </w:tcPr>
          <w:p w14:paraId="5780EB81" w14:textId="77777777" w:rsidR="006833AD" w:rsidRDefault="00000000">
            <w:pPr>
              <w:widowControl w:val="0"/>
              <w:pBdr>
                <w:top w:val="nil"/>
                <w:left w:val="nil"/>
                <w:bottom w:val="nil"/>
                <w:right w:val="nil"/>
                <w:between w:val="nil"/>
              </w:pBdr>
              <w:spacing w:line="240" w:lineRule="auto"/>
              <w:jc w:val="both"/>
              <w:rPr>
                <w:b/>
                <w:bCs/>
              </w:rPr>
            </w:pPr>
            <w:r>
              <w:rPr>
                <w:b/>
                <w:bCs/>
              </w:rPr>
              <w:t>Instagram - Engagement</w:t>
            </w:r>
          </w:p>
        </w:tc>
        <w:tc>
          <w:tcPr>
            <w:tcW w:w="2256" w:type="dxa"/>
            <w:tcMar>
              <w:top w:w="100" w:type="dxa"/>
              <w:left w:w="100" w:type="dxa"/>
              <w:bottom w:w="100" w:type="dxa"/>
              <w:right w:w="100" w:type="dxa"/>
            </w:tcMar>
          </w:tcPr>
          <w:p w14:paraId="07D790DA" w14:textId="77777777" w:rsidR="006833AD" w:rsidRDefault="00000000">
            <w:pPr>
              <w:widowControl w:val="0"/>
              <w:pBdr>
                <w:top w:val="nil"/>
                <w:left w:val="nil"/>
                <w:bottom w:val="nil"/>
                <w:right w:val="nil"/>
                <w:between w:val="nil"/>
              </w:pBdr>
              <w:spacing w:line="240" w:lineRule="auto"/>
              <w:jc w:val="both"/>
            </w:pPr>
            <w:r>
              <w:t>Bajo (0,10%)</w:t>
            </w:r>
          </w:p>
        </w:tc>
        <w:tc>
          <w:tcPr>
            <w:tcW w:w="2256" w:type="dxa"/>
            <w:tcMar>
              <w:top w:w="100" w:type="dxa"/>
              <w:left w:w="100" w:type="dxa"/>
              <w:bottom w:w="100" w:type="dxa"/>
              <w:right w:w="100" w:type="dxa"/>
            </w:tcMar>
          </w:tcPr>
          <w:p w14:paraId="73DCBEA1" w14:textId="77777777" w:rsidR="006833AD" w:rsidRDefault="00000000">
            <w:pPr>
              <w:widowControl w:val="0"/>
              <w:pBdr>
                <w:top w:val="nil"/>
                <w:left w:val="nil"/>
                <w:bottom w:val="nil"/>
                <w:right w:val="nil"/>
                <w:between w:val="nil"/>
              </w:pBdr>
              <w:spacing w:line="240" w:lineRule="auto"/>
              <w:jc w:val="both"/>
            </w:pPr>
            <w:r>
              <w:t>Bajo (0,10%)</w:t>
            </w:r>
          </w:p>
        </w:tc>
        <w:tc>
          <w:tcPr>
            <w:tcW w:w="2256" w:type="dxa"/>
            <w:tcMar>
              <w:top w:w="100" w:type="dxa"/>
              <w:left w:w="100" w:type="dxa"/>
              <w:bottom w:w="100" w:type="dxa"/>
              <w:right w:w="100" w:type="dxa"/>
            </w:tcMar>
          </w:tcPr>
          <w:p w14:paraId="768A129B" w14:textId="77777777" w:rsidR="006833AD" w:rsidRDefault="00000000">
            <w:pPr>
              <w:widowControl w:val="0"/>
              <w:pBdr>
                <w:top w:val="nil"/>
                <w:left w:val="nil"/>
                <w:bottom w:val="nil"/>
                <w:right w:val="nil"/>
                <w:between w:val="nil"/>
              </w:pBdr>
              <w:spacing w:line="240" w:lineRule="auto"/>
              <w:jc w:val="both"/>
            </w:pPr>
            <w:r>
              <w:t>Medio (3,7%)</w:t>
            </w:r>
          </w:p>
        </w:tc>
      </w:tr>
      <w:tr w:rsidR="006833AD" w14:paraId="1A03906A" w14:textId="77777777">
        <w:tc>
          <w:tcPr>
            <w:tcW w:w="2256" w:type="dxa"/>
            <w:tcMar>
              <w:top w:w="100" w:type="dxa"/>
              <w:left w:w="100" w:type="dxa"/>
              <w:bottom w:w="100" w:type="dxa"/>
              <w:right w:w="100" w:type="dxa"/>
            </w:tcMar>
          </w:tcPr>
          <w:p w14:paraId="4838A018" w14:textId="77777777" w:rsidR="006833AD" w:rsidRDefault="00000000">
            <w:pPr>
              <w:widowControl w:val="0"/>
              <w:pBdr>
                <w:top w:val="nil"/>
                <w:left w:val="nil"/>
                <w:bottom w:val="nil"/>
                <w:right w:val="nil"/>
                <w:between w:val="nil"/>
              </w:pBdr>
              <w:spacing w:line="240" w:lineRule="auto"/>
              <w:jc w:val="both"/>
              <w:rPr>
                <w:b/>
                <w:bCs/>
              </w:rPr>
            </w:pPr>
            <w:r>
              <w:rPr>
                <w:b/>
                <w:bCs/>
              </w:rPr>
              <w:t>Facebook - Seguidores</w:t>
            </w:r>
          </w:p>
        </w:tc>
        <w:tc>
          <w:tcPr>
            <w:tcW w:w="2256" w:type="dxa"/>
            <w:tcMar>
              <w:top w:w="100" w:type="dxa"/>
              <w:left w:w="100" w:type="dxa"/>
              <w:bottom w:w="100" w:type="dxa"/>
              <w:right w:w="100" w:type="dxa"/>
            </w:tcMar>
          </w:tcPr>
          <w:p w14:paraId="3F62987A" w14:textId="77777777" w:rsidR="006833AD" w:rsidRDefault="00000000">
            <w:pPr>
              <w:widowControl w:val="0"/>
              <w:pBdr>
                <w:top w:val="nil"/>
                <w:left w:val="nil"/>
                <w:bottom w:val="nil"/>
                <w:right w:val="nil"/>
                <w:between w:val="nil"/>
              </w:pBdr>
              <w:spacing w:line="240" w:lineRule="auto"/>
              <w:jc w:val="both"/>
            </w:pPr>
            <w:r>
              <w:t>107 millones</w:t>
            </w:r>
          </w:p>
        </w:tc>
        <w:tc>
          <w:tcPr>
            <w:tcW w:w="2256" w:type="dxa"/>
            <w:tcMar>
              <w:top w:w="100" w:type="dxa"/>
              <w:left w:w="100" w:type="dxa"/>
              <w:bottom w:w="100" w:type="dxa"/>
              <w:right w:w="100" w:type="dxa"/>
            </w:tcMar>
          </w:tcPr>
          <w:p w14:paraId="44805F68" w14:textId="77777777" w:rsidR="006833AD" w:rsidRDefault="00000000">
            <w:pPr>
              <w:widowControl w:val="0"/>
              <w:pBdr>
                <w:top w:val="nil"/>
                <w:left w:val="nil"/>
                <w:bottom w:val="nil"/>
                <w:right w:val="nil"/>
                <w:between w:val="nil"/>
              </w:pBdr>
              <w:spacing w:line="240" w:lineRule="auto"/>
              <w:jc w:val="both"/>
            </w:pPr>
            <w:r>
              <w:t>36 millones</w:t>
            </w:r>
          </w:p>
        </w:tc>
        <w:tc>
          <w:tcPr>
            <w:tcW w:w="2256" w:type="dxa"/>
            <w:tcMar>
              <w:top w:w="100" w:type="dxa"/>
              <w:left w:w="100" w:type="dxa"/>
              <w:bottom w:w="100" w:type="dxa"/>
              <w:right w:w="100" w:type="dxa"/>
            </w:tcMar>
          </w:tcPr>
          <w:p w14:paraId="0BD8DF84" w14:textId="77777777" w:rsidR="006833AD" w:rsidRDefault="00000000">
            <w:pPr>
              <w:widowControl w:val="0"/>
              <w:pBdr>
                <w:top w:val="nil"/>
                <w:left w:val="nil"/>
                <w:bottom w:val="nil"/>
                <w:right w:val="nil"/>
                <w:between w:val="nil"/>
              </w:pBdr>
              <w:spacing w:line="240" w:lineRule="auto"/>
              <w:jc w:val="both"/>
            </w:pPr>
            <w:r>
              <w:t>13,4 millones</w:t>
            </w:r>
          </w:p>
        </w:tc>
      </w:tr>
      <w:tr w:rsidR="006833AD" w14:paraId="40138263" w14:textId="77777777">
        <w:tc>
          <w:tcPr>
            <w:tcW w:w="2256" w:type="dxa"/>
            <w:tcMar>
              <w:top w:w="100" w:type="dxa"/>
              <w:left w:w="100" w:type="dxa"/>
              <w:bottom w:w="100" w:type="dxa"/>
              <w:right w:w="100" w:type="dxa"/>
            </w:tcMar>
          </w:tcPr>
          <w:p w14:paraId="15C7F499" w14:textId="77777777" w:rsidR="006833AD" w:rsidRDefault="00000000">
            <w:pPr>
              <w:widowControl w:val="0"/>
              <w:pBdr>
                <w:top w:val="nil"/>
                <w:left w:val="nil"/>
                <w:bottom w:val="nil"/>
                <w:right w:val="nil"/>
                <w:between w:val="nil"/>
              </w:pBdr>
              <w:spacing w:line="240" w:lineRule="auto"/>
              <w:jc w:val="both"/>
              <w:rPr>
                <w:b/>
                <w:bCs/>
              </w:rPr>
            </w:pPr>
            <w:r>
              <w:rPr>
                <w:b/>
                <w:bCs/>
              </w:rPr>
              <w:t>Tik Tok</w:t>
            </w:r>
          </w:p>
        </w:tc>
        <w:tc>
          <w:tcPr>
            <w:tcW w:w="2256" w:type="dxa"/>
            <w:tcMar>
              <w:top w:w="100" w:type="dxa"/>
              <w:left w:w="100" w:type="dxa"/>
              <w:bottom w:w="100" w:type="dxa"/>
              <w:right w:w="100" w:type="dxa"/>
            </w:tcMar>
          </w:tcPr>
          <w:p w14:paraId="32FF4D00" w14:textId="77777777" w:rsidR="006833AD" w:rsidRDefault="00000000">
            <w:pPr>
              <w:widowControl w:val="0"/>
              <w:pBdr>
                <w:top w:val="nil"/>
                <w:left w:val="nil"/>
                <w:bottom w:val="nil"/>
                <w:right w:val="nil"/>
                <w:between w:val="nil"/>
              </w:pBdr>
              <w:spacing w:line="240" w:lineRule="auto"/>
              <w:jc w:val="both"/>
            </w:pPr>
            <w:r>
              <w:t>Presente y en crecimiento. Segmentado por localidades.</w:t>
            </w:r>
          </w:p>
        </w:tc>
        <w:tc>
          <w:tcPr>
            <w:tcW w:w="2256" w:type="dxa"/>
            <w:tcMar>
              <w:top w:w="100" w:type="dxa"/>
              <w:left w:w="100" w:type="dxa"/>
              <w:bottom w:w="100" w:type="dxa"/>
              <w:right w:w="100" w:type="dxa"/>
            </w:tcMar>
          </w:tcPr>
          <w:p w14:paraId="0739D46B" w14:textId="77777777" w:rsidR="006833AD" w:rsidRDefault="00000000">
            <w:pPr>
              <w:widowControl w:val="0"/>
              <w:spacing w:line="240" w:lineRule="auto"/>
              <w:jc w:val="both"/>
            </w:pPr>
            <w:r>
              <w:t>Presente y en crecimiento. Segmentado por localidades + Global.</w:t>
            </w:r>
          </w:p>
        </w:tc>
        <w:tc>
          <w:tcPr>
            <w:tcW w:w="2256" w:type="dxa"/>
            <w:tcMar>
              <w:top w:w="100" w:type="dxa"/>
              <w:left w:w="100" w:type="dxa"/>
              <w:bottom w:w="100" w:type="dxa"/>
              <w:right w:w="100" w:type="dxa"/>
            </w:tcMar>
          </w:tcPr>
          <w:p w14:paraId="5096B110" w14:textId="77777777" w:rsidR="006833AD" w:rsidRDefault="00000000">
            <w:pPr>
              <w:widowControl w:val="0"/>
              <w:pBdr>
                <w:top w:val="nil"/>
                <w:left w:val="nil"/>
                <w:bottom w:val="nil"/>
                <w:right w:val="nil"/>
                <w:between w:val="nil"/>
              </w:pBdr>
              <w:spacing w:line="240" w:lineRule="auto"/>
              <w:jc w:val="both"/>
            </w:pPr>
            <w:r>
              <w:t>Presente. Perfiles Global (EEUU), Gran Bretaña, Holanda y México.</w:t>
            </w:r>
          </w:p>
        </w:tc>
      </w:tr>
    </w:tbl>
    <w:p w14:paraId="477DE60F" w14:textId="77777777" w:rsidR="006833AD" w:rsidRDefault="006833AD">
      <w:pPr>
        <w:jc w:val="both"/>
      </w:pPr>
    </w:p>
    <w:p w14:paraId="43EF9BF9" w14:textId="77777777" w:rsidR="006833AD" w:rsidRDefault="00000000">
      <w:pPr>
        <w:jc w:val="both"/>
        <w:rPr>
          <w:b/>
          <w:bCs/>
        </w:rPr>
      </w:pPr>
      <w:r>
        <w:rPr>
          <w:b/>
          <w:bCs/>
        </w:rPr>
        <w:t>Ventajas y desventajas</w:t>
      </w:r>
    </w:p>
    <w:p w14:paraId="5A3F8715" w14:textId="77777777" w:rsidR="006833AD" w:rsidRDefault="006833AD">
      <w:pPr>
        <w:jc w:val="both"/>
      </w:pPr>
    </w:p>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6833AD" w14:paraId="4E5B2726" w14:textId="77777777">
        <w:tc>
          <w:tcPr>
            <w:tcW w:w="2256" w:type="dxa"/>
            <w:tcMar>
              <w:top w:w="100" w:type="dxa"/>
              <w:left w:w="100" w:type="dxa"/>
              <w:bottom w:w="100" w:type="dxa"/>
              <w:right w:w="100" w:type="dxa"/>
            </w:tcMar>
          </w:tcPr>
          <w:p w14:paraId="522E127C" w14:textId="77777777" w:rsidR="006833AD" w:rsidRDefault="006833AD">
            <w:pPr>
              <w:widowControl w:val="0"/>
              <w:pBdr>
                <w:top w:val="nil"/>
                <w:left w:val="nil"/>
                <w:bottom w:val="nil"/>
                <w:right w:val="nil"/>
                <w:between w:val="nil"/>
              </w:pBdr>
              <w:spacing w:line="240" w:lineRule="auto"/>
              <w:jc w:val="both"/>
              <w:rPr>
                <w:b/>
                <w:bCs/>
              </w:rPr>
            </w:pPr>
          </w:p>
        </w:tc>
        <w:tc>
          <w:tcPr>
            <w:tcW w:w="2256" w:type="dxa"/>
            <w:tcMar>
              <w:top w:w="100" w:type="dxa"/>
              <w:left w:w="100" w:type="dxa"/>
              <w:bottom w:w="100" w:type="dxa"/>
              <w:right w:w="100" w:type="dxa"/>
            </w:tcMar>
          </w:tcPr>
          <w:p w14:paraId="4C88016D" w14:textId="77777777" w:rsidR="006833AD" w:rsidRDefault="00000000">
            <w:pPr>
              <w:widowControl w:val="0"/>
              <w:pBdr>
                <w:top w:val="nil"/>
                <w:left w:val="nil"/>
                <w:bottom w:val="nil"/>
                <w:right w:val="nil"/>
                <w:between w:val="nil"/>
              </w:pBdr>
              <w:spacing w:line="240" w:lineRule="auto"/>
              <w:jc w:val="both"/>
              <w:rPr>
                <w:b/>
                <w:bCs/>
              </w:rPr>
            </w:pPr>
            <w:r>
              <w:rPr>
                <w:b/>
                <w:bCs/>
              </w:rPr>
              <w:t>Coca-Cola</w:t>
            </w:r>
          </w:p>
        </w:tc>
        <w:tc>
          <w:tcPr>
            <w:tcW w:w="2256" w:type="dxa"/>
            <w:tcMar>
              <w:top w:w="100" w:type="dxa"/>
              <w:left w:w="100" w:type="dxa"/>
              <w:bottom w:w="100" w:type="dxa"/>
              <w:right w:w="100" w:type="dxa"/>
            </w:tcMar>
          </w:tcPr>
          <w:p w14:paraId="18AB9F65" w14:textId="77777777" w:rsidR="006833AD" w:rsidRDefault="00000000">
            <w:pPr>
              <w:widowControl w:val="0"/>
              <w:pBdr>
                <w:top w:val="nil"/>
                <w:left w:val="nil"/>
                <w:bottom w:val="nil"/>
                <w:right w:val="nil"/>
                <w:between w:val="nil"/>
              </w:pBdr>
              <w:spacing w:line="240" w:lineRule="auto"/>
              <w:jc w:val="both"/>
              <w:rPr>
                <w:b/>
                <w:bCs/>
              </w:rPr>
            </w:pPr>
            <w:r>
              <w:rPr>
                <w:b/>
                <w:bCs/>
              </w:rPr>
              <w:t>Pepsi</w:t>
            </w:r>
          </w:p>
        </w:tc>
        <w:tc>
          <w:tcPr>
            <w:tcW w:w="2256" w:type="dxa"/>
            <w:tcMar>
              <w:top w:w="100" w:type="dxa"/>
              <w:left w:w="100" w:type="dxa"/>
              <w:bottom w:w="100" w:type="dxa"/>
              <w:right w:w="100" w:type="dxa"/>
            </w:tcMar>
          </w:tcPr>
          <w:p w14:paraId="0B0EB5A5" w14:textId="77777777" w:rsidR="006833AD" w:rsidRDefault="00000000">
            <w:pPr>
              <w:widowControl w:val="0"/>
              <w:pBdr>
                <w:top w:val="nil"/>
                <w:left w:val="nil"/>
                <w:bottom w:val="nil"/>
                <w:right w:val="nil"/>
                <w:between w:val="nil"/>
              </w:pBdr>
              <w:spacing w:line="240" w:lineRule="auto"/>
              <w:jc w:val="both"/>
              <w:rPr>
                <w:b/>
                <w:bCs/>
              </w:rPr>
            </w:pPr>
            <w:r>
              <w:rPr>
                <w:b/>
                <w:bCs/>
              </w:rPr>
              <w:t>Dr Pepper</w:t>
            </w:r>
          </w:p>
        </w:tc>
      </w:tr>
      <w:tr w:rsidR="006833AD" w14:paraId="26D72824" w14:textId="77777777">
        <w:tc>
          <w:tcPr>
            <w:tcW w:w="2256" w:type="dxa"/>
            <w:tcMar>
              <w:top w:w="100" w:type="dxa"/>
              <w:left w:w="100" w:type="dxa"/>
              <w:bottom w:w="100" w:type="dxa"/>
              <w:right w:w="100" w:type="dxa"/>
            </w:tcMar>
          </w:tcPr>
          <w:p w14:paraId="19F9BD17" w14:textId="77777777" w:rsidR="006833AD" w:rsidRDefault="00000000">
            <w:pPr>
              <w:widowControl w:val="0"/>
              <w:pBdr>
                <w:top w:val="nil"/>
                <w:left w:val="nil"/>
                <w:bottom w:val="nil"/>
                <w:right w:val="nil"/>
                <w:between w:val="nil"/>
              </w:pBdr>
              <w:spacing w:line="240" w:lineRule="auto"/>
              <w:jc w:val="both"/>
              <w:rPr>
                <w:b/>
                <w:bCs/>
              </w:rPr>
            </w:pPr>
            <w:r>
              <w:rPr>
                <w:b/>
                <w:bCs/>
              </w:rPr>
              <w:t>Ventaja 1</w:t>
            </w:r>
          </w:p>
        </w:tc>
        <w:tc>
          <w:tcPr>
            <w:tcW w:w="2256" w:type="dxa"/>
            <w:tcMar>
              <w:top w:w="100" w:type="dxa"/>
              <w:left w:w="100" w:type="dxa"/>
              <w:bottom w:w="100" w:type="dxa"/>
              <w:right w:w="100" w:type="dxa"/>
            </w:tcMar>
          </w:tcPr>
          <w:p w14:paraId="1CD7DE7E" w14:textId="77777777" w:rsidR="006833AD" w:rsidRDefault="00000000">
            <w:pPr>
              <w:widowControl w:val="0"/>
              <w:pBdr>
                <w:top w:val="nil"/>
                <w:left w:val="nil"/>
                <w:bottom w:val="nil"/>
                <w:right w:val="nil"/>
                <w:between w:val="nil"/>
              </w:pBdr>
              <w:spacing w:line="240" w:lineRule="auto"/>
              <w:jc w:val="both"/>
            </w:pPr>
            <w:r>
              <w:t xml:space="preserve">Lider en Facebook en cantidad de seguidores. </w:t>
            </w:r>
          </w:p>
        </w:tc>
        <w:tc>
          <w:tcPr>
            <w:tcW w:w="2256" w:type="dxa"/>
            <w:tcMar>
              <w:top w:w="100" w:type="dxa"/>
              <w:left w:w="100" w:type="dxa"/>
              <w:bottom w:w="100" w:type="dxa"/>
              <w:right w:w="100" w:type="dxa"/>
            </w:tcMar>
          </w:tcPr>
          <w:p w14:paraId="207F5806" w14:textId="77777777" w:rsidR="006833AD" w:rsidRDefault="00000000">
            <w:pPr>
              <w:widowControl w:val="0"/>
              <w:pBdr>
                <w:top w:val="nil"/>
                <w:left w:val="nil"/>
                <w:bottom w:val="nil"/>
                <w:right w:val="nil"/>
                <w:between w:val="nil"/>
              </w:pBdr>
              <w:spacing w:line="240" w:lineRule="auto"/>
              <w:jc w:val="both"/>
            </w:pPr>
            <w:r>
              <w:t>Separa sitio web corporativo de marca, comunicando a dos audiencias distintas.</w:t>
            </w:r>
          </w:p>
        </w:tc>
        <w:tc>
          <w:tcPr>
            <w:tcW w:w="2256" w:type="dxa"/>
            <w:tcMar>
              <w:top w:w="100" w:type="dxa"/>
              <w:left w:w="100" w:type="dxa"/>
              <w:bottom w:w="100" w:type="dxa"/>
              <w:right w:w="100" w:type="dxa"/>
            </w:tcMar>
          </w:tcPr>
          <w:p w14:paraId="5060A643" w14:textId="77777777" w:rsidR="006833AD" w:rsidRDefault="00000000">
            <w:pPr>
              <w:widowControl w:val="0"/>
              <w:pBdr>
                <w:top w:val="nil"/>
                <w:left w:val="nil"/>
                <w:bottom w:val="nil"/>
                <w:right w:val="nil"/>
                <w:between w:val="nil"/>
              </w:pBdr>
              <w:spacing w:line="240" w:lineRule="auto"/>
              <w:jc w:val="both"/>
            </w:pPr>
            <w:r>
              <w:t xml:space="preserve">Engagement del 3,7% en instagram: el más alto de los tres. </w:t>
            </w:r>
          </w:p>
        </w:tc>
      </w:tr>
      <w:tr w:rsidR="006833AD" w14:paraId="3F2C2C21" w14:textId="77777777">
        <w:tc>
          <w:tcPr>
            <w:tcW w:w="2256" w:type="dxa"/>
            <w:tcMar>
              <w:top w:w="100" w:type="dxa"/>
              <w:left w:w="100" w:type="dxa"/>
              <w:bottom w:w="100" w:type="dxa"/>
              <w:right w:w="100" w:type="dxa"/>
            </w:tcMar>
          </w:tcPr>
          <w:p w14:paraId="272BB1B7" w14:textId="77777777" w:rsidR="006833AD" w:rsidRDefault="00000000">
            <w:pPr>
              <w:widowControl w:val="0"/>
              <w:pBdr>
                <w:top w:val="nil"/>
                <w:left w:val="nil"/>
                <w:bottom w:val="nil"/>
                <w:right w:val="nil"/>
                <w:between w:val="nil"/>
              </w:pBdr>
              <w:spacing w:line="240" w:lineRule="auto"/>
              <w:jc w:val="both"/>
              <w:rPr>
                <w:b/>
                <w:bCs/>
              </w:rPr>
            </w:pPr>
            <w:r>
              <w:rPr>
                <w:b/>
                <w:bCs/>
              </w:rPr>
              <w:t>Ventaja 2</w:t>
            </w:r>
          </w:p>
        </w:tc>
        <w:tc>
          <w:tcPr>
            <w:tcW w:w="2256" w:type="dxa"/>
            <w:tcMar>
              <w:top w:w="100" w:type="dxa"/>
              <w:left w:w="100" w:type="dxa"/>
              <w:bottom w:w="100" w:type="dxa"/>
              <w:right w:w="100" w:type="dxa"/>
            </w:tcMar>
          </w:tcPr>
          <w:p w14:paraId="524D7BA4" w14:textId="77777777" w:rsidR="006833AD" w:rsidRDefault="00000000">
            <w:pPr>
              <w:widowControl w:val="0"/>
              <w:pBdr>
                <w:top w:val="nil"/>
                <w:left w:val="nil"/>
                <w:bottom w:val="nil"/>
                <w:right w:val="nil"/>
                <w:between w:val="nil"/>
              </w:pBdr>
              <w:spacing w:line="240" w:lineRule="auto"/>
              <w:jc w:val="both"/>
            </w:pPr>
            <w:r>
              <w:t>Sitio web con coherencia global con versiones locales por país</w:t>
            </w:r>
          </w:p>
        </w:tc>
        <w:tc>
          <w:tcPr>
            <w:tcW w:w="2256" w:type="dxa"/>
            <w:tcMar>
              <w:top w:w="100" w:type="dxa"/>
              <w:left w:w="100" w:type="dxa"/>
              <w:bottom w:w="100" w:type="dxa"/>
              <w:right w:w="100" w:type="dxa"/>
            </w:tcMar>
          </w:tcPr>
          <w:p w14:paraId="018D2B55" w14:textId="77777777" w:rsidR="006833AD" w:rsidRDefault="00000000">
            <w:pPr>
              <w:widowControl w:val="0"/>
              <w:pBdr>
                <w:top w:val="nil"/>
                <w:left w:val="nil"/>
                <w:bottom w:val="nil"/>
                <w:right w:val="nil"/>
                <w:between w:val="nil"/>
              </w:pBdr>
              <w:spacing w:line="240" w:lineRule="auto"/>
              <w:jc w:val="both"/>
            </w:pPr>
            <w:r>
              <w:t xml:space="preserve">Presencia equilibrada entre plataformas. </w:t>
            </w:r>
          </w:p>
        </w:tc>
        <w:tc>
          <w:tcPr>
            <w:tcW w:w="2256" w:type="dxa"/>
            <w:tcMar>
              <w:top w:w="100" w:type="dxa"/>
              <w:left w:w="100" w:type="dxa"/>
              <w:bottom w:w="100" w:type="dxa"/>
              <w:right w:w="100" w:type="dxa"/>
            </w:tcMar>
          </w:tcPr>
          <w:p w14:paraId="1FC40CCF" w14:textId="77777777" w:rsidR="006833AD" w:rsidRDefault="00000000">
            <w:pPr>
              <w:widowControl w:val="0"/>
              <w:pBdr>
                <w:top w:val="nil"/>
                <w:left w:val="nil"/>
                <w:bottom w:val="nil"/>
                <w:right w:val="nil"/>
                <w:between w:val="nil"/>
              </w:pBdr>
              <w:spacing w:line="240" w:lineRule="auto"/>
              <w:jc w:val="both"/>
            </w:pPr>
            <w:r>
              <w:t xml:space="preserve">Único con e-commerce directo y modelo de suscripción (EEUU). </w:t>
            </w:r>
          </w:p>
        </w:tc>
      </w:tr>
      <w:tr w:rsidR="006833AD" w14:paraId="730F3E1F" w14:textId="77777777">
        <w:tc>
          <w:tcPr>
            <w:tcW w:w="2256" w:type="dxa"/>
            <w:tcMar>
              <w:top w:w="100" w:type="dxa"/>
              <w:left w:w="100" w:type="dxa"/>
              <w:bottom w:w="100" w:type="dxa"/>
              <w:right w:w="100" w:type="dxa"/>
            </w:tcMar>
          </w:tcPr>
          <w:p w14:paraId="1CA5C58B" w14:textId="77777777" w:rsidR="006833AD" w:rsidRDefault="00000000">
            <w:pPr>
              <w:widowControl w:val="0"/>
              <w:pBdr>
                <w:top w:val="nil"/>
                <w:left w:val="nil"/>
                <w:bottom w:val="nil"/>
                <w:right w:val="nil"/>
                <w:between w:val="nil"/>
              </w:pBdr>
              <w:spacing w:line="240" w:lineRule="auto"/>
              <w:jc w:val="both"/>
              <w:rPr>
                <w:b/>
                <w:bCs/>
              </w:rPr>
            </w:pPr>
            <w:r>
              <w:rPr>
                <w:b/>
                <w:bCs/>
              </w:rPr>
              <w:t>Ventaja 3</w:t>
            </w:r>
          </w:p>
        </w:tc>
        <w:tc>
          <w:tcPr>
            <w:tcW w:w="2256" w:type="dxa"/>
            <w:tcMar>
              <w:top w:w="100" w:type="dxa"/>
              <w:left w:w="100" w:type="dxa"/>
              <w:bottom w:w="100" w:type="dxa"/>
              <w:right w:w="100" w:type="dxa"/>
            </w:tcMar>
          </w:tcPr>
          <w:p w14:paraId="1E9835AC" w14:textId="77777777" w:rsidR="006833AD" w:rsidRDefault="00000000">
            <w:pPr>
              <w:widowControl w:val="0"/>
              <w:pBdr>
                <w:top w:val="nil"/>
                <w:left w:val="nil"/>
                <w:bottom w:val="nil"/>
                <w:right w:val="nil"/>
                <w:between w:val="nil"/>
              </w:pBdr>
              <w:spacing w:line="240" w:lineRule="auto"/>
              <w:jc w:val="both"/>
            </w:pPr>
            <w:r>
              <w:t>Contenido en Tik Tok e Instagram segmentado por localidades.</w:t>
            </w:r>
          </w:p>
        </w:tc>
        <w:tc>
          <w:tcPr>
            <w:tcW w:w="2256" w:type="dxa"/>
            <w:tcMar>
              <w:top w:w="100" w:type="dxa"/>
              <w:left w:w="100" w:type="dxa"/>
              <w:bottom w:w="100" w:type="dxa"/>
              <w:right w:w="100" w:type="dxa"/>
            </w:tcMar>
          </w:tcPr>
          <w:p w14:paraId="504FC899" w14:textId="77777777" w:rsidR="006833AD" w:rsidRDefault="00000000">
            <w:pPr>
              <w:widowControl w:val="0"/>
              <w:pBdr>
                <w:top w:val="nil"/>
                <w:left w:val="nil"/>
                <w:bottom w:val="nil"/>
                <w:right w:val="nil"/>
                <w:between w:val="nil"/>
              </w:pBdr>
              <w:spacing w:line="240" w:lineRule="auto"/>
              <w:jc w:val="both"/>
            </w:pPr>
            <w:r>
              <w:t>Contenido Local + global en tik tok (mayor flexibilidad)</w:t>
            </w:r>
          </w:p>
        </w:tc>
        <w:tc>
          <w:tcPr>
            <w:tcW w:w="2256" w:type="dxa"/>
            <w:tcMar>
              <w:top w:w="100" w:type="dxa"/>
              <w:left w:w="100" w:type="dxa"/>
              <w:bottom w:w="100" w:type="dxa"/>
              <w:right w:w="100" w:type="dxa"/>
            </w:tcMar>
          </w:tcPr>
          <w:p w14:paraId="1FCF6981" w14:textId="77777777" w:rsidR="006833AD" w:rsidRDefault="00000000">
            <w:pPr>
              <w:widowControl w:val="0"/>
              <w:pBdr>
                <w:top w:val="nil"/>
                <w:left w:val="nil"/>
                <w:bottom w:val="nil"/>
                <w:right w:val="nil"/>
                <w:between w:val="nil"/>
              </w:pBdr>
              <w:spacing w:line="240" w:lineRule="auto"/>
              <w:jc w:val="both"/>
            </w:pPr>
            <w:r>
              <w:t xml:space="preserve">Expansión internacional de Tik Tok en curso. </w:t>
            </w:r>
          </w:p>
        </w:tc>
      </w:tr>
      <w:tr w:rsidR="006833AD" w14:paraId="49515D97" w14:textId="77777777">
        <w:tc>
          <w:tcPr>
            <w:tcW w:w="2256" w:type="dxa"/>
            <w:tcMar>
              <w:top w:w="100" w:type="dxa"/>
              <w:left w:w="100" w:type="dxa"/>
              <w:bottom w:w="100" w:type="dxa"/>
              <w:right w:w="100" w:type="dxa"/>
            </w:tcMar>
          </w:tcPr>
          <w:p w14:paraId="2ACF174F" w14:textId="77777777" w:rsidR="006833AD" w:rsidRDefault="00000000">
            <w:pPr>
              <w:widowControl w:val="0"/>
              <w:pBdr>
                <w:top w:val="nil"/>
                <w:left w:val="nil"/>
                <w:bottom w:val="nil"/>
                <w:right w:val="nil"/>
                <w:between w:val="nil"/>
              </w:pBdr>
              <w:spacing w:line="240" w:lineRule="auto"/>
              <w:jc w:val="both"/>
              <w:rPr>
                <w:b/>
                <w:bCs/>
              </w:rPr>
            </w:pPr>
            <w:r>
              <w:rPr>
                <w:b/>
                <w:bCs/>
              </w:rPr>
              <w:lastRenderedPageBreak/>
              <w:t>Desventaja 1</w:t>
            </w:r>
          </w:p>
        </w:tc>
        <w:tc>
          <w:tcPr>
            <w:tcW w:w="2256" w:type="dxa"/>
            <w:tcMar>
              <w:top w:w="100" w:type="dxa"/>
              <w:left w:w="100" w:type="dxa"/>
              <w:bottom w:w="100" w:type="dxa"/>
              <w:right w:w="100" w:type="dxa"/>
            </w:tcMar>
          </w:tcPr>
          <w:p w14:paraId="65BE08B0" w14:textId="77777777" w:rsidR="006833AD" w:rsidRDefault="00000000">
            <w:pPr>
              <w:widowControl w:val="0"/>
              <w:pBdr>
                <w:top w:val="nil"/>
                <w:left w:val="nil"/>
                <w:bottom w:val="nil"/>
                <w:right w:val="nil"/>
                <w:between w:val="nil"/>
              </w:pBdr>
              <w:spacing w:line="240" w:lineRule="auto"/>
              <w:jc w:val="both"/>
            </w:pPr>
            <w:r>
              <w:t xml:space="preserve">Ecommerce parcial, solo en algunos mercados. </w:t>
            </w:r>
          </w:p>
        </w:tc>
        <w:tc>
          <w:tcPr>
            <w:tcW w:w="2256" w:type="dxa"/>
            <w:tcMar>
              <w:top w:w="100" w:type="dxa"/>
              <w:left w:w="100" w:type="dxa"/>
              <w:bottom w:w="100" w:type="dxa"/>
              <w:right w:w="100" w:type="dxa"/>
            </w:tcMar>
          </w:tcPr>
          <w:p w14:paraId="466043B8" w14:textId="77777777" w:rsidR="006833AD" w:rsidRDefault="00000000">
            <w:pPr>
              <w:widowControl w:val="0"/>
              <w:pBdr>
                <w:top w:val="nil"/>
                <w:left w:val="nil"/>
                <w:bottom w:val="nil"/>
                <w:right w:val="nil"/>
                <w:between w:val="nil"/>
              </w:pBdr>
              <w:spacing w:line="240" w:lineRule="auto"/>
              <w:jc w:val="both"/>
            </w:pPr>
            <w:r>
              <w:t>Sin e-commerce (minorista) propio en su sitio web.</w:t>
            </w:r>
          </w:p>
        </w:tc>
        <w:tc>
          <w:tcPr>
            <w:tcW w:w="2256" w:type="dxa"/>
            <w:tcMar>
              <w:top w:w="100" w:type="dxa"/>
              <w:left w:w="100" w:type="dxa"/>
              <w:bottom w:w="100" w:type="dxa"/>
              <w:right w:w="100" w:type="dxa"/>
            </w:tcMar>
          </w:tcPr>
          <w:p w14:paraId="7612C661" w14:textId="77777777" w:rsidR="006833AD" w:rsidRDefault="00000000">
            <w:pPr>
              <w:widowControl w:val="0"/>
              <w:pBdr>
                <w:top w:val="nil"/>
                <w:left w:val="nil"/>
                <w:bottom w:val="nil"/>
                <w:right w:val="nil"/>
                <w:between w:val="nil"/>
              </w:pBdr>
              <w:spacing w:line="240" w:lineRule="auto"/>
              <w:jc w:val="both"/>
            </w:pPr>
            <w:r>
              <w:t>Menor alcance en redes que sus competidores.</w:t>
            </w:r>
          </w:p>
        </w:tc>
      </w:tr>
      <w:tr w:rsidR="006833AD" w14:paraId="5F7C59E5" w14:textId="77777777">
        <w:tc>
          <w:tcPr>
            <w:tcW w:w="2256" w:type="dxa"/>
            <w:tcMar>
              <w:top w:w="100" w:type="dxa"/>
              <w:left w:w="100" w:type="dxa"/>
              <w:bottom w:w="100" w:type="dxa"/>
              <w:right w:w="100" w:type="dxa"/>
            </w:tcMar>
          </w:tcPr>
          <w:p w14:paraId="51804857" w14:textId="77777777" w:rsidR="006833AD" w:rsidRDefault="00000000">
            <w:pPr>
              <w:widowControl w:val="0"/>
              <w:pBdr>
                <w:top w:val="nil"/>
                <w:left w:val="nil"/>
                <w:bottom w:val="nil"/>
                <w:right w:val="nil"/>
                <w:between w:val="nil"/>
              </w:pBdr>
              <w:spacing w:line="240" w:lineRule="auto"/>
              <w:jc w:val="both"/>
              <w:rPr>
                <w:b/>
                <w:bCs/>
              </w:rPr>
            </w:pPr>
            <w:r>
              <w:rPr>
                <w:b/>
                <w:bCs/>
              </w:rPr>
              <w:t>Desventaja 2</w:t>
            </w:r>
          </w:p>
        </w:tc>
        <w:tc>
          <w:tcPr>
            <w:tcW w:w="2256" w:type="dxa"/>
            <w:tcMar>
              <w:top w:w="100" w:type="dxa"/>
              <w:left w:w="100" w:type="dxa"/>
              <w:bottom w:w="100" w:type="dxa"/>
              <w:right w:w="100" w:type="dxa"/>
            </w:tcMar>
          </w:tcPr>
          <w:p w14:paraId="41640D51" w14:textId="77777777" w:rsidR="006833AD" w:rsidRDefault="00000000">
            <w:pPr>
              <w:widowControl w:val="0"/>
              <w:pBdr>
                <w:top w:val="nil"/>
                <w:left w:val="nil"/>
                <w:bottom w:val="nil"/>
                <w:right w:val="nil"/>
                <w:between w:val="nil"/>
              </w:pBdr>
              <w:spacing w:line="240" w:lineRule="auto"/>
              <w:jc w:val="both"/>
            </w:pPr>
            <w:r>
              <w:t>Bajo engagement en Instagram (0,10)</w:t>
            </w:r>
          </w:p>
        </w:tc>
        <w:tc>
          <w:tcPr>
            <w:tcW w:w="2256" w:type="dxa"/>
            <w:tcMar>
              <w:top w:w="100" w:type="dxa"/>
              <w:left w:w="100" w:type="dxa"/>
              <w:bottom w:w="100" w:type="dxa"/>
              <w:right w:w="100" w:type="dxa"/>
            </w:tcMar>
          </w:tcPr>
          <w:p w14:paraId="365FC2DB" w14:textId="77777777" w:rsidR="006833AD" w:rsidRDefault="00000000">
            <w:pPr>
              <w:widowControl w:val="0"/>
              <w:spacing w:line="240" w:lineRule="auto"/>
              <w:jc w:val="both"/>
            </w:pPr>
            <w:r>
              <w:t>Bajo engagement en Instagram (0,10)</w:t>
            </w:r>
          </w:p>
        </w:tc>
        <w:tc>
          <w:tcPr>
            <w:tcW w:w="2256" w:type="dxa"/>
            <w:tcMar>
              <w:top w:w="100" w:type="dxa"/>
              <w:left w:w="100" w:type="dxa"/>
              <w:bottom w:w="100" w:type="dxa"/>
              <w:right w:w="100" w:type="dxa"/>
            </w:tcMar>
          </w:tcPr>
          <w:p w14:paraId="12C30AA7" w14:textId="77777777" w:rsidR="006833AD" w:rsidRDefault="00000000">
            <w:pPr>
              <w:widowControl w:val="0"/>
              <w:pBdr>
                <w:top w:val="nil"/>
                <w:left w:val="nil"/>
                <w:bottom w:val="nil"/>
                <w:right w:val="nil"/>
                <w:between w:val="nil"/>
              </w:pBdr>
              <w:spacing w:line="240" w:lineRule="auto"/>
              <w:jc w:val="both"/>
            </w:pPr>
            <w:r>
              <w:t xml:space="preserve">Sitio web centrado en EEUU, con escasa adaptación para mercados en expansión. </w:t>
            </w:r>
          </w:p>
        </w:tc>
      </w:tr>
      <w:tr w:rsidR="006833AD" w14:paraId="21529811" w14:textId="77777777">
        <w:tc>
          <w:tcPr>
            <w:tcW w:w="2256" w:type="dxa"/>
            <w:tcMar>
              <w:top w:w="100" w:type="dxa"/>
              <w:left w:w="100" w:type="dxa"/>
              <w:bottom w:w="100" w:type="dxa"/>
              <w:right w:w="100" w:type="dxa"/>
            </w:tcMar>
          </w:tcPr>
          <w:p w14:paraId="40918CFE" w14:textId="77777777" w:rsidR="006833AD" w:rsidRDefault="00000000">
            <w:pPr>
              <w:widowControl w:val="0"/>
              <w:pBdr>
                <w:top w:val="nil"/>
                <w:left w:val="nil"/>
                <w:bottom w:val="nil"/>
                <w:right w:val="nil"/>
                <w:between w:val="nil"/>
              </w:pBdr>
              <w:spacing w:line="240" w:lineRule="auto"/>
              <w:jc w:val="both"/>
              <w:rPr>
                <w:b/>
                <w:bCs/>
              </w:rPr>
            </w:pPr>
            <w:r>
              <w:rPr>
                <w:b/>
                <w:bCs/>
              </w:rPr>
              <w:t>Desventaja 3</w:t>
            </w:r>
          </w:p>
        </w:tc>
        <w:tc>
          <w:tcPr>
            <w:tcW w:w="2256" w:type="dxa"/>
            <w:tcMar>
              <w:top w:w="100" w:type="dxa"/>
              <w:left w:w="100" w:type="dxa"/>
              <w:bottom w:w="100" w:type="dxa"/>
              <w:right w:w="100" w:type="dxa"/>
            </w:tcMar>
          </w:tcPr>
          <w:p w14:paraId="2ADACE35" w14:textId="77777777" w:rsidR="006833AD" w:rsidRDefault="00000000">
            <w:pPr>
              <w:widowControl w:val="0"/>
              <w:pBdr>
                <w:top w:val="nil"/>
                <w:left w:val="nil"/>
                <w:bottom w:val="nil"/>
                <w:right w:val="nil"/>
                <w:between w:val="nil"/>
              </w:pBdr>
              <w:spacing w:line="240" w:lineRule="auto"/>
              <w:jc w:val="both"/>
            </w:pPr>
            <w:r>
              <w:t>No mantiene consistencia de marca en todos sus mercados locales.</w:t>
            </w:r>
          </w:p>
        </w:tc>
        <w:tc>
          <w:tcPr>
            <w:tcW w:w="2256" w:type="dxa"/>
            <w:tcMar>
              <w:top w:w="100" w:type="dxa"/>
              <w:left w:w="100" w:type="dxa"/>
              <w:bottom w:w="100" w:type="dxa"/>
              <w:right w:w="100" w:type="dxa"/>
            </w:tcMar>
          </w:tcPr>
          <w:p w14:paraId="27258A3E" w14:textId="77777777" w:rsidR="006833AD" w:rsidRDefault="00000000">
            <w:pPr>
              <w:widowControl w:val="0"/>
              <w:pBdr>
                <w:top w:val="nil"/>
                <w:left w:val="nil"/>
                <w:bottom w:val="nil"/>
                <w:right w:val="nil"/>
                <w:between w:val="nil"/>
              </w:pBdr>
              <w:spacing w:line="240" w:lineRule="auto"/>
              <w:jc w:val="both"/>
            </w:pPr>
            <w:r>
              <w:t xml:space="preserve">La confusión del consumidor entre Pepsi y PepsiCo en sus redes. </w:t>
            </w:r>
          </w:p>
        </w:tc>
        <w:tc>
          <w:tcPr>
            <w:tcW w:w="2256" w:type="dxa"/>
            <w:tcMar>
              <w:top w:w="100" w:type="dxa"/>
              <w:left w:w="100" w:type="dxa"/>
              <w:bottom w:w="100" w:type="dxa"/>
              <w:right w:w="100" w:type="dxa"/>
            </w:tcMar>
          </w:tcPr>
          <w:p w14:paraId="66352ED5" w14:textId="77777777" w:rsidR="006833AD" w:rsidRDefault="00000000">
            <w:pPr>
              <w:widowControl w:val="0"/>
              <w:pBdr>
                <w:top w:val="nil"/>
                <w:left w:val="nil"/>
                <w:bottom w:val="nil"/>
                <w:right w:val="nil"/>
                <w:between w:val="nil"/>
              </w:pBdr>
              <w:spacing w:line="240" w:lineRule="auto"/>
              <w:jc w:val="both"/>
            </w:pPr>
            <w:r>
              <w:t xml:space="preserve">Menor diversidad de contenido web al estar orientado a un solo producto. </w:t>
            </w:r>
          </w:p>
        </w:tc>
      </w:tr>
    </w:tbl>
    <w:p w14:paraId="78A09339" w14:textId="77777777" w:rsidR="006833AD" w:rsidRDefault="006833AD">
      <w:pPr>
        <w:jc w:val="both"/>
      </w:pPr>
    </w:p>
    <w:p w14:paraId="433CE3BF" w14:textId="77777777" w:rsidR="006833AD" w:rsidRDefault="00000000">
      <w:pPr>
        <w:jc w:val="both"/>
      </w:pPr>
      <w:r>
        <w:t xml:space="preserve">El análisis digital muestra que cada compañía ocupa un lugar diferente. Coca-Cola lidera en alcance pero enfrenta el desafío de convertir esa audiencia masiva en comunidades activas. Pepsi apuesta por la segmentación generacional y el contenido local-global, pero su identidad fragmentada juega en contra. Dr Pepper es el caso más llamativo, ya que con el menor alcance logra el mayor nivel de engagement. Cada empresa tiene una ventaja competitiva digital diferente: Coca-Cola con la diferenciación emocional a escala global, Pepsi con la diferenciación generacional y Dr Pepper con su construcción de un nicho leal y altamente comprometido. </w:t>
      </w:r>
    </w:p>
    <w:p w14:paraId="11FA01C3" w14:textId="77777777" w:rsidR="006833AD" w:rsidRDefault="006833AD">
      <w:pPr>
        <w:jc w:val="both"/>
      </w:pPr>
    </w:p>
    <w:p w14:paraId="3F22547B" w14:textId="77777777" w:rsidR="006833AD" w:rsidRDefault="00000000">
      <w:pPr>
        <w:pStyle w:val="Ttulo2"/>
        <w:jc w:val="both"/>
      </w:pPr>
      <w:bookmarkStart w:id="17" w:name="_mvyfvvlk9ocs" w:colFirst="0" w:colLast="0"/>
      <w:bookmarkEnd w:id="17"/>
      <w:r>
        <w:t>EFI</w:t>
      </w:r>
    </w:p>
    <w:p w14:paraId="230FC6D5" w14:textId="77777777" w:rsidR="006833AD" w:rsidRDefault="006833AD">
      <w:pPr>
        <w:jc w:val="both"/>
        <w:rPr>
          <w:sz w:val="10"/>
          <w:szCs w:val="10"/>
        </w:rPr>
      </w:pPr>
    </w:p>
    <w:tbl>
      <w:tblPr>
        <w:tblStyle w:val="a6"/>
        <w:tblW w:w="95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70"/>
        <w:gridCol w:w="795"/>
        <w:gridCol w:w="1455"/>
        <w:gridCol w:w="1365"/>
      </w:tblGrid>
      <w:tr w:rsidR="006833AD" w14:paraId="77E6E68E" w14:textId="77777777">
        <w:tc>
          <w:tcPr>
            <w:tcW w:w="5970" w:type="dxa"/>
          </w:tcPr>
          <w:p w14:paraId="2F4B8C2E" w14:textId="77777777" w:rsidR="006833AD" w:rsidRDefault="00000000">
            <w:pPr>
              <w:spacing w:line="240" w:lineRule="auto"/>
              <w:jc w:val="both"/>
              <w:rPr>
                <w:b/>
                <w:bCs/>
              </w:rPr>
            </w:pPr>
            <w:r>
              <w:rPr>
                <w:b/>
                <w:bCs/>
              </w:rPr>
              <w:t>Factores internos clave</w:t>
            </w:r>
          </w:p>
        </w:tc>
        <w:tc>
          <w:tcPr>
            <w:tcW w:w="795" w:type="dxa"/>
          </w:tcPr>
          <w:p w14:paraId="004DA066" w14:textId="77777777" w:rsidR="006833AD" w:rsidRDefault="00000000">
            <w:pPr>
              <w:spacing w:line="240" w:lineRule="auto"/>
              <w:jc w:val="both"/>
              <w:rPr>
                <w:b/>
                <w:bCs/>
              </w:rPr>
            </w:pPr>
            <w:r>
              <w:rPr>
                <w:b/>
                <w:bCs/>
              </w:rPr>
              <w:t>Peso</w:t>
            </w:r>
          </w:p>
        </w:tc>
        <w:tc>
          <w:tcPr>
            <w:tcW w:w="1455" w:type="dxa"/>
          </w:tcPr>
          <w:p w14:paraId="3D0F1ACF" w14:textId="77777777" w:rsidR="006833AD" w:rsidRDefault="00000000">
            <w:pPr>
              <w:spacing w:line="240" w:lineRule="auto"/>
              <w:jc w:val="both"/>
              <w:rPr>
                <w:b/>
                <w:bCs/>
              </w:rPr>
            </w:pPr>
            <w:r>
              <w:rPr>
                <w:b/>
                <w:bCs/>
              </w:rPr>
              <w:t xml:space="preserve">Calificación </w:t>
            </w:r>
          </w:p>
        </w:tc>
        <w:tc>
          <w:tcPr>
            <w:tcW w:w="1365" w:type="dxa"/>
          </w:tcPr>
          <w:p w14:paraId="0784420F" w14:textId="77777777" w:rsidR="006833AD" w:rsidRDefault="00000000">
            <w:pPr>
              <w:spacing w:line="240" w:lineRule="auto"/>
              <w:jc w:val="both"/>
              <w:rPr>
                <w:b/>
                <w:bCs/>
              </w:rPr>
            </w:pPr>
            <w:r>
              <w:rPr>
                <w:b/>
                <w:bCs/>
              </w:rPr>
              <w:t>Puntaje</w:t>
            </w:r>
          </w:p>
        </w:tc>
      </w:tr>
      <w:tr w:rsidR="006833AD" w14:paraId="11D7DB77" w14:textId="77777777">
        <w:tc>
          <w:tcPr>
            <w:tcW w:w="5970" w:type="dxa"/>
          </w:tcPr>
          <w:p w14:paraId="7027BCC2" w14:textId="77777777" w:rsidR="006833AD" w:rsidRDefault="00000000">
            <w:pPr>
              <w:spacing w:line="240" w:lineRule="auto"/>
              <w:jc w:val="both"/>
              <w:rPr>
                <w:b/>
                <w:bCs/>
                <w:u w:val="single"/>
              </w:rPr>
            </w:pPr>
            <w:r>
              <w:rPr>
                <w:b/>
                <w:bCs/>
                <w:u w:val="single"/>
              </w:rPr>
              <w:t xml:space="preserve">Fortalezas </w:t>
            </w:r>
          </w:p>
        </w:tc>
        <w:tc>
          <w:tcPr>
            <w:tcW w:w="795" w:type="dxa"/>
          </w:tcPr>
          <w:p w14:paraId="3F816353" w14:textId="77777777" w:rsidR="006833AD" w:rsidRDefault="006833AD">
            <w:pPr>
              <w:spacing w:line="240" w:lineRule="auto"/>
              <w:jc w:val="both"/>
            </w:pPr>
          </w:p>
        </w:tc>
        <w:tc>
          <w:tcPr>
            <w:tcW w:w="1455" w:type="dxa"/>
          </w:tcPr>
          <w:p w14:paraId="61CC42F0" w14:textId="77777777" w:rsidR="006833AD" w:rsidRDefault="006833AD">
            <w:pPr>
              <w:spacing w:line="240" w:lineRule="auto"/>
              <w:jc w:val="both"/>
            </w:pPr>
          </w:p>
        </w:tc>
        <w:tc>
          <w:tcPr>
            <w:tcW w:w="1365" w:type="dxa"/>
          </w:tcPr>
          <w:p w14:paraId="7430DE94" w14:textId="77777777" w:rsidR="006833AD" w:rsidRDefault="006833AD">
            <w:pPr>
              <w:spacing w:line="240" w:lineRule="auto"/>
              <w:jc w:val="both"/>
            </w:pPr>
          </w:p>
        </w:tc>
      </w:tr>
      <w:tr w:rsidR="006833AD" w14:paraId="3AF84B9D" w14:textId="77777777">
        <w:tc>
          <w:tcPr>
            <w:tcW w:w="5970" w:type="dxa"/>
          </w:tcPr>
          <w:p w14:paraId="210B15E9" w14:textId="77777777" w:rsidR="006833AD" w:rsidRDefault="00000000">
            <w:pPr>
              <w:spacing w:line="240" w:lineRule="auto"/>
              <w:jc w:val="both"/>
            </w:pPr>
            <w:r>
              <w:t>Marca reconocida globalmente</w:t>
            </w:r>
          </w:p>
        </w:tc>
        <w:tc>
          <w:tcPr>
            <w:tcW w:w="795" w:type="dxa"/>
          </w:tcPr>
          <w:p w14:paraId="41544F88" w14:textId="77777777" w:rsidR="006833AD" w:rsidRDefault="00000000">
            <w:pPr>
              <w:spacing w:line="240" w:lineRule="auto"/>
              <w:jc w:val="both"/>
            </w:pPr>
            <w:r>
              <w:t>0,16</w:t>
            </w:r>
          </w:p>
        </w:tc>
        <w:tc>
          <w:tcPr>
            <w:tcW w:w="1455" w:type="dxa"/>
          </w:tcPr>
          <w:p w14:paraId="5A7BDD9C" w14:textId="77777777" w:rsidR="006833AD" w:rsidRDefault="00000000">
            <w:pPr>
              <w:spacing w:line="240" w:lineRule="auto"/>
              <w:jc w:val="both"/>
            </w:pPr>
            <w:r>
              <w:t>4</w:t>
            </w:r>
          </w:p>
        </w:tc>
        <w:tc>
          <w:tcPr>
            <w:tcW w:w="1365" w:type="dxa"/>
          </w:tcPr>
          <w:p w14:paraId="5CF19544" w14:textId="77777777" w:rsidR="006833AD" w:rsidRDefault="00000000">
            <w:pPr>
              <w:spacing w:line="240" w:lineRule="auto"/>
              <w:jc w:val="both"/>
            </w:pPr>
            <w:r>
              <w:t>0,64</w:t>
            </w:r>
          </w:p>
        </w:tc>
      </w:tr>
      <w:tr w:rsidR="006833AD" w14:paraId="238834A6" w14:textId="77777777">
        <w:tc>
          <w:tcPr>
            <w:tcW w:w="5970" w:type="dxa"/>
          </w:tcPr>
          <w:p w14:paraId="62798DD1" w14:textId="77777777" w:rsidR="006833AD" w:rsidRDefault="00000000">
            <w:pPr>
              <w:spacing w:line="240" w:lineRule="auto"/>
              <w:jc w:val="both"/>
            </w:pPr>
            <w:r>
              <w:t>Fuerte generación de flujo de caja</w:t>
            </w:r>
          </w:p>
        </w:tc>
        <w:tc>
          <w:tcPr>
            <w:tcW w:w="795" w:type="dxa"/>
          </w:tcPr>
          <w:p w14:paraId="6C426536" w14:textId="77777777" w:rsidR="006833AD" w:rsidRDefault="00000000">
            <w:pPr>
              <w:spacing w:line="240" w:lineRule="auto"/>
              <w:jc w:val="both"/>
            </w:pPr>
            <w:r>
              <w:t>0,12</w:t>
            </w:r>
          </w:p>
        </w:tc>
        <w:tc>
          <w:tcPr>
            <w:tcW w:w="1455" w:type="dxa"/>
          </w:tcPr>
          <w:p w14:paraId="4A31C419" w14:textId="77777777" w:rsidR="006833AD" w:rsidRDefault="00000000">
            <w:pPr>
              <w:spacing w:line="240" w:lineRule="auto"/>
              <w:jc w:val="both"/>
            </w:pPr>
            <w:r>
              <w:t>4</w:t>
            </w:r>
          </w:p>
        </w:tc>
        <w:tc>
          <w:tcPr>
            <w:tcW w:w="1365" w:type="dxa"/>
          </w:tcPr>
          <w:p w14:paraId="723CDA1B" w14:textId="77777777" w:rsidR="006833AD" w:rsidRDefault="00000000">
            <w:pPr>
              <w:spacing w:line="240" w:lineRule="auto"/>
              <w:jc w:val="both"/>
            </w:pPr>
            <w:r>
              <w:t>0,48</w:t>
            </w:r>
          </w:p>
        </w:tc>
      </w:tr>
      <w:tr w:rsidR="006833AD" w14:paraId="5F22E67A" w14:textId="77777777">
        <w:tc>
          <w:tcPr>
            <w:tcW w:w="5970" w:type="dxa"/>
          </w:tcPr>
          <w:p w14:paraId="3B587AEE" w14:textId="77777777" w:rsidR="006833AD" w:rsidRDefault="00000000">
            <w:pPr>
              <w:spacing w:line="240" w:lineRule="auto"/>
              <w:jc w:val="both"/>
            </w:pPr>
            <w:r>
              <w:t>Amplio portfolio de productos</w:t>
            </w:r>
          </w:p>
        </w:tc>
        <w:tc>
          <w:tcPr>
            <w:tcW w:w="795" w:type="dxa"/>
          </w:tcPr>
          <w:p w14:paraId="4C70BFE5" w14:textId="77777777" w:rsidR="006833AD" w:rsidRDefault="00000000">
            <w:pPr>
              <w:spacing w:line="240" w:lineRule="auto"/>
              <w:jc w:val="both"/>
            </w:pPr>
            <w:r>
              <w:t>0,10</w:t>
            </w:r>
          </w:p>
        </w:tc>
        <w:tc>
          <w:tcPr>
            <w:tcW w:w="1455" w:type="dxa"/>
          </w:tcPr>
          <w:p w14:paraId="1C7EA051" w14:textId="77777777" w:rsidR="006833AD" w:rsidRDefault="00000000">
            <w:pPr>
              <w:spacing w:line="240" w:lineRule="auto"/>
              <w:jc w:val="both"/>
            </w:pPr>
            <w:r>
              <w:t>3</w:t>
            </w:r>
          </w:p>
        </w:tc>
        <w:tc>
          <w:tcPr>
            <w:tcW w:w="1365" w:type="dxa"/>
          </w:tcPr>
          <w:p w14:paraId="40D8FB06" w14:textId="77777777" w:rsidR="006833AD" w:rsidRDefault="00000000">
            <w:pPr>
              <w:spacing w:line="240" w:lineRule="auto"/>
              <w:jc w:val="both"/>
            </w:pPr>
            <w:r>
              <w:t>0,30</w:t>
            </w:r>
          </w:p>
        </w:tc>
      </w:tr>
      <w:tr w:rsidR="006833AD" w14:paraId="15171D4D" w14:textId="77777777">
        <w:tc>
          <w:tcPr>
            <w:tcW w:w="5970" w:type="dxa"/>
          </w:tcPr>
          <w:p w14:paraId="58F0B33B" w14:textId="77777777" w:rsidR="006833AD" w:rsidRDefault="00000000">
            <w:pPr>
              <w:spacing w:line="240" w:lineRule="auto"/>
              <w:jc w:val="both"/>
            </w:pPr>
            <w:r>
              <w:t>Liderazgo en distribución</w:t>
            </w:r>
          </w:p>
        </w:tc>
        <w:tc>
          <w:tcPr>
            <w:tcW w:w="795" w:type="dxa"/>
          </w:tcPr>
          <w:p w14:paraId="2518C144" w14:textId="77777777" w:rsidR="006833AD" w:rsidRDefault="00000000">
            <w:pPr>
              <w:spacing w:line="240" w:lineRule="auto"/>
              <w:jc w:val="both"/>
            </w:pPr>
            <w:r>
              <w:t>0,12</w:t>
            </w:r>
          </w:p>
        </w:tc>
        <w:tc>
          <w:tcPr>
            <w:tcW w:w="1455" w:type="dxa"/>
          </w:tcPr>
          <w:p w14:paraId="41BB1795" w14:textId="77777777" w:rsidR="006833AD" w:rsidRDefault="00000000">
            <w:pPr>
              <w:spacing w:line="240" w:lineRule="auto"/>
              <w:jc w:val="both"/>
            </w:pPr>
            <w:r>
              <w:t>4</w:t>
            </w:r>
          </w:p>
        </w:tc>
        <w:tc>
          <w:tcPr>
            <w:tcW w:w="1365" w:type="dxa"/>
          </w:tcPr>
          <w:p w14:paraId="41848CB7" w14:textId="77777777" w:rsidR="006833AD" w:rsidRDefault="00000000">
            <w:pPr>
              <w:spacing w:line="240" w:lineRule="auto"/>
              <w:jc w:val="both"/>
            </w:pPr>
            <w:r>
              <w:t>0,48</w:t>
            </w:r>
          </w:p>
        </w:tc>
      </w:tr>
      <w:tr w:rsidR="006833AD" w14:paraId="13F37031" w14:textId="77777777">
        <w:tc>
          <w:tcPr>
            <w:tcW w:w="5970" w:type="dxa"/>
          </w:tcPr>
          <w:p w14:paraId="32CBDE20" w14:textId="77777777" w:rsidR="006833AD" w:rsidRDefault="00000000">
            <w:pPr>
              <w:spacing w:line="240" w:lineRule="auto"/>
              <w:jc w:val="both"/>
              <w:rPr>
                <w:sz w:val="20"/>
                <w:szCs w:val="20"/>
              </w:rPr>
            </w:pPr>
            <w:r>
              <w:t>Alta rentabilidad operativa</w:t>
            </w:r>
          </w:p>
        </w:tc>
        <w:tc>
          <w:tcPr>
            <w:tcW w:w="795" w:type="dxa"/>
          </w:tcPr>
          <w:p w14:paraId="52155295" w14:textId="77777777" w:rsidR="006833AD" w:rsidRDefault="00000000">
            <w:pPr>
              <w:spacing w:line="240" w:lineRule="auto"/>
              <w:jc w:val="both"/>
            </w:pPr>
            <w:r>
              <w:t>0,10</w:t>
            </w:r>
          </w:p>
        </w:tc>
        <w:tc>
          <w:tcPr>
            <w:tcW w:w="1455" w:type="dxa"/>
          </w:tcPr>
          <w:p w14:paraId="170DF99F" w14:textId="77777777" w:rsidR="006833AD" w:rsidRDefault="00000000">
            <w:pPr>
              <w:spacing w:line="240" w:lineRule="auto"/>
              <w:jc w:val="both"/>
            </w:pPr>
            <w:r>
              <w:t>4</w:t>
            </w:r>
          </w:p>
        </w:tc>
        <w:tc>
          <w:tcPr>
            <w:tcW w:w="1365" w:type="dxa"/>
          </w:tcPr>
          <w:p w14:paraId="0E2DF3EC" w14:textId="77777777" w:rsidR="006833AD" w:rsidRDefault="00000000">
            <w:pPr>
              <w:spacing w:line="240" w:lineRule="auto"/>
              <w:jc w:val="both"/>
            </w:pPr>
            <w:r>
              <w:t>0,40</w:t>
            </w:r>
          </w:p>
        </w:tc>
      </w:tr>
      <w:tr w:rsidR="006833AD" w14:paraId="233A52F3" w14:textId="77777777">
        <w:tc>
          <w:tcPr>
            <w:tcW w:w="5970" w:type="dxa"/>
          </w:tcPr>
          <w:p w14:paraId="7D23B7E7" w14:textId="77777777" w:rsidR="006833AD" w:rsidRDefault="00000000">
            <w:pPr>
              <w:spacing w:line="240" w:lineRule="auto"/>
              <w:jc w:val="both"/>
            </w:pPr>
            <w:r>
              <w:t>Fuerte capacidad de marketing</w:t>
            </w:r>
          </w:p>
        </w:tc>
        <w:tc>
          <w:tcPr>
            <w:tcW w:w="795" w:type="dxa"/>
          </w:tcPr>
          <w:p w14:paraId="5E530A48" w14:textId="77777777" w:rsidR="006833AD" w:rsidRDefault="00000000">
            <w:pPr>
              <w:spacing w:line="240" w:lineRule="auto"/>
              <w:jc w:val="both"/>
            </w:pPr>
            <w:r>
              <w:t>0,09</w:t>
            </w:r>
          </w:p>
        </w:tc>
        <w:tc>
          <w:tcPr>
            <w:tcW w:w="1455" w:type="dxa"/>
          </w:tcPr>
          <w:p w14:paraId="32BE659E" w14:textId="77777777" w:rsidR="006833AD" w:rsidRDefault="00000000">
            <w:pPr>
              <w:spacing w:line="240" w:lineRule="auto"/>
              <w:jc w:val="both"/>
            </w:pPr>
            <w:r>
              <w:t>3</w:t>
            </w:r>
          </w:p>
        </w:tc>
        <w:tc>
          <w:tcPr>
            <w:tcW w:w="1365" w:type="dxa"/>
          </w:tcPr>
          <w:p w14:paraId="4D4D22BC" w14:textId="77777777" w:rsidR="006833AD" w:rsidRDefault="00000000">
            <w:pPr>
              <w:spacing w:line="240" w:lineRule="auto"/>
              <w:jc w:val="both"/>
            </w:pPr>
            <w:r>
              <w:t>0,27</w:t>
            </w:r>
          </w:p>
        </w:tc>
      </w:tr>
      <w:tr w:rsidR="006833AD" w14:paraId="4D7CA9DF" w14:textId="77777777">
        <w:tc>
          <w:tcPr>
            <w:tcW w:w="5970" w:type="dxa"/>
          </w:tcPr>
          <w:p w14:paraId="0F8D0727" w14:textId="77777777" w:rsidR="006833AD" w:rsidRDefault="00000000">
            <w:pPr>
              <w:spacing w:line="240" w:lineRule="auto"/>
              <w:jc w:val="both"/>
              <w:rPr>
                <w:sz w:val="20"/>
                <w:szCs w:val="20"/>
              </w:rPr>
            </w:pPr>
            <w:r>
              <w:t>Poder de negociación con minoristas y supermercados</w:t>
            </w:r>
          </w:p>
        </w:tc>
        <w:tc>
          <w:tcPr>
            <w:tcW w:w="795" w:type="dxa"/>
          </w:tcPr>
          <w:p w14:paraId="30581299" w14:textId="77777777" w:rsidR="006833AD" w:rsidRDefault="00000000">
            <w:pPr>
              <w:spacing w:line="240" w:lineRule="auto"/>
              <w:jc w:val="both"/>
            </w:pPr>
            <w:r>
              <w:t>0,08</w:t>
            </w:r>
          </w:p>
        </w:tc>
        <w:tc>
          <w:tcPr>
            <w:tcW w:w="1455" w:type="dxa"/>
          </w:tcPr>
          <w:p w14:paraId="3DCE5099" w14:textId="77777777" w:rsidR="006833AD" w:rsidRDefault="00000000">
            <w:pPr>
              <w:spacing w:line="240" w:lineRule="auto"/>
              <w:jc w:val="both"/>
            </w:pPr>
            <w:r>
              <w:t>4</w:t>
            </w:r>
          </w:p>
        </w:tc>
        <w:tc>
          <w:tcPr>
            <w:tcW w:w="1365" w:type="dxa"/>
          </w:tcPr>
          <w:p w14:paraId="2EF6CF55" w14:textId="77777777" w:rsidR="006833AD" w:rsidRDefault="00000000">
            <w:pPr>
              <w:spacing w:line="240" w:lineRule="auto"/>
              <w:jc w:val="both"/>
            </w:pPr>
            <w:r>
              <w:t>0,32</w:t>
            </w:r>
          </w:p>
        </w:tc>
      </w:tr>
      <w:tr w:rsidR="006833AD" w14:paraId="5F50C11C" w14:textId="77777777">
        <w:tc>
          <w:tcPr>
            <w:tcW w:w="5970" w:type="dxa"/>
          </w:tcPr>
          <w:p w14:paraId="428DC07B" w14:textId="77777777" w:rsidR="006833AD" w:rsidRDefault="00000000">
            <w:pPr>
              <w:spacing w:line="240" w:lineRule="auto"/>
              <w:jc w:val="both"/>
              <w:rPr>
                <w:b/>
                <w:bCs/>
                <w:u w:val="single"/>
              </w:rPr>
            </w:pPr>
            <w:r>
              <w:rPr>
                <w:b/>
                <w:bCs/>
                <w:u w:val="single"/>
              </w:rPr>
              <w:t>Debilidades</w:t>
            </w:r>
          </w:p>
        </w:tc>
        <w:tc>
          <w:tcPr>
            <w:tcW w:w="795" w:type="dxa"/>
          </w:tcPr>
          <w:p w14:paraId="531DFACF" w14:textId="77777777" w:rsidR="006833AD" w:rsidRDefault="006833AD">
            <w:pPr>
              <w:spacing w:line="240" w:lineRule="auto"/>
              <w:jc w:val="both"/>
            </w:pPr>
          </w:p>
        </w:tc>
        <w:tc>
          <w:tcPr>
            <w:tcW w:w="1455" w:type="dxa"/>
          </w:tcPr>
          <w:p w14:paraId="402BC605" w14:textId="77777777" w:rsidR="006833AD" w:rsidRDefault="006833AD">
            <w:pPr>
              <w:spacing w:line="240" w:lineRule="auto"/>
              <w:jc w:val="both"/>
            </w:pPr>
          </w:p>
        </w:tc>
        <w:tc>
          <w:tcPr>
            <w:tcW w:w="1365" w:type="dxa"/>
          </w:tcPr>
          <w:p w14:paraId="6A587A17" w14:textId="77777777" w:rsidR="006833AD" w:rsidRDefault="006833AD">
            <w:pPr>
              <w:spacing w:line="240" w:lineRule="auto"/>
              <w:jc w:val="both"/>
            </w:pPr>
          </w:p>
        </w:tc>
      </w:tr>
      <w:tr w:rsidR="006833AD" w14:paraId="514CEBB2" w14:textId="77777777">
        <w:tc>
          <w:tcPr>
            <w:tcW w:w="5970" w:type="dxa"/>
          </w:tcPr>
          <w:p w14:paraId="380D3992" w14:textId="77777777" w:rsidR="006833AD" w:rsidRDefault="00000000">
            <w:pPr>
              <w:spacing w:line="240" w:lineRule="auto"/>
              <w:jc w:val="both"/>
            </w:pPr>
            <w:r>
              <w:t>Dependencia de bebidas azucaradas</w:t>
            </w:r>
          </w:p>
        </w:tc>
        <w:tc>
          <w:tcPr>
            <w:tcW w:w="795" w:type="dxa"/>
          </w:tcPr>
          <w:p w14:paraId="6E666D2E" w14:textId="77777777" w:rsidR="006833AD" w:rsidRDefault="00000000">
            <w:pPr>
              <w:spacing w:line="240" w:lineRule="auto"/>
              <w:jc w:val="both"/>
            </w:pPr>
            <w:r>
              <w:t>0,05</w:t>
            </w:r>
          </w:p>
        </w:tc>
        <w:tc>
          <w:tcPr>
            <w:tcW w:w="1455" w:type="dxa"/>
          </w:tcPr>
          <w:p w14:paraId="6A776110" w14:textId="77777777" w:rsidR="006833AD" w:rsidRDefault="00000000">
            <w:pPr>
              <w:spacing w:line="240" w:lineRule="auto"/>
              <w:jc w:val="both"/>
            </w:pPr>
            <w:r>
              <w:t>1</w:t>
            </w:r>
          </w:p>
        </w:tc>
        <w:tc>
          <w:tcPr>
            <w:tcW w:w="1365" w:type="dxa"/>
          </w:tcPr>
          <w:p w14:paraId="00D39D79" w14:textId="77777777" w:rsidR="006833AD" w:rsidRDefault="00000000">
            <w:pPr>
              <w:spacing w:line="240" w:lineRule="auto"/>
              <w:jc w:val="both"/>
            </w:pPr>
            <w:r>
              <w:t>0,05</w:t>
            </w:r>
          </w:p>
        </w:tc>
      </w:tr>
      <w:tr w:rsidR="006833AD" w14:paraId="7AA1973A" w14:textId="77777777">
        <w:tc>
          <w:tcPr>
            <w:tcW w:w="5970" w:type="dxa"/>
          </w:tcPr>
          <w:p w14:paraId="0EFAE31C" w14:textId="77777777" w:rsidR="006833AD" w:rsidRDefault="00000000">
            <w:pPr>
              <w:spacing w:line="240" w:lineRule="auto"/>
              <w:jc w:val="both"/>
            </w:pPr>
            <w:r>
              <w:t>Estructura organizacional muy compleja</w:t>
            </w:r>
          </w:p>
        </w:tc>
        <w:tc>
          <w:tcPr>
            <w:tcW w:w="795" w:type="dxa"/>
          </w:tcPr>
          <w:p w14:paraId="49E76723" w14:textId="77777777" w:rsidR="006833AD" w:rsidRDefault="00000000">
            <w:pPr>
              <w:spacing w:line="240" w:lineRule="auto"/>
              <w:jc w:val="both"/>
            </w:pPr>
            <w:r>
              <w:t>0,03</w:t>
            </w:r>
          </w:p>
        </w:tc>
        <w:tc>
          <w:tcPr>
            <w:tcW w:w="1455" w:type="dxa"/>
          </w:tcPr>
          <w:p w14:paraId="4D6C8BDF" w14:textId="77777777" w:rsidR="006833AD" w:rsidRDefault="00000000">
            <w:pPr>
              <w:spacing w:line="240" w:lineRule="auto"/>
              <w:jc w:val="both"/>
            </w:pPr>
            <w:r>
              <w:t>1</w:t>
            </w:r>
          </w:p>
        </w:tc>
        <w:tc>
          <w:tcPr>
            <w:tcW w:w="1365" w:type="dxa"/>
          </w:tcPr>
          <w:p w14:paraId="583EC1E7" w14:textId="77777777" w:rsidR="006833AD" w:rsidRDefault="00000000">
            <w:pPr>
              <w:spacing w:line="240" w:lineRule="auto"/>
              <w:jc w:val="both"/>
            </w:pPr>
            <w:r>
              <w:t>0,03</w:t>
            </w:r>
          </w:p>
        </w:tc>
      </w:tr>
      <w:tr w:rsidR="006833AD" w14:paraId="448814B9" w14:textId="77777777">
        <w:tc>
          <w:tcPr>
            <w:tcW w:w="5970" w:type="dxa"/>
          </w:tcPr>
          <w:p w14:paraId="243383E2" w14:textId="77777777" w:rsidR="006833AD" w:rsidRDefault="00000000">
            <w:pPr>
              <w:spacing w:line="240" w:lineRule="auto"/>
              <w:jc w:val="both"/>
            </w:pPr>
            <w:r>
              <w:t>Dependencia del sistema de embotelladoras</w:t>
            </w:r>
          </w:p>
        </w:tc>
        <w:tc>
          <w:tcPr>
            <w:tcW w:w="795" w:type="dxa"/>
          </w:tcPr>
          <w:p w14:paraId="675739A9" w14:textId="77777777" w:rsidR="006833AD" w:rsidRDefault="00000000">
            <w:pPr>
              <w:spacing w:line="240" w:lineRule="auto"/>
              <w:jc w:val="both"/>
            </w:pPr>
            <w:r>
              <w:t>0,03</w:t>
            </w:r>
          </w:p>
        </w:tc>
        <w:tc>
          <w:tcPr>
            <w:tcW w:w="1455" w:type="dxa"/>
          </w:tcPr>
          <w:p w14:paraId="184BE9F4" w14:textId="77777777" w:rsidR="006833AD" w:rsidRDefault="00000000">
            <w:pPr>
              <w:spacing w:line="240" w:lineRule="auto"/>
              <w:jc w:val="both"/>
            </w:pPr>
            <w:r>
              <w:t>2</w:t>
            </w:r>
          </w:p>
        </w:tc>
        <w:tc>
          <w:tcPr>
            <w:tcW w:w="1365" w:type="dxa"/>
          </w:tcPr>
          <w:p w14:paraId="335AFC26" w14:textId="77777777" w:rsidR="006833AD" w:rsidRDefault="00000000">
            <w:pPr>
              <w:spacing w:line="240" w:lineRule="auto"/>
              <w:jc w:val="both"/>
            </w:pPr>
            <w:r>
              <w:t>0,06</w:t>
            </w:r>
          </w:p>
        </w:tc>
      </w:tr>
      <w:tr w:rsidR="006833AD" w14:paraId="3048D369" w14:textId="77777777">
        <w:tc>
          <w:tcPr>
            <w:tcW w:w="5970" w:type="dxa"/>
          </w:tcPr>
          <w:p w14:paraId="338FCBA8" w14:textId="77777777" w:rsidR="006833AD" w:rsidRDefault="00000000">
            <w:pPr>
              <w:spacing w:line="240" w:lineRule="auto"/>
              <w:jc w:val="both"/>
            </w:pPr>
            <w:r>
              <w:t>Costos operativos y logísticos elevados</w:t>
            </w:r>
          </w:p>
        </w:tc>
        <w:tc>
          <w:tcPr>
            <w:tcW w:w="795" w:type="dxa"/>
          </w:tcPr>
          <w:p w14:paraId="2E84CCB1" w14:textId="77777777" w:rsidR="006833AD" w:rsidRDefault="00000000">
            <w:pPr>
              <w:spacing w:line="240" w:lineRule="auto"/>
              <w:jc w:val="both"/>
            </w:pPr>
            <w:r>
              <w:t>0,01</w:t>
            </w:r>
          </w:p>
        </w:tc>
        <w:tc>
          <w:tcPr>
            <w:tcW w:w="1455" w:type="dxa"/>
          </w:tcPr>
          <w:p w14:paraId="37AD61EA" w14:textId="77777777" w:rsidR="006833AD" w:rsidRDefault="00000000">
            <w:pPr>
              <w:spacing w:line="240" w:lineRule="auto"/>
              <w:jc w:val="both"/>
            </w:pPr>
            <w:r>
              <w:t>2</w:t>
            </w:r>
          </w:p>
        </w:tc>
        <w:tc>
          <w:tcPr>
            <w:tcW w:w="1365" w:type="dxa"/>
          </w:tcPr>
          <w:p w14:paraId="11923004" w14:textId="77777777" w:rsidR="006833AD" w:rsidRDefault="00000000">
            <w:pPr>
              <w:spacing w:line="240" w:lineRule="auto"/>
              <w:jc w:val="both"/>
            </w:pPr>
            <w:r>
              <w:t>0,02</w:t>
            </w:r>
          </w:p>
        </w:tc>
      </w:tr>
      <w:tr w:rsidR="006833AD" w14:paraId="1952772B" w14:textId="77777777">
        <w:tc>
          <w:tcPr>
            <w:tcW w:w="5970" w:type="dxa"/>
          </w:tcPr>
          <w:p w14:paraId="74E32155" w14:textId="77777777" w:rsidR="006833AD" w:rsidRDefault="00000000">
            <w:pPr>
              <w:spacing w:line="240" w:lineRule="auto"/>
              <w:jc w:val="both"/>
            </w:pPr>
            <w:r>
              <w:lastRenderedPageBreak/>
              <w:t>Riesgo reputacional por impacto ambiental</w:t>
            </w:r>
          </w:p>
        </w:tc>
        <w:tc>
          <w:tcPr>
            <w:tcW w:w="795" w:type="dxa"/>
          </w:tcPr>
          <w:p w14:paraId="4882B0F1" w14:textId="77777777" w:rsidR="006833AD" w:rsidRDefault="00000000">
            <w:pPr>
              <w:spacing w:line="240" w:lineRule="auto"/>
              <w:jc w:val="both"/>
            </w:pPr>
            <w:r>
              <w:t>0,03</w:t>
            </w:r>
          </w:p>
        </w:tc>
        <w:tc>
          <w:tcPr>
            <w:tcW w:w="1455" w:type="dxa"/>
          </w:tcPr>
          <w:p w14:paraId="58CAD927" w14:textId="77777777" w:rsidR="006833AD" w:rsidRDefault="00000000">
            <w:pPr>
              <w:spacing w:line="240" w:lineRule="auto"/>
              <w:jc w:val="both"/>
            </w:pPr>
            <w:r>
              <w:t>2</w:t>
            </w:r>
          </w:p>
        </w:tc>
        <w:tc>
          <w:tcPr>
            <w:tcW w:w="1365" w:type="dxa"/>
          </w:tcPr>
          <w:p w14:paraId="78F99192" w14:textId="77777777" w:rsidR="006833AD" w:rsidRDefault="00000000">
            <w:pPr>
              <w:spacing w:line="240" w:lineRule="auto"/>
              <w:jc w:val="both"/>
            </w:pPr>
            <w:r>
              <w:t>0,06</w:t>
            </w:r>
          </w:p>
        </w:tc>
      </w:tr>
      <w:tr w:rsidR="006833AD" w14:paraId="46FB8497" w14:textId="77777777">
        <w:tc>
          <w:tcPr>
            <w:tcW w:w="5970" w:type="dxa"/>
          </w:tcPr>
          <w:p w14:paraId="0BB25A1B" w14:textId="77777777" w:rsidR="006833AD" w:rsidRDefault="00000000">
            <w:pPr>
              <w:spacing w:line="240" w:lineRule="auto"/>
              <w:jc w:val="both"/>
              <w:rPr>
                <w:b/>
                <w:bCs/>
                <w:u w:val="single"/>
              </w:rPr>
            </w:pPr>
            <w:r>
              <w:rPr>
                <w:b/>
                <w:bCs/>
                <w:u w:val="single"/>
              </w:rPr>
              <w:t>Total:</w:t>
            </w:r>
          </w:p>
        </w:tc>
        <w:tc>
          <w:tcPr>
            <w:tcW w:w="795" w:type="dxa"/>
          </w:tcPr>
          <w:p w14:paraId="54377B19" w14:textId="77777777" w:rsidR="006833AD" w:rsidRDefault="00000000">
            <w:pPr>
              <w:spacing w:line="240" w:lineRule="auto"/>
              <w:jc w:val="both"/>
              <w:rPr>
                <w:b/>
                <w:bCs/>
              </w:rPr>
            </w:pPr>
            <w:r>
              <w:rPr>
                <w:b/>
                <w:bCs/>
              </w:rPr>
              <w:t>1</w:t>
            </w:r>
          </w:p>
        </w:tc>
        <w:tc>
          <w:tcPr>
            <w:tcW w:w="1455" w:type="dxa"/>
          </w:tcPr>
          <w:p w14:paraId="6F7A5E3F" w14:textId="77777777" w:rsidR="006833AD" w:rsidRDefault="006833AD">
            <w:pPr>
              <w:spacing w:line="240" w:lineRule="auto"/>
              <w:jc w:val="both"/>
            </w:pPr>
          </w:p>
        </w:tc>
        <w:tc>
          <w:tcPr>
            <w:tcW w:w="1365" w:type="dxa"/>
          </w:tcPr>
          <w:p w14:paraId="447E93DE" w14:textId="77777777" w:rsidR="006833AD" w:rsidRDefault="00000000">
            <w:pPr>
              <w:spacing w:line="240" w:lineRule="auto"/>
              <w:jc w:val="both"/>
              <w:rPr>
                <w:b/>
                <w:bCs/>
              </w:rPr>
            </w:pPr>
            <w:r>
              <w:rPr>
                <w:b/>
                <w:bCs/>
              </w:rPr>
              <w:t>3,11</w:t>
            </w:r>
          </w:p>
        </w:tc>
      </w:tr>
    </w:tbl>
    <w:p w14:paraId="3A1A5FA2" w14:textId="77777777" w:rsidR="006833AD" w:rsidRDefault="006833AD">
      <w:pPr>
        <w:jc w:val="both"/>
        <w:rPr>
          <w:b/>
          <w:bCs/>
        </w:rPr>
      </w:pPr>
    </w:p>
    <w:p w14:paraId="20D3AE55" w14:textId="77777777" w:rsidR="006833AD" w:rsidRDefault="00000000">
      <w:pPr>
        <w:jc w:val="both"/>
      </w:pPr>
      <w:r>
        <w:rPr>
          <w:sz w:val="24"/>
          <w:szCs w:val="24"/>
        </w:rPr>
        <w:t xml:space="preserve">El resultado total de 3,11 es mayor a 2,5 lo que indica que Coca-Cola posee una posición interna fuerte. Esto significa que sus fortalezas predominan sobre sus debilidades. La empresa cuenta con ventajas competitivas muy consolidadas dentro de la industria de bebidas. </w:t>
      </w:r>
    </w:p>
    <w:p w14:paraId="73D3BC9B" w14:textId="77777777" w:rsidR="006833AD" w:rsidRDefault="006833AD">
      <w:pPr>
        <w:jc w:val="both"/>
      </w:pPr>
    </w:p>
    <w:p w14:paraId="1CF77C53" w14:textId="77777777" w:rsidR="006833AD" w:rsidRDefault="00000000">
      <w:pPr>
        <w:pStyle w:val="Ttulo1"/>
        <w:jc w:val="both"/>
      </w:pPr>
      <w:bookmarkStart w:id="18" w:name="_yo5nc9o4are1" w:colFirst="0" w:colLast="0"/>
      <w:bookmarkEnd w:id="18"/>
      <w:r>
        <w:t>FORMULACIÓN ESTRATEGIA</w:t>
      </w:r>
    </w:p>
    <w:p w14:paraId="5D6932EC" w14:textId="77777777" w:rsidR="006833AD" w:rsidRDefault="006833AD"/>
    <w:p w14:paraId="27D37F79" w14:textId="77777777" w:rsidR="006833AD" w:rsidRDefault="00000000">
      <w:pPr>
        <w:pStyle w:val="Ttulo2"/>
        <w:jc w:val="both"/>
      </w:pPr>
      <w:bookmarkStart w:id="19" w:name="_gs9l4qv1no4p" w:colFirst="0" w:colLast="0"/>
      <w:bookmarkEnd w:id="19"/>
      <w:r>
        <w:t>Matriz FODA</w:t>
      </w:r>
    </w:p>
    <w:p w14:paraId="77CE0278" w14:textId="77777777" w:rsidR="006833AD" w:rsidRDefault="006833AD"/>
    <w:tbl>
      <w:tblPr>
        <w:tblStyle w:val="a7"/>
        <w:tblW w:w="10635"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4380"/>
        <w:gridCol w:w="4365"/>
      </w:tblGrid>
      <w:tr w:rsidR="006833AD" w14:paraId="740185C3" w14:textId="77777777">
        <w:tc>
          <w:tcPr>
            <w:tcW w:w="1890" w:type="dxa"/>
            <w:tcMar>
              <w:top w:w="100" w:type="dxa"/>
              <w:left w:w="100" w:type="dxa"/>
              <w:bottom w:w="100" w:type="dxa"/>
              <w:right w:w="100" w:type="dxa"/>
            </w:tcMar>
          </w:tcPr>
          <w:p w14:paraId="3541BAAB" w14:textId="77777777" w:rsidR="006833AD" w:rsidRDefault="006833AD">
            <w:pPr>
              <w:widowControl w:val="0"/>
              <w:pBdr>
                <w:top w:val="nil"/>
                <w:left w:val="nil"/>
                <w:bottom w:val="nil"/>
                <w:right w:val="nil"/>
                <w:between w:val="nil"/>
              </w:pBdr>
              <w:spacing w:line="240" w:lineRule="auto"/>
              <w:jc w:val="center"/>
              <w:rPr>
                <w:b/>
                <w:bCs/>
              </w:rPr>
            </w:pPr>
          </w:p>
        </w:tc>
        <w:tc>
          <w:tcPr>
            <w:tcW w:w="4380" w:type="dxa"/>
            <w:tcBorders>
              <w:right w:val="single" w:sz="4" w:space="0" w:color="000000"/>
            </w:tcBorders>
            <w:tcMar>
              <w:top w:w="100" w:type="dxa"/>
              <w:left w:w="100" w:type="dxa"/>
              <w:bottom w:w="100" w:type="dxa"/>
              <w:right w:w="100" w:type="dxa"/>
            </w:tcMar>
          </w:tcPr>
          <w:p w14:paraId="35A2FC60" w14:textId="77777777" w:rsidR="006833AD" w:rsidRDefault="00000000">
            <w:pPr>
              <w:widowControl w:val="0"/>
              <w:pBdr>
                <w:top w:val="nil"/>
                <w:left w:val="nil"/>
                <w:bottom w:val="nil"/>
                <w:right w:val="nil"/>
                <w:between w:val="nil"/>
              </w:pBdr>
              <w:spacing w:line="240" w:lineRule="auto"/>
              <w:jc w:val="center"/>
              <w:rPr>
                <w:b/>
                <w:bCs/>
              </w:rPr>
            </w:pPr>
            <w:r>
              <w:rPr>
                <w:b/>
                <w:bCs/>
              </w:rPr>
              <w:t>Fortalezas</w:t>
            </w:r>
          </w:p>
        </w:tc>
        <w:tc>
          <w:tcPr>
            <w:tcW w:w="4365" w:type="dxa"/>
            <w:tcBorders>
              <w:left w:val="single" w:sz="4" w:space="0" w:color="000000"/>
            </w:tcBorders>
            <w:tcMar>
              <w:top w:w="100" w:type="dxa"/>
              <w:left w:w="100" w:type="dxa"/>
              <w:bottom w:w="100" w:type="dxa"/>
              <w:right w:w="100" w:type="dxa"/>
            </w:tcMar>
          </w:tcPr>
          <w:p w14:paraId="48B8C8F0" w14:textId="77777777" w:rsidR="006833AD" w:rsidRDefault="00000000">
            <w:pPr>
              <w:widowControl w:val="0"/>
              <w:pBdr>
                <w:top w:val="nil"/>
                <w:left w:val="nil"/>
                <w:bottom w:val="nil"/>
                <w:right w:val="nil"/>
                <w:between w:val="nil"/>
              </w:pBdr>
              <w:spacing w:line="240" w:lineRule="auto"/>
              <w:jc w:val="center"/>
              <w:rPr>
                <w:b/>
                <w:bCs/>
              </w:rPr>
            </w:pPr>
            <w:r>
              <w:rPr>
                <w:b/>
                <w:bCs/>
              </w:rPr>
              <w:t>Debilidades</w:t>
            </w:r>
          </w:p>
        </w:tc>
      </w:tr>
      <w:tr w:rsidR="006833AD" w14:paraId="206BD304" w14:textId="77777777">
        <w:trPr>
          <w:trHeight w:val="420"/>
        </w:trPr>
        <w:tc>
          <w:tcPr>
            <w:tcW w:w="1890" w:type="dxa"/>
            <w:vMerge w:val="restart"/>
            <w:tcMar>
              <w:top w:w="100" w:type="dxa"/>
              <w:left w:w="100" w:type="dxa"/>
              <w:bottom w:w="100" w:type="dxa"/>
              <w:right w:w="100" w:type="dxa"/>
            </w:tcMar>
          </w:tcPr>
          <w:p w14:paraId="79757D3A" w14:textId="77777777" w:rsidR="006833AD" w:rsidRDefault="00000000">
            <w:pPr>
              <w:widowControl w:val="0"/>
              <w:pBdr>
                <w:top w:val="nil"/>
                <w:left w:val="nil"/>
                <w:bottom w:val="nil"/>
                <w:right w:val="nil"/>
                <w:between w:val="nil"/>
              </w:pBdr>
              <w:spacing w:line="240" w:lineRule="auto"/>
              <w:jc w:val="center"/>
              <w:rPr>
                <w:b/>
                <w:bCs/>
              </w:rPr>
            </w:pPr>
            <w:r>
              <w:rPr>
                <w:b/>
                <w:bCs/>
              </w:rPr>
              <w:t>Oportunidades</w:t>
            </w:r>
          </w:p>
        </w:tc>
        <w:tc>
          <w:tcPr>
            <w:tcW w:w="4380" w:type="dxa"/>
            <w:tcMar>
              <w:top w:w="100" w:type="dxa"/>
              <w:left w:w="100" w:type="dxa"/>
              <w:bottom w:w="100" w:type="dxa"/>
              <w:right w:w="100" w:type="dxa"/>
            </w:tcMar>
          </w:tcPr>
          <w:p w14:paraId="2B520FC9" w14:textId="77777777" w:rsidR="006833AD" w:rsidRDefault="00000000">
            <w:pPr>
              <w:widowControl w:val="0"/>
              <w:pBdr>
                <w:top w:val="nil"/>
                <w:left w:val="nil"/>
                <w:bottom w:val="nil"/>
                <w:right w:val="nil"/>
                <w:between w:val="nil"/>
              </w:pBdr>
              <w:spacing w:line="240" w:lineRule="auto"/>
              <w:jc w:val="center"/>
            </w:pPr>
            <w:r>
              <w:rPr>
                <w:b/>
                <w:bCs/>
              </w:rPr>
              <w:t>FO1</w:t>
            </w:r>
            <w:r>
              <w:t xml:space="preserve">. Acelerar la expansión del portfolio saludable liderando la categoría antes que los competidores. </w:t>
            </w:r>
          </w:p>
        </w:tc>
        <w:tc>
          <w:tcPr>
            <w:tcW w:w="4365" w:type="dxa"/>
            <w:tcMar>
              <w:top w:w="100" w:type="dxa"/>
              <w:left w:w="100" w:type="dxa"/>
              <w:bottom w:w="100" w:type="dxa"/>
              <w:right w:w="100" w:type="dxa"/>
            </w:tcMar>
          </w:tcPr>
          <w:p w14:paraId="06345349" w14:textId="77777777" w:rsidR="006833AD" w:rsidRDefault="00000000">
            <w:pPr>
              <w:widowControl w:val="0"/>
              <w:pBdr>
                <w:top w:val="nil"/>
                <w:left w:val="nil"/>
                <w:bottom w:val="nil"/>
                <w:right w:val="nil"/>
                <w:between w:val="nil"/>
              </w:pBdr>
              <w:spacing w:line="240" w:lineRule="auto"/>
              <w:jc w:val="center"/>
            </w:pPr>
            <w:r>
              <w:rPr>
                <w:b/>
                <w:bCs/>
              </w:rPr>
              <w:t>DO1.</w:t>
            </w:r>
            <w:r>
              <w:t xml:space="preserve"> Invertir en bebidas funcionales y saludables con campañas especificas para reducir la dependencia de bebidas azucaradas. </w:t>
            </w:r>
          </w:p>
        </w:tc>
      </w:tr>
      <w:tr w:rsidR="006833AD" w14:paraId="039BA65E" w14:textId="77777777">
        <w:trPr>
          <w:trHeight w:val="420"/>
        </w:trPr>
        <w:tc>
          <w:tcPr>
            <w:tcW w:w="1890" w:type="dxa"/>
            <w:vMerge/>
            <w:tcMar>
              <w:top w:w="100" w:type="dxa"/>
              <w:left w:w="100" w:type="dxa"/>
              <w:bottom w:w="100" w:type="dxa"/>
              <w:right w:w="100" w:type="dxa"/>
            </w:tcMar>
          </w:tcPr>
          <w:p w14:paraId="638AFC78" w14:textId="77777777" w:rsidR="006833AD" w:rsidRDefault="006833AD">
            <w:pPr>
              <w:widowControl w:val="0"/>
              <w:pBdr>
                <w:top w:val="nil"/>
                <w:left w:val="nil"/>
                <w:bottom w:val="nil"/>
                <w:right w:val="nil"/>
                <w:between w:val="nil"/>
              </w:pBdr>
              <w:spacing w:line="240" w:lineRule="auto"/>
            </w:pPr>
          </w:p>
        </w:tc>
        <w:tc>
          <w:tcPr>
            <w:tcW w:w="4380" w:type="dxa"/>
            <w:tcMar>
              <w:top w:w="100" w:type="dxa"/>
              <w:left w:w="100" w:type="dxa"/>
              <w:bottom w:w="100" w:type="dxa"/>
              <w:right w:w="100" w:type="dxa"/>
            </w:tcMar>
          </w:tcPr>
          <w:p w14:paraId="66047463" w14:textId="77777777" w:rsidR="006833AD" w:rsidRDefault="00000000">
            <w:pPr>
              <w:widowControl w:val="0"/>
              <w:pBdr>
                <w:top w:val="nil"/>
                <w:left w:val="nil"/>
                <w:bottom w:val="nil"/>
                <w:right w:val="nil"/>
                <w:between w:val="nil"/>
              </w:pBdr>
              <w:spacing w:line="240" w:lineRule="auto"/>
              <w:jc w:val="center"/>
            </w:pPr>
            <w:r>
              <w:rPr>
                <w:b/>
                <w:bCs/>
              </w:rPr>
              <w:t>FO2</w:t>
            </w:r>
            <w:r>
              <w:t>. Potenciar la IA generativa para ejecutar campañas hipersegmentación que conviertan el alcance masivo en conexiones emocionales profundas.</w:t>
            </w:r>
          </w:p>
        </w:tc>
        <w:tc>
          <w:tcPr>
            <w:tcW w:w="4365" w:type="dxa"/>
            <w:tcMar>
              <w:top w:w="100" w:type="dxa"/>
              <w:left w:w="100" w:type="dxa"/>
              <w:bottom w:w="100" w:type="dxa"/>
              <w:right w:w="100" w:type="dxa"/>
            </w:tcMar>
          </w:tcPr>
          <w:p w14:paraId="53F1F047" w14:textId="77777777" w:rsidR="006833AD" w:rsidRDefault="00000000">
            <w:pPr>
              <w:widowControl w:val="0"/>
              <w:pBdr>
                <w:top w:val="nil"/>
                <w:left w:val="nil"/>
                <w:bottom w:val="nil"/>
                <w:right w:val="nil"/>
                <w:between w:val="nil"/>
              </w:pBdr>
              <w:spacing w:line="240" w:lineRule="auto"/>
              <w:jc w:val="center"/>
            </w:pPr>
            <w:r>
              <w:rPr>
                <w:b/>
                <w:bCs/>
              </w:rPr>
              <w:t>DO2</w:t>
            </w:r>
            <w:r>
              <w:t xml:space="preserve">. Implementar Centros de Excelencia Global para centralizar datos y marketing digital, eliminando ineficiencias entre regiones. </w:t>
            </w:r>
          </w:p>
        </w:tc>
      </w:tr>
      <w:tr w:rsidR="006833AD" w14:paraId="6797A329" w14:textId="77777777">
        <w:trPr>
          <w:trHeight w:val="420"/>
        </w:trPr>
        <w:tc>
          <w:tcPr>
            <w:tcW w:w="1890" w:type="dxa"/>
            <w:vMerge/>
            <w:tcMar>
              <w:top w:w="100" w:type="dxa"/>
              <w:left w:w="100" w:type="dxa"/>
              <w:bottom w:w="100" w:type="dxa"/>
              <w:right w:w="100" w:type="dxa"/>
            </w:tcMar>
          </w:tcPr>
          <w:p w14:paraId="054A1E12" w14:textId="77777777" w:rsidR="006833AD" w:rsidRDefault="006833AD">
            <w:pPr>
              <w:widowControl w:val="0"/>
              <w:pBdr>
                <w:top w:val="nil"/>
                <w:left w:val="nil"/>
                <w:bottom w:val="nil"/>
                <w:right w:val="nil"/>
                <w:between w:val="nil"/>
              </w:pBdr>
              <w:spacing w:line="240" w:lineRule="auto"/>
            </w:pPr>
          </w:p>
        </w:tc>
        <w:tc>
          <w:tcPr>
            <w:tcW w:w="4380" w:type="dxa"/>
            <w:tcMar>
              <w:top w:w="100" w:type="dxa"/>
              <w:left w:w="100" w:type="dxa"/>
              <w:bottom w:w="100" w:type="dxa"/>
              <w:right w:w="100" w:type="dxa"/>
            </w:tcMar>
          </w:tcPr>
          <w:p w14:paraId="07705BAE" w14:textId="77777777" w:rsidR="006833AD" w:rsidRDefault="00000000">
            <w:pPr>
              <w:widowControl w:val="0"/>
              <w:pBdr>
                <w:top w:val="nil"/>
                <w:left w:val="nil"/>
                <w:bottom w:val="nil"/>
                <w:right w:val="nil"/>
                <w:between w:val="nil"/>
              </w:pBdr>
              <w:spacing w:line="240" w:lineRule="auto"/>
              <w:jc w:val="center"/>
            </w:pPr>
            <w:r>
              <w:rPr>
                <w:b/>
                <w:bCs/>
              </w:rPr>
              <w:t>FO3</w:t>
            </w:r>
            <w:r>
              <w:t>. Liderar en ESG invirtiendo en envases reciclables y reducción de emisiones para convertir la sostenibilidad en ventaja competitiva.</w:t>
            </w:r>
          </w:p>
        </w:tc>
        <w:tc>
          <w:tcPr>
            <w:tcW w:w="4365" w:type="dxa"/>
            <w:tcMar>
              <w:top w:w="100" w:type="dxa"/>
              <w:left w:w="100" w:type="dxa"/>
              <w:bottom w:w="100" w:type="dxa"/>
              <w:right w:w="100" w:type="dxa"/>
            </w:tcMar>
          </w:tcPr>
          <w:p w14:paraId="7C79CC18" w14:textId="77777777" w:rsidR="006833AD" w:rsidRDefault="00000000">
            <w:pPr>
              <w:widowControl w:val="0"/>
              <w:pBdr>
                <w:top w:val="nil"/>
                <w:left w:val="nil"/>
                <w:bottom w:val="nil"/>
                <w:right w:val="nil"/>
                <w:between w:val="nil"/>
              </w:pBdr>
              <w:spacing w:line="240" w:lineRule="auto"/>
              <w:jc w:val="center"/>
            </w:pPr>
            <w:r>
              <w:rPr>
                <w:b/>
                <w:bCs/>
              </w:rPr>
              <w:t>DO3.</w:t>
            </w:r>
            <w:r>
              <w:t xml:space="preserve"> Incorporar un CSO al C-lebel para dar representación ejecutiva real a los compromisos ambientales y convertirlos en estrategia concreta.</w:t>
            </w:r>
          </w:p>
        </w:tc>
      </w:tr>
      <w:tr w:rsidR="006833AD" w14:paraId="4D9294EB" w14:textId="77777777">
        <w:trPr>
          <w:trHeight w:val="420"/>
        </w:trPr>
        <w:tc>
          <w:tcPr>
            <w:tcW w:w="1890" w:type="dxa"/>
            <w:vMerge/>
            <w:tcMar>
              <w:top w:w="100" w:type="dxa"/>
              <w:left w:w="100" w:type="dxa"/>
              <w:bottom w:w="100" w:type="dxa"/>
              <w:right w:w="100" w:type="dxa"/>
            </w:tcMar>
          </w:tcPr>
          <w:p w14:paraId="3F5B520F" w14:textId="77777777" w:rsidR="006833AD" w:rsidRDefault="006833AD">
            <w:pPr>
              <w:widowControl w:val="0"/>
              <w:pBdr>
                <w:top w:val="nil"/>
                <w:left w:val="nil"/>
                <w:bottom w:val="nil"/>
                <w:right w:val="nil"/>
                <w:between w:val="nil"/>
              </w:pBdr>
              <w:spacing w:line="240" w:lineRule="auto"/>
            </w:pPr>
          </w:p>
        </w:tc>
        <w:tc>
          <w:tcPr>
            <w:tcW w:w="4380" w:type="dxa"/>
            <w:tcMar>
              <w:top w:w="100" w:type="dxa"/>
              <w:left w:w="100" w:type="dxa"/>
              <w:bottom w:w="100" w:type="dxa"/>
              <w:right w:w="100" w:type="dxa"/>
            </w:tcMar>
          </w:tcPr>
          <w:p w14:paraId="2D67CE16" w14:textId="77777777" w:rsidR="006833AD" w:rsidRDefault="00000000">
            <w:pPr>
              <w:widowControl w:val="0"/>
              <w:pBdr>
                <w:top w:val="nil"/>
                <w:left w:val="nil"/>
                <w:bottom w:val="nil"/>
                <w:right w:val="nil"/>
                <w:between w:val="nil"/>
              </w:pBdr>
              <w:spacing w:line="240" w:lineRule="auto"/>
              <w:jc w:val="center"/>
            </w:pPr>
            <w:r>
              <w:rPr>
                <w:b/>
                <w:bCs/>
              </w:rPr>
              <w:t>FO4.</w:t>
            </w:r>
            <w:r>
              <w:t xml:space="preserve"> Activar campañas experienciales por ocasiones de consumo en mercados emergentes, apoyándose en la red global de embotelladores.</w:t>
            </w:r>
          </w:p>
        </w:tc>
        <w:tc>
          <w:tcPr>
            <w:tcW w:w="4365" w:type="dxa"/>
            <w:tcMar>
              <w:top w:w="100" w:type="dxa"/>
              <w:left w:w="100" w:type="dxa"/>
              <w:bottom w:w="100" w:type="dxa"/>
              <w:right w:w="100" w:type="dxa"/>
            </w:tcMar>
          </w:tcPr>
          <w:p w14:paraId="0259E428" w14:textId="77777777" w:rsidR="006833AD" w:rsidRDefault="00000000">
            <w:pPr>
              <w:widowControl w:val="0"/>
              <w:pBdr>
                <w:top w:val="nil"/>
                <w:left w:val="nil"/>
                <w:bottom w:val="nil"/>
                <w:right w:val="nil"/>
                <w:between w:val="nil"/>
              </w:pBdr>
              <w:spacing w:line="240" w:lineRule="auto"/>
              <w:jc w:val="center"/>
            </w:pPr>
            <w:r>
              <w:rPr>
                <w:b/>
                <w:bCs/>
              </w:rPr>
              <w:t>DO4</w:t>
            </w:r>
            <w:r>
              <w:t>. Expandir el e-commerce a más mercados usando data analytics para identificar demanda no satisfecha y digitalizar la relación con embotelladores.</w:t>
            </w:r>
          </w:p>
        </w:tc>
      </w:tr>
      <w:tr w:rsidR="006833AD" w14:paraId="3F96EB32" w14:textId="77777777">
        <w:trPr>
          <w:trHeight w:val="420"/>
        </w:trPr>
        <w:tc>
          <w:tcPr>
            <w:tcW w:w="1890" w:type="dxa"/>
            <w:vMerge w:val="restart"/>
            <w:tcMar>
              <w:top w:w="100" w:type="dxa"/>
              <w:left w:w="100" w:type="dxa"/>
              <w:bottom w:w="100" w:type="dxa"/>
              <w:right w:w="100" w:type="dxa"/>
            </w:tcMar>
          </w:tcPr>
          <w:p w14:paraId="0B67D2AB" w14:textId="77777777" w:rsidR="006833AD" w:rsidRDefault="00000000">
            <w:pPr>
              <w:widowControl w:val="0"/>
              <w:pBdr>
                <w:top w:val="nil"/>
                <w:left w:val="nil"/>
                <w:bottom w:val="nil"/>
                <w:right w:val="nil"/>
                <w:between w:val="nil"/>
              </w:pBdr>
              <w:spacing w:line="240" w:lineRule="auto"/>
              <w:jc w:val="center"/>
              <w:rPr>
                <w:b/>
                <w:bCs/>
              </w:rPr>
            </w:pPr>
            <w:r>
              <w:rPr>
                <w:b/>
                <w:bCs/>
              </w:rPr>
              <w:t>Amenazas</w:t>
            </w:r>
          </w:p>
        </w:tc>
        <w:tc>
          <w:tcPr>
            <w:tcW w:w="4380" w:type="dxa"/>
            <w:tcMar>
              <w:top w:w="100" w:type="dxa"/>
              <w:left w:w="100" w:type="dxa"/>
              <w:bottom w:w="100" w:type="dxa"/>
              <w:right w:w="100" w:type="dxa"/>
            </w:tcMar>
          </w:tcPr>
          <w:p w14:paraId="2909A5B1" w14:textId="77777777" w:rsidR="006833AD" w:rsidRDefault="00000000">
            <w:pPr>
              <w:widowControl w:val="0"/>
              <w:pBdr>
                <w:top w:val="nil"/>
                <w:left w:val="nil"/>
                <w:bottom w:val="nil"/>
                <w:right w:val="nil"/>
                <w:between w:val="nil"/>
              </w:pBdr>
              <w:spacing w:line="240" w:lineRule="auto"/>
              <w:jc w:val="center"/>
            </w:pPr>
            <w:r>
              <w:rPr>
                <w:b/>
                <w:bCs/>
              </w:rPr>
              <w:t>FA1.</w:t>
            </w:r>
            <w:r>
              <w:t xml:space="preserve"> Activar el portfolio de productos económicos y retornables para sostener el volumen de ventas ante la caída del poder adquisitivo.</w:t>
            </w:r>
          </w:p>
        </w:tc>
        <w:tc>
          <w:tcPr>
            <w:tcW w:w="4365" w:type="dxa"/>
            <w:tcMar>
              <w:top w:w="100" w:type="dxa"/>
              <w:left w:w="100" w:type="dxa"/>
              <w:bottom w:w="100" w:type="dxa"/>
              <w:right w:w="100" w:type="dxa"/>
            </w:tcMar>
          </w:tcPr>
          <w:p w14:paraId="72263A49" w14:textId="77777777" w:rsidR="006833AD" w:rsidRDefault="00000000">
            <w:pPr>
              <w:widowControl w:val="0"/>
              <w:pBdr>
                <w:top w:val="nil"/>
                <w:left w:val="nil"/>
                <w:bottom w:val="nil"/>
                <w:right w:val="nil"/>
                <w:between w:val="nil"/>
              </w:pBdr>
              <w:spacing w:line="240" w:lineRule="auto"/>
              <w:jc w:val="center"/>
            </w:pPr>
            <w:r>
              <w:rPr>
                <w:b/>
                <w:bCs/>
              </w:rPr>
              <w:t>DA1</w:t>
            </w:r>
            <w:r>
              <w:t xml:space="preserve">. Desarrollar productos que cumplan estándares regulatorios en mercados clave y testear su demanda vía e-commerce antes de escalar. </w:t>
            </w:r>
          </w:p>
        </w:tc>
      </w:tr>
      <w:tr w:rsidR="006833AD" w14:paraId="3A5A1D12" w14:textId="77777777">
        <w:trPr>
          <w:trHeight w:val="420"/>
        </w:trPr>
        <w:tc>
          <w:tcPr>
            <w:tcW w:w="1890" w:type="dxa"/>
            <w:vMerge/>
            <w:tcMar>
              <w:top w:w="100" w:type="dxa"/>
              <w:left w:w="100" w:type="dxa"/>
              <w:bottom w:w="100" w:type="dxa"/>
              <w:right w:w="100" w:type="dxa"/>
            </w:tcMar>
          </w:tcPr>
          <w:p w14:paraId="1BC9AD91" w14:textId="77777777" w:rsidR="006833AD" w:rsidRDefault="006833AD">
            <w:pPr>
              <w:widowControl w:val="0"/>
              <w:pBdr>
                <w:top w:val="nil"/>
                <w:left w:val="nil"/>
                <w:bottom w:val="nil"/>
                <w:right w:val="nil"/>
                <w:between w:val="nil"/>
              </w:pBdr>
              <w:spacing w:line="240" w:lineRule="auto"/>
            </w:pPr>
          </w:p>
        </w:tc>
        <w:tc>
          <w:tcPr>
            <w:tcW w:w="4380" w:type="dxa"/>
            <w:tcMar>
              <w:top w:w="100" w:type="dxa"/>
              <w:left w:w="100" w:type="dxa"/>
              <w:bottom w:w="100" w:type="dxa"/>
              <w:right w:w="100" w:type="dxa"/>
            </w:tcMar>
          </w:tcPr>
          <w:p w14:paraId="23144355" w14:textId="77777777" w:rsidR="006833AD" w:rsidRDefault="00000000">
            <w:pPr>
              <w:widowControl w:val="0"/>
              <w:pBdr>
                <w:top w:val="nil"/>
                <w:left w:val="nil"/>
                <w:bottom w:val="nil"/>
                <w:right w:val="nil"/>
                <w:between w:val="nil"/>
              </w:pBdr>
              <w:spacing w:line="240" w:lineRule="auto"/>
              <w:jc w:val="center"/>
            </w:pPr>
            <w:r>
              <w:rPr>
                <w:b/>
                <w:bCs/>
              </w:rPr>
              <w:t>FA2.</w:t>
            </w:r>
            <w:r>
              <w:t xml:space="preserve"> Posicionar el portafolio diverso de marcas con marketing emocional para que el consumidor saludable siga eligiendo marcas de Coca-Cola. </w:t>
            </w:r>
          </w:p>
        </w:tc>
        <w:tc>
          <w:tcPr>
            <w:tcW w:w="4365" w:type="dxa"/>
            <w:tcMar>
              <w:top w:w="100" w:type="dxa"/>
              <w:left w:w="100" w:type="dxa"/>
              <w:bottom w:w="100" w:type="dxa"/>
              <w:right w:w="100" w:type="dxa"/>
            </w:tcMar>
          </w:tcPr>
          <w:p w14:paraId="5B67DB6F" w14:textId="77777777" w:rsidR="006833AD" w:rsidRDefault="00000000">
            <w:pPr>
              <w:widowControl w:val="0"/>
              <w:pBdr>
                <w:top w:val="nil"/>
                <w:left w:val="nil"/>
                <w:bottom w:val="nil"/>
                <w:right w:val="nil"/>
                <w:between w:val="nil"/>
              </w:pBdr>
              <w:spacing w:line="240" w:lineRule="auto"/>
              <w:jc w:val="center"/>
            </w:pPr>
            <w:r>
              <w:rPr>
                <w:b/>
                <w:bCs/>
              </w:rPr>
              <w:t>DA2</w:t>
            </w:r>
            <w:r>
              <w:t xml:space="preserve">. Mejorar la consistencia de marca digital en todos los mercados locales para no perder relevancia frente a competidores con mayor engagement. </w:t>
            </w:r>
          </w:p>
        </w:tc>
      </w:tr>
      <w:tr w:rsidR="006833AD" w14:paraId="18BE632E" w14:textId="77777777">
        <w:trPr>
          <w:trHeight w:val="420"/>
        </w:trPr>
        <w:tc>
          <w:tcPr>
            <w:tcW w:w="1890" w:type="dxa"/>
            <w:vMerge/>
            <w:tcMar>
              <w:top w:w="100" w:type="dxa"/>
              <w:left w:w="100" w:type="dxa"/>
              <w:bottom w:w="100" w:type="dxa"/>
              <w:right w:w="100" w:type="dxa"/>
            </w:tcMar>
          </w:tcPr>
          <w:p w14:paraId="2E1A1D06" w14:textId="77777777" w:rsidR="006833AD" w:rsidRDefault="006833AD">
            <w:pPr>
              <w:widowControl w:val="0"/>
              <w:pBdr>
                <w:top w:val="nil"/>
                <w:left w:val="nil"/>
                <w:bottom w:val="nil"/>
                <w:right w:val="nil"/>
                <w:between w:val="nil"/>
              </w:pBdr>
              <w:spacing w:line="240" w:lineRule="auto"/>
            </w:pPr>
          </w:p>
        </w:tc>
        <w:tc>
          <w:tcPr>
            <w:tcW w:w="4380" w:type="dxa"/>
            <w:tcMar>
              <w:top w:w="100" w:type="dxa"/>
              <w:left w:w="100" w:type="dxa"/>
              <w:bottom w:w="100" w:type="dxa"/>
              <w:right w:w="100" w:type="dxa"/>
            </w:tcMar>
          </w:tcPr>
          <w:p w14:paraId="3AD82EB8" w14:textId="77777777" w:rsidR="006833AD" w:rsidRDefault="00000000">
            <w:pPr>
              <w:widowControl w:val="0"/>
              <w:pBdr>
                <w:top w:val="nil"/>
                <w:left w:val="nil"/>
                <w:bottom w:val="nil"/>
                <w:right w:val="nil"/>
                <w:between w:val="nil"/>
              </w:pBdr>
              <w:spacing w:line="240" w:lineRule="auto"/>
              <w:jc w:val="center"/>
            </w:pPr>
            <w:r>
              <w:rPr>
                <w:b/>
                <w:bCs/>
              </w:rPr>
              <w:t>FA3.</w:t>
            </w:r>
            <w:r>
              <w:t xml:space="preserve"> Invertir en micro-influencers y contenido local en Instagram y Tik Tok para cerrar la brecha de engagement frente a Dr Pepper y PepsiCo</w:t>
            </w:r>
          </w:p>
        </w:tc>
        <w:tc>
          <w:tcPr>
            <w:tcW w:w="4365" w:type="dxa"/>
            <w:tcMar>
              <w:top w:w="100" w:type="dxa"/>
              <w:left w:w="100" w:type="dxa"/>
              <w:bottom w:w="100" w:type="dxa"/>
              <w:right w:w="100" w:type="dxa"/>
            </w:tcMar>
          </w:tcPr>
          <w:p w14:paraId="128523E2" w14:textId="77777777" w:rsidR="006833AD" w:rsidRDefault="00000000">
            <w:pPr>
              <w:widowControl w:val="0"/>
              <w:pBdr>
                <w:top w:val="nil"/>
                <w:left w:val="nil"/>
                <w:bottom w:val="nil"/>
                <w:right w:val="nil"/>
                <w:between w:val="nil"/>
              </w:pBdr>
              <w:spacing w:line="240" w:lineRule="auto"/>
              <w:jc w:val="center"/>
            </w:pPr>
            <w:r>
              <w:rPr>
                <w:b/>
                <w:bCs/>
              </w:rPr>
              <w:t>DA3.</w:t>
            </w:r>
            <w:r>
              <w:t xml:space="preserve"> Institucionalizar objetivos ambientales con indicadores y responsables ejecutivos para evitar sanciones regulatorias y costos reputacionales. </w:t>
            </w:r>
          </w:p>
        </w:tc>
      </w:tr>
      <w:tr w:rsidR="006833AD" w14:paraId="506BC385" w14:textId="77777777">
        <w:trPr>
          <w:trHeight w:val="420"/>
        </w:trPr>
        <w:tc>
          <w:tcPr>
            <w:tcW w:w="1890" w:type="dxa"/>
            <w:vMerge/>
            <w:tcMar>
              <w:top w:w="100" w:type="dxa"/>
              <w:left w:w="100" w:type="dxa"/>
              <w:bottom w:w="100" w:type="dxa"/>
              <w:right w:w="100" w:type="dxa"/>
            </w:tcMar>
          </w:tcPr>
          <w:p w14:paraId="5AEF9987" w14:textId="77777777" w:rsidR="006833AD" w:rsidRDefault="006833AD">
            <w:pPr>
              <w:widowControl w:val="0"/>
              <w:pBdr>
                <w:top w:val="nil"/>
                <w:left w:val="nil"/>
                <w:bottom w:val="nil"/>
                <w:right w:val="nil"/>
                <w:between w:val="nil"/>
              </w:pBdr>
              <w:spacing w:line="240" w:lineRule="auto"/>
            </w:pPr>
          </w:p>
        </w:tc>
        <w:tc>
          <w:tcPr>
            <w:tcW w:w="4380" w:type="dxa"/>
            <w:tcMar>
              <w:top w:w="100" w:type="dxa"/>
              <w:left w:w="100" w:type="dxa"/>
              <w:bottom w:w="100" w:type="dxa"/>
              <w:right w:w="100" w:type="dxa"/>
            </w:tcMar>
          </w:tcPr>
          <w:p w14:paraId="34E1A443" w14:textId="77777777" w:rsidR="006833AD" w:rsidRDefault="00000000">
            <w:pPr>
              <w:widowControl w:val="0"/>
              <w:pBdr>
                <w:top w:val="nil"/>
                <w:left w:val="nil"/>
                <w:bottom w:val="nil"/>
                <w:right w:val="nil"/>
                <w:between w:val="nil"/>
              </w:pBdr>
              <w:spacing w:line="240" w:lineRule="auto"/>
              <w:jc w:val="center"/>
            </w:pPr>
            <w:r>
              <w:rPr>
                <w:b/>
                <w:bCs/>
              </w:rPr>
              <w:t>FA4.</w:t>
            </w:r>
            <w:r>
              <w:t xml:space="preserve"> Incrementar la participación de productos sin azúcar para reducir la exposición regulatoria sin perder participación de mercado.</w:t>
            </w:r>
          </w:p>
        </w:tc>
        <w:tc>
          <w:tcPr>
            <w:tcW w:w="4365" w:type="dxa"/>
            <w:tcMar>
              <w:top w:w="100" w:type="dxa"/>
              <w:left w:w="100" w:type="dxa"/>
              <w:bottom w:w="100" w:type="dxa"/>
              <w:right w:w="100" w:type="dxa"/>
            </w:tcMar>
          </w:tcPr>
          <w:p w14:paraId="4F677E79" w14:textId="77777777" w:rsidR="006833AD" w:rsidRDefault="00000000">
            <w:pPr>
              <w:widowControl w:val="0"/>
              <w:pBdr>
                <w:top w:val="nil"/>
                <w:left w:val="nil"/>
                <w:bottom w:val="nil"/>
                <w:right w:val="nil"/>
                <w:between w:val="nil"/>
              </w:pBdr>
              <w:spacing w:line="240" w:lineRule="auto"/>
              <w:jc w:val="center"/>
            </w:pPr>
            <w:r>
              <w:rPr>
                <w:b/>
                <w:bCs/>
              </w:rPr>
              <w:t>DA4.</w:t>
            </w:r>
            <w:r>
              <w:t xml:space="preserve"> Simplificar la estructura organizacional reduciendo duplicaciones regionales y fortaleciendo los CoE para acelerar la innovación y el lanzamiento de iniciativas globales.</w:t>
            </w:r>
          </w:p>
        </w:tc>
      </w:tr>
    </w:tbl>
    <w:p w14:paraId="51389DCE" w14:textId="77777777" w:rsidR="006833AD" w:rsidRDefault="006833AD"/>
    <w:p w14:paraId="040AD589" w14:textId="77777777" w:rsidR="006833AD" w:rsidRDefault="00000000">
      <w:pPr>
        <w:jc w:val="both"/>
        <w:rPr>
          <w:b/>
          <w:bCs/>
        </w:rPr>
      </w:pPr>
      <w:r>
        <w:rPr>
          <w:b/>
          <w:bCs/>
        </w:rPr>
        <w:t xml:space="preserve">Lista de estrategias: </w:t>
      </w:r>
    </w:p>
    <w:p w14:paraId="2EAE9940" w14:textId="77777777" w:rsidR="006833AD" w:rsidRDefault="00000000">
      <w:pPr>
        <w:jc w:val="both"/>
        <w:rPr>
          <w:b/>
          <w:bCs/>
        </w:rPr>
      </w:pPr>
      <w:r>
        <w:rPr>
          <w:b/>
          <w:bCs/>
        </w:rPr>
        <w:t xml:space="preserve">Estrategias FO </w:t>
      </w:r>
    </w:p>
    <w:p w14:paraId="7B39F3BA" w14:textId="77777777" w:rsidR="006833AD" w:rsidRDefault="00000000">
      <w:pPr>
        <w:numPr>
          <w:ilvl w:val="0"/>
          <w:numId w:val="19"/>
        </w:numPr>
        <w:jc w:val="both"/>
      </w:pPr>
      <w:r>
        <w:rPr>
          <w:rFonts w:ascii="Arial Unicode MS" w:eastAsia="Arial Unicode MS" w:hAnsi="Arial Unicode MS" w:cs="Arial Unicode MS"/>
          <w:b/>
          <w:bCs/>
        </w:rPr>
        <w:t>FO1 → Expansión del portafolio saludable</w:t>
      </w:r>
      <w:r>
        <w:t>. Aprovechar el brand equity de Coca-Cola para acelerar el crecimiento de bebidas sin azúcar, tés y aguas, posicionando a la empresa como líder de la categoría saludable antes de que un competidor ocupe ese espacio. Coca Zero ya creció un 14% en 2025, lo que confirma que la demanda existe. (F1, F4, O1)</w:t>
      </w:r>
    </w:p>
    <w:p w14:paraId="794831B5" w14:textId="77777777" w:rsidR="006833AD" w:rsidRDefault="00000000">
      <w:pPr>
        <w:numPr>
          <w:ilvl w:val="0"/>
          <w:numId w:val="19"/>
        </w:numPr>
        <w:jc w:val="both"/>
      </w:pPr>
      <w:r>
        <w:rPr>
          <w:rFonts w:ascii="Arial Unicode MS" w:eastAsia="Arial Unicode MS" w:hAnsi="Arial Unicode MS" w:cs="Arial Unicode MS"/>
          <w:b/>
          <w:bCs/>
        </w:rPr>
        <w:t>FO2 → Campañas hiperpigmentadas con IA.</w:t>
      </w:r>
      <w:r>
        <w:t xml:space="preserve"> Potenciar el uso de inteligencia artificial generativa y plataformas globales de datos para personalizar campañas según hábitos de consumo locales, convirtiendo el enorme alcance de la marca en conexiones emocionales profundas y relevantes por mercado. (F5, F6, O2)</w:t>
      </w:r>
    </w:p>
    <w:p w14:paraId="61A7F8CB" w14:textId="77777777" w:rsidR="006833AD" w:rsidRDefault="00000000">
      <w:pPr>
        <w:numPr>
          <w:ilvl w:val="0"/>
          <w:numId w:val="19"/>
        </w:numPr>
        <w:jc w:val="both"/>
      </w:pPr>
      <w:r>
        <w:rPr>
          <w:rFonts w:ascii="Arial Unicode MS" w:eastAsia="Arial Unicode MS" w:hAnsi="Arial Unicode MS" w:cs="Arial Unicode MS"/>
          <w:b/>
          <w:bCs/>
        </w:rPr>
        <w:t>FO3 → Liderazgo en ESG como ventaja competitiva.</w:t>
      </w:r>
      <w:r>
        <w:t xml:space="preserve"> Usar la fortaleza financiera y el liderazgo de marca para invertir en iniciativas de envases reciclables, reutilizables y reducción de emisiones, transformando los compromisos de sostenibilidad en un diferencial competitivo frente a PepsiCo y Dr Pepper. (F1, F3, O4)</w:t>
      </w:r>
    </w:p>
    <w:p w14:paraId="04007052" w14:textId="77777777" w:rsidR="006833AD" w:rsidRDefault="00000000">
      <w:pPr>
        <w:numPr>
          <w:ilvl w:val="0"/>
          <w:numId w:val="19"/>
        </w:numPr>
        <w:jc w:val="both"/>
      </w:pPr>
      <w:r>
        <w:rPr>
          <w:rFonts w:ascii="Arial Unicode MS" w:eastAsia="Arial Unicode MS" w:hAnsi="Arial Unicode MS" w:cs="Arial Unicode MS"/>
          <w:b/>
          <w:bCs/>
        </w:rPr>
        <w:t>FO4 → Marketing experiencial en mercados emergentes</w:t>
      </w:r>
      <w:r>
        <w:t>. Activar campañas basadas en ocasiones de consumo (comidas, deportes, celebraciones) en mercados emergentes con potencial crecimiento, apoyándose en la red global de embotelladores para llevar la experiencia de marca a cada punto de contacto posible. (F2, F3, O3)</w:t>
      </w:r>
    </w:p>
    <w:p w14:paraId="1FE1B4D6" w14:textId="77777777" w:rsidR="006833AD" w:rsidRDefault="006833AD">
      <w:pPr>
        <w:jc w:val="both"/>
      </w:pPr>
    </w:p>
    <w:p w14:paraId="30E32E50" w14:textId="77777777" w:rsidR="006833AD" w:rsidRDefault="00000000">
      <w:pPr>
        <w:jc w:val="both"/>
        <w:rPr>
          <w:b/>
          <w:bCs/>
        </w:rPr>
      </w:pPr>
      <w:r>
        <w:rPr>
          <w:b/>
          <w:bCs/>
        </w:rPr>
        <w:t>Estrategias DO</w:t>
      </w:r>
    </w:p>
    <w:p w14:paraId="16749239" w14:textId="77777777" w:rsidR="006833AD" w:rsidRDefault="00000000">
      <w:pPr>
        <w:numPr>
          <w:ilvl w:val="0"/>
          <w:numId w:val="19"/>
        </w:numPr>
        <w:jc w:val="both"/>
      </w:pPr>
      <w:r>
        <w:rPr>
          <w:rFonts w:ascii="Arial Unicode MS" w:eastAsia="Arial Unicode MS" w:hAnsi="Arial Unicode MS" w:cs="Arial Unicode MS"/>
          <w:b/>
          <w:bCs/>
        </w:rPr>
        <w:t xml:space="preserve">DO1 → Inversión en categorías saludables con comunicación digital. </w:t>
      </w:r>
      <w:r>
        <w:t>Aumentar la inversión en bebidas funcionales, aguas, cafés y tés, y acompañar ese desarrollo con campañas digitales específicas para cada categoría, reduciendo progresivamente la dependencia del negocio en bebidas azucaradas.  (D2, D1, O1, O2)</w:t>
      </w:r>
    </w:p>
    <w:p w14:paraId="111A6269" w14:textId="77777777" w:rsidR="006833AD" w:rsidRDefault="00000000">
      <w:pPr>
        <w:numPr>
          <w:ilvl w:val="0"/>
          <w:numId w:val="19"/>
        </w:numPr>
        <w:jc w:val="both"/>
      </w:pPr>
      <w:r>
        <w:rPr>
          <w:rFonts w:ascii="Arial Unicode MS" w:eastAsia="Arial Unicode MS" w:hAnsi="Arial Unicode MS" w:cs="Arial Unicode MS"/>
          <w:b/>
          <w:bCs/>
        </w:rPr>
        <w:t xml:space="preserve">DO2 → Centros de Excelencia Global (CoE). </w:t>
      </w:r>
      <w:r>
        <w:t>Implementar los Centros de Excelencia propuestos en el organigrama sugerido para centralizar innovación, datos y marketing digital a nivel global, eliminando la duplicación de equipos entre regiones y permitiendo que las soluciones exitosas de un mercado se escalen rápidamente a los demás. (D3, D5, O2)</w:t>
      </w:r>
    </w:p>
    <w:p w14:paraId="3C3E177C" w14:textId="77777777" w:rsidR="006833AD" w:rsidRDefault="00000000">
      <w:pPr>
        <w:numPr>
          <w:ilvl w:val="0"/>
          <w:numId w:val="19"/>
        </w:numPr>
        <w:jc w:val="both"/>
      </w:pPr>
      <w:r>
        <w:rPr>
          <w:rFonts w:ascii="Arial Unicode MS" w:eastAsia="Arial Unicode MS" w:hAnsi="Arial Unicode MS" w:cs="Arial Unicode MS"/>
          <w:b/>
          <w:bCs/>
        </w:rPr>
        <w:t>DO3 → CSO al C-level</w:t>
      </w:r>
      <w:r>
        <w:t>. Incorporar un Chief Sustainability Officer al máximo nivel ejecutivo para que los objetivos ambientales tengan poder de decisión real y no queden subordinados a otras prioridades. (D6, O4)</w:t>
      </w:r>
    </w:p>
    <w:p w14:paraId="3517B282" w14:textId="77777777" w:rsidR="006833AD" w:rsidRDefault="00000000">
      <w:pPr>
        <w:numPr>
          <w:ilvl w:val="0"/>
          <w:numId w:val="19"/>
        </w:numPr>
        <w:jc w:val="both"/>
      </w:pPr>
      <w:r>
        <w:rPr>
          <w:rFonts w:ascii="Arial Unicode MS" w:eastAsia="Arial Unicode MS" w:hAnsi="Arial Unicode MS" w:cs="Arial Unicode MS"/>
          <w:b/>
          <w:bCs/>
        </w:rPr>
        <w:t>DO4 → Expansión del e-commerce y digitalización con embotelladores.</w:t>
      </w:r>
      <w:r>
        <w:t xml:space="preserve"> Expandir la venta directa al consumidor a más mercados usando data analytics para identificar donde hay mayor demanda no satisfecha, y al mismo tiempo digitalizar la relación con </w:t>
      </w:r>
      <w:r>
        <w:lastRenderedPageBreak/>
        <w:t>los embotelladores mediante sistemas compartidos desde planificación de inventarios y demanda. (D2, D4, O2)</w:t>
      </w:r>
    </w:p>
    <w:p w14:paraId="6928037C" w14:textId="77777777" w:rsidR="006833AD" w:rsidRDefault="006833AD">
      <w:pPr>
        <w:ind w:left="720"/>
        <w:jc w:val="both"/>
      </w:pPr>
    </w:p>
    <w:p w14:paraId="3F1A9938" w14:textId="77777777" w:rsidR="006833AD" w:rsidRDefault="00000000">
      <w:pPr>
        <w:jc w:val="both"/>
        <w:rPr>
          <w:b/>
          <w:bCs/>
        </w:rPr>
      </w:pPr>
      <w:r>
        <w:rPr>
          <w:b/>
          <w:bCs/>
        </w:rPr>
        <w:t>Estrategias FA</w:t>
      </w:r>
    </w:p>
    <w:p w14:paraId="7A74C5C4" w14:textId="77777777" w:rsidR="006833AD" w:rsidRDefault="00000000">
      <w:pPr>
        <w:numPr>
          <w:ilvl w:val="0"/>
          <w:numId w:val="19"/>
        </w:numPr>
        <w:jc w:val="both"/>
      </w:pPr>
      <w:r>
        <w:rPr>
          <w:rFonts w:ascii="Arial Unicode MS" w:eastAsia="Arial Unicode MS" w:hAnsi="Arial Unicode MS" w:cs="Arial Unicode MS"/>
          <w:b/>
          <w:bCs/>
        </w:rPr>
        <w:t>FA1 → Portfolio económico y retornables ante inflación</w:t>
      </w:r>
      <w:r>
        <w:t>. Ante contextos de inflación y caída del poder adquisitivo, activar los formatos económicos, retornables y de menor precio del portfolio para sostener el volumen de ventas sin sacrificar márgenes, apoyándose en la red de distribución global para garantizar disponibilidad. (F2, F4, A1)</w:t>
      </w:r>
    </w:p>
    <w:p w14:paraId="6CD3FAE5" w14:textId="77777777" w:rsidR="006833AD" w:rsidRDefault="00000000">
      <w:pPr>
        <w:numPr>
          <w:ilvl w:val="0"/>
          <w:numId w:val="19"/>
        </w:numPr>
        <w:jc w:val="both"/>
      </w:pPr>
      <w:r>
        <w:rPr>
          <w:b/>
          <w:bCs/>
        </w:rPr>
        <w:t>FA2</w:t>
      </w:r>
      <w:r>
        <w:rPr>
          <w:rFonts w:ascii="Arial Unicode MS" w:eastAsia="Arial Unicode MS" w:hAnsi="Arial Unicode MS" w:cs="Arial Unicode MS"/>
          <w:b/>
          <w:bCs/>
        </w:rPr>
        <w:t xml:space="preserve"> → Reposicionamiento del portfolio con marketing emocional.</w:t>
      </w:r>
      <w:r>
        <w:t xml:space="preserve"> Redirigir el marketing emocional, que históricamente se usó para la Coca-Cola clásica, hacia el portfolio diverso de marcas (aguas, jugos, bebidas deportivas, Coca Zero) para que el consumidor que migra hacia opciones más saludables siga eligiendo marcas del grupo. (F4, F5, A2)</w:t>
      </w:r>
    </w:p>
    <w:p w14:paraId="1B4D056D" w14:textId="77777777" w:rsidR="006833AD" w:rsidRDefault="00000000">
      <w:pPr>
        <w:numPr>
          <w:ilvl w:val="0"/>
          <w:numId w:val="19"/>
        </w:numPr>
        <w:jc w:val="both"/>
      </w:pPr>
      <w:r>
        <w:rPr>
          <w:rFonts w:ascii="Arial Unicode MS" w:eastAsia="Arial Unicode MS" w:hAnsi="Arial Unicode MS" w:cs="Arial Unicode MS"/>
          <w:b/>
          <w:bCs/>
        </w:rPr>
        <w:t>FA3 → Micro-influencers y contenido local para cerrar la brecha de engagement</w:t>
      </w:r>
      <w:r>
        <w:t>. Invertir en creadores de contenido locales y micro-influencers en Instagram y Tik Tok para construir comunidades más activas y comprometidas, cerrando la brecha de engagement frente a Dr Pepper y la agilidad de PepsiCo con la Generación Z. (F5, F6, A4)</w:t>
      </w:r>
    </w:p>
    <w:p w14:paraId="74D5DF2A" w14:textId="77777777" w:rsidR="006833AD" w:rsidRDefault="00000000">
      <w:pPr>
        <w:numPr>
          <w:ilvl w:val="0"/>
          <w:numId w:val="19"/>
        </w:numPr>
        <w:jc w:val="both"/>
      </w:pPr>
      <w:r>
        <w:rPr>
          <w:rFonts w:ascii="Arial Unicode MS" w:eastAsia="Arial Unicode MS" w:hAnsi="Arial Unicode MS" w:cs="Arial Unicode MS"/>
          <w:b/>
          <w:bCs/>
        </w:rPr>
        <w:t xml:space="preserve">FA4 → Innovación en productos sin azúcar para reducir exposición regulatoria. </w:t>
      </w:r>
      <w:r>
        <w:t>Incrementar la participación de productos bajos o sin azúcar dentro del portfolio para reducir la dependencia de líneas que enfrentan mayor presión regulatoria (impuestos, etiquetado frontal) sin perder participación de mercado total. (F1, F4, A2, A3)</w:t>
      </w:r>
    </w:p>
    <w:p w14:paraId="4BDF53C8" w14:textId="77777777" w:rsidR="006833AD" w:rsidRDefault="006833AD">
      <w:pPr>
        <w:jc w:val="both"/>
      </w:pPr>
    </w:p>
    <w:p w14:paraId="519DED5B" w14:textId="77777777" w:rsidR="006833AD" w:rsidRDefault="00000000">
      <w:pPr>
        <w:jc w:val="both"/>
      </w:pPr>
      <w:r>
        <w:rPr>
          <w:b/>
          <w:bCs/>
        </w:rPr>
        <w:t>Estrategias DA</w:t>
      </w:r>
      <w:r>
        <w:t xml:space="preserve"> </w:t>
      </w:r>
    </w:p>
    <w:p w14:paraId="32A7A3C3" w14:textId="77777777" w:rsidR="006833AD" w:rsidRDefault="00000000">
      <w:pPr>
        <w:numPr>
          <w:ilvl w:val="0"/>
          <w:numId w:val="19"/>
        </w:numPr>
        <w:jc w:val="both"/>
      </w:pPr>
      <w:r>
        <w:rPr>
          <w:rFonts w:ascii="Arial Unicode MS" w:eastAsia="Arial Unicode MS" w:hAnsi="Arial Unicode MS" w:cs="Arial Unicode MS"/>
          <w:b/>
          <w:bCs/>
        </w:rPr>
        <w:t>DA1 → Consistencia digital y mejora de engagement en mercados locales.</w:t>
      </w:r>
      <w:r>
        <w:t xml:space="preserve"> Mejorar la coherencia del mensaje de marca en los mercados locales y elevar la calidad del contenido de redes sociales para aumentar el engagement, evitando perder relevancia frente a competidores que con menor alcance logran mayor conexión con sus audiencias. (D2, D4, A3)</w:t>
      </w:r>
    </w:p>
    <w:p w14:paraId="6442324D" w14:textId="77777777" w:rsidR="006833AD" w:rsidRDefault="00000000">
      <w:pPr>
        <w:numPr>
          <w:ilvl w:val="0"/>
          <w:numId w:val="19"/>
        </w:numPr>
        <w:jc w:val="both"/>
      </w:pPr>
      <w:r>
        <w:rPr>
          <w:rFonts w:ascii="Arial Unicode MS" w:eastAsia="Arial Unicode MS" w:hAnsi="Arial Unicode MS" w:cs="Arial Unicode MS"/>
          <w:b/>
          <w:bCs/>
        </w:rPr>
        <w:t xml:space="preserve">DA2 → Fortalecer la gobernanza de sostenibilidad. </w:t>
      </w:r>
      <w:r>
        <w:t>Institucionalizar objetivos ambientales con indicadores y responsables ejecutivos para evitar sanciones, costos reputacionales y pérdida de competitividad. Gobernanza ambiental con indicadores y responsables ejecutivos. (D1, D5, A4)</w:t>
      </w:r>
    </w:p>
    <w:p w14:paraId="5A90923B" w14:textId="77777777" w:rsidR="006833AD" w:rsidRDefault="00000000">
      <w:pPr>
        <w:numPr>
          <w:ilvl w:val="0"/>
          <w:numId w:val="19"/>
        </w:numPr>
        <w:jc w:val="both"/>
      </w:pPr>
      <w:r>
        <w:rPr>
          <w:rFonts w:ascii="Arial Unicode MS" w:eastAsia="Arial Unicode MS" w:hAnsi="Arial Unicode MS" w:cs="Arial Unicode MS"/>
          <w:b/>
          <w:bCs/>
        </w:rPr>
        <w:t>DA3 → Innovación regulatoria con validación vía e-commerce.</w:t>
      </w:r>
      <w:r>
        <w:t xml:space="preserve"> Desarrollar nuevas líneas de productos que cumplan con los estándares regulatorios vigentes y proyectados en los mercados clave, usando el canal de e-commerce para testear la aceptación del consumidor antes de comprometer inversión en una escala masiva. (D6, A3)</w:t>
      </w:r>
    </w:p>
    <w:p w14:paraId="7746CE9A" w14:textId="77777777" w:rsidR="006833AD" w:rsidRDefault="00000000">
      <w:pPr>
        <w:numPr>
          <w:ilvl w:val="0"/>
          <w:numId w:val="19"/>
        </w:numPr>
        <w:jc w:val="both"/>
      </w:pPr>
      <w:r>
        <w:rPr>
          <w:rFonts w:ascii="Arial Unicode MS" w:eastAsia="Arial Unicode MS" w:hAnsi="Arial Unicode MS" w:cs="Arial Unicode MS"/>
          <w:b/>
          <w:bCs/>
        </w:rPr>
        <w:t>DA4 → Simplificación estructural para acelerar la ejecución.</w:t>
      </w:r>
      <w:r>
        <w:t xml:space="preserve"> Reducir las duplicaciones regionales en la estructura organizacional y fortalecer los centros de excelencia global para agilizar la toma de decisiones, acortar los tiempos de lanzamiento de nuevas iniciativas y responder más rápido a los cambios del entorno competitivo. (D3, A4)</w:t>
      </w:r>
    </w:p>
    <w:p w14:paraId="7270DCBC" w14:textId="77777777" w:rsidR="006833AD" w:rsidRDefault="006833AD">
      <w:pPr>
        <w:jc w:val="both"/>
      </w:pPr>
    </w:p>
    <w:p w14:paraId="6ED0FCA0" w14:textId="77777777" w:rsidR="006833AD" w:rsidRDefault="006833AD">
      <w:pPr>
        <w:jc w:val="both"/>
      </w:pPr>
    </w:p>
    <w:p w14:paraId="6278685B" w14:textId="77777777" w:rsidR="006833AD" w:rsidRDefault="00000000">
      <w:pPr>
        <w:pStyle w:val="Ttulo2"/>
        <w:jc w:val="both"/>
      </w:pPr>
      <w:bookmarkStart w:id="20" w:name="_a7zxfwcvbfun" w:colFirst="0" w:colLast="0"/>
      <w:bookmarkEnd w:id="20"/>
      <w:r>
        <w:t>Matriz Boston Consulting Group</w:t>
      </w:r>
    </w:p>
    <w:p w14:paraId="404849FE" w14:textId="77777777" w:rsidR="006833AD" w:rsidRDefault="006833AD"/>
    <w:p w14:paraId="304B746F" w14:textId="77777777" w:rsidR="006833AD" w:rsidRDefault="00000000">
      <w:pPr>
        <w:rPr>
          <w:b/>
          <w:bCs/>
        </w:rPr>
      </w:pPr>
      <w:r>
        <w:rPr>
          <w:b/>
          <w:bCs/>
        </w:rPr>
        <w:t>BCG Portafolio de productos</w:t>
      </w:r>
    </w:p>
    <w:p w14:paraId="59BE9406" w14:textId="77777777" w:rsidR="006833AD" w:rsidRDefault="00000000">
      <w:pPr>
        <w:jc w:val="both"/>
      </w:pPr>
      <w:r>
        <w:rPr>
          <w:noProof/>
        </w:rPr>
        <w:drawing>
          <wp:inline distT="114300" distB="114300" distL="114300" distR="114300" wp14:anchorId="2D4D3E0E" wp14:editId="075277F4">
            <wp:extent cx="5731200" cy="57277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200" cy="5727700"/>
                    </a:xfrm>
                    <a:prstGeom prst="rect">
                      <a:avLst/>
                    </a:prstGeom>
                    <a:ln/>
                  </pic:spPr>
                </pic:pic>
              </a:graphicData>
            </a:graphic>
          </wp:inline>
        </w:drawing>
      </w:r>
    </w:p>
    <w:p w14:paraId="7F4191E0" w14:textId="77777777" w:rsidR="006833AD" w:rsidRDefault="006833AD">
      <w:pPr>
        <w:jc w:val="both"/>
      </w:pPr>
    </w:p>
    <w:p w14:paraId="11864D91" w14:textId="77777777" w:rsidR="006833AD" w:rsidRDefault="00000000">
      <w:pPr>
        <w:jc w:val="both"/>
        <w:rPr>
          <w:b/>
          <w:bCs/>
        </w:rPr>
      </w:pPr>
      <w:r>
        <w:rPr>
          <w:b/>
          <w:bCs/>
        </w:rPr>
        <w:t>BCG Geográfica</w:t>
      </w:r>
    </w:p>
    <w:p w14:paraId="685A6BA5" w14:textId="77777777" w:rsidR="006833AD" w:rsidRDefault="00000000">
      <w:pPr>
        <w:jc w:val="both"/>
        <w:rPr>
          <w:b/>
          <w:bCs/>
        </w:rPr>
      </w:pPr>
      <w:r>
        <w:rPr>
          <w:b/>
          <w:bCs/>
          <w:noProof/>
        </w:rPr>
        <w:lastRenderedPageBreak/>
        <w:drawing>
          <wp:inline distT="114300" distB="114300" distL="114300" distR="114300" wp14:anchorId="01D08F74" wp14:editId="391C1761">
            <wp:extent cx="5731200" cy="80391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731200" cy="8039100"/>
                    </a:xfrm>
                    <a:prstGeom prst="rect">
                      <a:avLst/>
                    </a:prstGeom>
                    <a:ln/>
                  </pic:spPr>
                </pic:pic>
              </a:graphicData>
            </a:graphic>
          </wp:inline>
        </w:drawing>
      </w:r>
    </w:p>
    <w:p w14:paraId="6FE08D14" w14:textId="77777777" w:rsidR="006833AD" w:rsidRDefault="006833AD">
      <w:pPr>
        <w:jc w:val="both"/>
        <w:rPr>
          <w:b/>
          <w:bCs/>
        </w:rPr>
      </w:pPr>
    </w:p>
    <w:p w14:paraId="149126F0" w14:textId="77777777" w:rsidR="006833AD" w:rsidRDefault="00000000">
      <w:pPr>
        <w:jc w:val="both"/>
        <w:rPr>
          <w:b/>
          <w:bCs/>
        </w:rPr>
      </w:pPr>
      <w:r>
        <w:rPr>
          <w:b/>
          <w:bCs/>
        </w:rPr>
        <w:t>BCG Post-Estrategias</w:t>
      </w:r>
    </w:p>
    <w:p w14:paraId="1F8F839B" w14:textId="77777777" w:rsidR="006833AD" w:rsidRDefault="00000000">
      <w:pPr>
        <w:jc w:val="both"/>
        <w:rPr>
          <w:b/>
          <w:bCs/>
        </w:rPr>
      </w:pPr>
      <w:r>
        <w:rPr>
          <w:b/>
          <w:bCs/>
          <w:noProof/>
        </w:rPr>
        <w:lastRenderedPageBreak/>
        <w:drawing>
          <wp:inline distT="114300" distB="114300" distL="114300" distR="114300" wp14:anchorId="05B9AD99" wp14:editId="3F458A64">
            <wp:extent cx="5731200" cy="5346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5346700"/>
                    </a:xfrm>
                    <a:prstGeom prst="rect">
                      <a:avLst/>
                    </a:prstGeom>
                    <a:ln/>
                  </pic:spPr>
                </pic:pic>
              </a:graphicData>
            </a:graphic>
          </wp:inline>
        </w:drawing>
      </w:r>
    </w:p>
    <w:p w14:paraId="5FB8908C" w14:textId="77777777" w:rsidR="006833AD" w:rsidRDefault="006833AD">
      <w:pPr>
        <w:jc w:val="both"/>
      </w:pPr>
    </w:p>
    <w:p w14:paraId="468E3063" w14:textId="77777777" w:rsidR="006833AD" w:rsidRDefault="00000000">
      <w:pPr>
        <w:spacing w:before="240" w:after="240"/>
        <w:jc w:val="both"/>
        <w:rPr>
          <w:b/>
          <w:bCs/>
        </w:rPr>
      </w:pPr>
      <w:r>
        <w:rPr>
          <w:b/>
          <w:bCs/>
        </w:rPr>
        <w:t>Cambios estratégicos por cuadrante</w:t>
      </w:r>
    </w:p>
    <w:p w14:paraId="57E32486" w14:textId="77777777" w:rsidR="006833AD" w:rsidRDefault="00000000">
      <w:pPr>
        <w:spacing w:before="240" w:after="240"/>
        <w:jc w:val="both"/>
      </w:pPr>
      <w:r>
        <w:t>Para Norteamérica (Cash Cow) la estrategia planteada no busca revertir el declive en volumen, que es estructural en mercados maduros, sino maximizar el margen y usar esa caja para financiar las apuestas en otras divisiones. Las estrategias FA4 (ampliar sin-azúcar) y FO3 (liderazgo ESG) reducen la exposición regulatoria sin resignar participación. La estrategia DA4 de simplificación organizacional también aplica aquí, donde la duplicación de equipos entre regiones es más costosa.</w:t>
      </w:r>
    </w:p>
    <w:p w14:paraId="3FFD0B5C" w14:textId="77777777" w:rsidR="006833AD" w:rsidRDefault="00000000">
      <w:pPr>
        <w:spacing w:before="240" w:after="240"/>
        <w:jc w:val="both"/>
      </w:pPr>
      <w:r>
        <w:t>Para EMEA (Star) la lógica es invertir para sostener el momentum. FO1 (expansión de portfolio saludable) es especialmente relevante porque la regulación europea empuja en esa dirección de todas formas. FO2 (hiperpersonalización con IA) puede ejecutarse primero en EMEA, donde la madurez digital de los mercados lo facilita, para luego escalarlo vía los Centros de Excelencia Global.</w:t>
      </w:r>
    </w:p>
    <w:p w14:paraId="69A9AABA" w14:textId="77777777" w:rsidR="006833AD" w:rsidRDefault="00000000">
      <w:pPr>
        <w:spacing w:before="240" w:after="240"/>
        <w:jc w:val="both"/>
      </w:pPr>
      <w:r>
        <w:t xml:space="preserve">Para América Latina y Asia Pacífico (Question Marks/frontera) la decisión más crítica es si invertir o cosechar. El TP se inclina por invertir, lo que es consistente con la MPEC: FA1 activa </w:t>
      </w:r>
      <w:r>
        <w:lastRenderedPageBreak/>
        <w:t>los formatos retornables que ya probaron funcionar en Latam y pueden exportarse, mientras DO4 digitaliza la relación con embotelladores como FEMSA para ganar eficiencia sin capex propio. Asia Pacífico requiere la mayor apuesta: DO2 (CoE globales) evita replicar la inversión en innovación que EMEA ya hizo.</w:t>
      </w:r>
    </w:p>
    <w:p w14:paraId="2D078766" w14:textId="77777777" w:rsidR="006833AD" w:rsidRDefault="00000000">
      <w:pPr>
        <w:spacing w:before="240" w:after="240"/>
        <w:jc w:val="both"/>
      </w:pPr>
      <w:r>
        <w:t>Para Bottling Investments (Dog) la estrategia no es eliminación sino reestructuración. La integración formal de BIG en la jerarquía (DA4 + DO4) apunta a reducir la ambigüedad que el TP identifica como falla del organigrama actual, y el CoE de Supply Chain busca comprimir los costos operativos que deprimen el margen al 2.6%.</w:t>
      </w:r>
    </w:p>
    <w:p w14:paraId="14E22821" w14:textId="77777777" w:rsidR="006833AD" w:rsidRDefault="006833AD">
      <w:pPr>
        <w:jc w:val="both"/>
      </w:pPr>
    </w:p>
    <w:p w14:paraId="432A25D2" w14:textId="77777777" w:rsidR="006833AD" w:rsidRDefault="006833AD">
      <w:pPr>
        <w:jc w:val="both"/>
      </w:pPr>
    </w:p>
    <w:p w14:paraId="42F9CD18" w14:textId="77777777" w:rsidR="006833AD" w:rsidRDefault="00000000">
      <w:pPr>
        <w:pStyle w:val="Ttulo2"/>
        <w:jc w:val="both"/>
        <w:rPr>
          <w:sz w:val="10"/>
          <w:szCs w:val="10"/>
        </w:rPr>
      </w:pPr>
      <w:bookmarkStart w:id="21" w:name="_vdqmx98bxwvw" w:colFirst="0" w:colLast="0"/>
      <w:bookmarkEnd w:id="21"/>
      <w:r>
        <w:t>Matriz de Planeación Estratégica Cuantitativa (MPEC)</w:t>
      </w:r>
    </w:p>
    <w:p w14:paraId="043DE977" w14:textId="77777777" w:rsidR="006833AD" w:rsidRDefault="00000000">
      <w:pPr>
        <w:pStyle w:val="Ttulo3"/>
        <w:keepNext w:val="0"/>
        <w:keepLines w:val="0"/>
        <w:spacing w:before="0" w:after="0"/>
        <w:jc w:val="both"/>
        <w:rPr>
          <w:color w:val="000000"/>
          <w:sz w:val="22"/>
          <w:szCs w:val="22"/>
        </w:rPr>
      </w:pPr>
      <w:bookmarkStart w:id="22" w:name="_5uwxm6w1yv3s" w:colFirst="0" w:colLast="0"/>
      <w:bookmarkEnd w:id="22"/>
      <w:r>
        <w:rPr>
          <w:color w:val="000000"/>
          <w:sz w:val="22"/>
          <w:szCs w:val="22"/>
        </w:rPr>
        <w:t>Las tres estrategias finales quedarían muy equilibradas:</w:t>
      </w:r>
    </w:p>
    <w:p w14:paraId="5632223E" w14:textId="77777777" w:rsidR="006833AD" w:rsidRDefault="00000000">
      <w:pPr>
        <w:pStyle w:val="Ttulo4"/>
        <w:keepNext w:val="0"/>
        <w:keepLines w:val="0"/>
        <w:spacing w:before="0" w:after="0"/>
        <w:jc w:val="both"/>
        <w:rPr>
          <w:color w:val="000000"/>
          <w:sz w:val="22"/>
          <w:szCs w:val="22"/>
        </w:rPr>
      </w:pPr>
      <w:bookmarkStart w:id="23" w:name="_1vcpmhokc0vy" w:colFirst="0" w:colLast="0"/>
      <w:bookmarkEnd w:id="23"/>
      <w:r>
        <w:rPr>
          <w:color w:val="000000"/>
          <w:sz w:val="22"/>
          <w:szCs w:val="22"/>
        </w:rPr>
        <w:t>E1 – Expansión del portafolio saludable. Objetivo: crecimiento y adaptación a nuevas preferencias de consumo.</w:t>
      </w:r>
    </w:p>
    <w:p w14:paraId="5C587E36" w14:textId="77777777" w:rsidR="006833AD" w:rsidRDefault="00000000">
      <w:pPr>
        <w:pStyle w:val="Ttulo4"/>
        <w:keepNext w:val="0"/>
        <w:keepLines w:val="0"/>
        <w:spacing w:before="0" w:after="0"/>
        <w:jc w:val="both"/>
        <w:rPr>
          <w:color w:val="000000"/>
          <w:sz w:val="22"/>
          <w:szCs w:val="22"/>
        </w:rPr>
      </w:pPr>
      <w:bookmarkStart w:id="24" w:name="_bxd0sarv854z" w:colFirst="0" w:colLast="0"/>
      <w:bookmarkEnd w:id="24"/>
      <w:r>
        <w:rPr>
          <w:color w:val="000000"/>
          <w:sz w:val="22"/>
          <w:szCs w:val="22"/>
        </w:rPr>
        <w:t>E2 – Innovación en productos sin azúcar para reducir exposición regulatoria. Objetivo: enfrentar regulaciones, impuestos al azúcar y tendencias saludables.</w:t>
      </w:r>
    </w:p>
    <w:p w14:paraId="49EEC7B7" w14:textId="77777777" w:rsidR="006833AD" w:rsidRDefault="00000000">
      <w:pPr>
        <w:pStyle w:val="Ttulo4"/>
        <w:keepNext w:val="0"/>
        <w:keepLines w:val="0"/>
        <w:spacing w:before="0" w:after="0"/>
        <w:jc w:val="both"/>
      </w:pPr>
      <w:bookmarkStart w:id="25" w:name="_94sgmwvc6nx" w:colFirst="0" w:colLast="0"/>
      <w:bookmarkEnd w:id="25"/>
      <w:r>
        <w:rPr>
          <w:color w:val="000000"/>
          <w:sz w:val="22"/>
          <w:szCs w:val="22"/>
        </w:rPr>
        <w:t>E3 – Expansión del e-commerce y digitalización con embotelladores. Objetivo: fortalecer la distribución, integración operativa y eficiencia de la cadena de valor.</w:t>
      </w:r>
    </w:p>
    <w:p w14:paraId="6870991C" w14:textId="77777777" w:rsidR="006833AD" w:rsidRDefault="00000000">
      <w:pPr>
        <w:jc w:val="both"/>
      </w:pPr>
      <w:r>
        <w:t>Esta combinación suele verse más estratégica para Coca-Cola porque cubre tres pilares:</w:t>
      </w:r>
    </w:p>
    <w:p w14:paraId="42AEBB03" w14:textId="77777777" w:rsidR="006833AD" w:rsidRDefault="00000000">
      <w:pPr>
        <w:numPr>
          <w:ilvl w:val="0"/>
          <w:numId w:val="15"/>
        </w:numPr>
        <w:jc w:val="both"/>
      </w:pPr>
      <w:r>
        <w:t>Producto (portafolio saludable).</w:t>
      </w:r>
    </w:p>
    <w:p w14:paraId="444934E3" w14:textId="77777777" w:rsidR="006833AD" w:rsidRDefault="00000000">
      <w:pPr>
        <w:numPr>
          <w:ilvl w:val="0"/>
          <w:numId w:val="15"/>
        </w:numPr>
        <w:jc w:val="both"/>
      </w:pPr>
      <w:r>
        <w:t>Innovación y regulación (sin azúcar).</w:t>
      </w:r>
    </w:p>
    <w:p w14:paraId="477EB74A" w14:textId="77777777" w:rsidR="006833AD" w:rsidRDefault="00000000">
      <w:pPr>
        <w:numPr>
          <w:ilvl w:val="0"/>
          <w:numId w:val="15"/>
        </w:numPr>
        <w:jc w:val="both"/>
      </w:pPr>
      <w:r>
        <w:t>Distribución y ejecución (digitalización con embotelladores).</w:t>
      </w:r>
    </w:p>
    <w:p w14:paraId="634A6F04" w14:textId="77777777" w:rsidR="006833AD" w:rsidRDefault="006833AD"/>
    <w:tbl>
      <w:tblPr>
        <w:tblStyle w:val="a8"/>
        <w:tblW w:w="9015" w:type="dxa"/>
        <w:tblInd w:w="0" w:type="dxa"/>
        <w:tblLayout w:type="fixed"/>
        <w:tblLook w:val="0600" w:firstRow="0" w:lastRow="0" w:firstColumn="0" w:lastColumn="0" w:noHBand="1" w:noVBand="1"/>
      </w:tblPr>
      <w:tblGrid>
        <w:gridCol w:w="4470"/>
        <w:gridCol w:w="855"/>
        <w:gridCol w:w="585"/>
        <w:gridCol w:w="645"/>
        <w:gridCol w:w="585"/>
        <w:gridCol w:w="645"/>
        <w:gridCol w:w="585"/>
        <w:gridCol w:w="645"/>
      </w:tblGrid>
      <w:tr w:rsidR="006833AD" w14:paraId="29D21280" w14:textId="77777777">
        <w:trPr>
          <w:trHeight w:val="770"/>
        </w:trPr>
        <w:tc>
          <w:tcPr>
            <w:tcW w:w="4470" w:type="dxa"/>
            <w:tcMar>
              <w:top w:w="100" w:type="dxa"/>
              <w:left w:w="100" w:type="dxa"/>
              <w:bottom w:w="100" w:type="dxa"/>
              <w:right w:w="100" w:type="dxa"/>
            </w:tcMar>
          </w:tcPr>
          <w:p w14:paraId="3991E430" w14:textId="77777777" w:rsidR="006833AD" w:rsidRDefault="00000000">
            <w:pPr>
              <w:jc w:val="center"/>
            </w:pPr>
            <w:r>
              <w:rPr>
                <w:b/>
                <w:bCs/>
              </w:rPr>
              <w:t>Factores Clave</w:t>
            </w:r>
          </w:p>
        </w:tc>
        <w:tc>
          <w:tcPr>
            <w:tcW w:w="855" w:type="dxa"/>
            <w:tcMar>
              <w:top w:w="100" w:type="dxa"/>
              <w:left w:w="100" w:type="dxa"/>
              <w:bottom w:w="100" w:type="dxa"/>
              <w:right w:w="100" w:type="dxa"/>
            </w:tcMar>
          </w:tcPr>
          <w:p w14:paraId="2CEBE952" w14:textId="77777777" w:rsidR="006833AD" w:rsidRDefault="00000000">
            <w:pPr>
              <w:jc w:val="center"/>
            </w:pPr>
            <w:r>
              <w:rPr>
                <w:b/>
                <w:bCs/>
              </w:rPr>
              <w:t>Peso</w:t>
            </w:r>
          </w:p>
        </w:tc>
        <w:tc>
          <w:tcPr>
            <w:tcW w:w="585" w:type="dxa"/>
            <w:tcMar>
              <w:top w:w="100" w:type="dxa"/>
              <w:left w:w="100" w:type="dxa"/>
              <w:bottom w:w="100" w:type="dxa"/>
              <w:right w:w="100" w:type="dxa"/>
            </w:tcMar>
          </w:tcPr>
          <w:p w14:paraId="7162A722" w14:textId="77777777" w:rsidR="006833AD" w:rsidRDefault="00000000">
            <w:pPr>
              <w:jc w:val="center"/>
            </w:pPr>
            <w:r>
              <w:rPr>
                <w:b/>
                <w:bCs/>
              </w:rPr>
              <w:t>E1 CA</w:t>
            </w:r>
          </w:p>
        </w:tc>
        <w:tc>
          <w:tcPr>
            <w:tcW w:w="645" w:type="dxa"/>
            <w:tcMar>
              <w:top w:w="100" w:type="dxa"/>
              <w:left w:w="100" w:type="dxa"/>
              <w:bottom w:w="100" w:type="dxa"/>
              <w:right w:w="100" w:type="dxa"/>
            </w:tcMar>
          </w:tcPr>
          <w:p w14:paraId="70B2B3F7" w14:textId="77777777" w:rsidR="006833AD" w:rsidRDefault="00000000">
            <w:pPr>
              <w:jc w:val="center"/>
            </w:pPr>
            <w:r>
              <w:rPr>
                <w:b/>
                <w:bCs/>
              </w:rPr>
              <w:t>E1 PTA</w:t>
            </w:r>
          </w:p>
        </w:tc>
        <w:tc>
          <w:tcPr>
            <w:tcW w:w="585" w:type="dxa"/>
            <w:tcMar>
              <w:top w:w="100" w:type="dxa"/>
              <w:left w:w="100" w:type="dxa"/>
              <w:bottom w:w="100" w:type="dxa"/>
              <w:right w:w="100" w:type="dxa"/>
            </w:tcMar>
          </w:tcPr>
          <w:p w14:paraId="12AF0B3C" w14:textId="77777777" w:rsidR="006833AD" w:rsidRDefault="00000000">
            <w:pPr>
              <w:jc w:val="center"/>
            </w:pPr>
            <w:r>
              <w:rPr>
                <w:b/>
                <w:bCs/>
              </w:rPr>
              <w:t>E2 CA</w:t>
            </w:r>
          </w:p>
        </w:tc>
        <w:tc>
          <w:tcPr>
            <w:tcW w:w="645" w:type="dxa"/>
            <w:tcMar>
              <w:top w:w="100" w:type="dxa"/>
              <w:left w:w="100" w:type="dxa"/>
              <w:bottom w:w="100" w:type="dxa"/>
              <w:right w:w="100" w:type="dxa"/>
            </w:tcMar>
          </w:tcPr>
          <w:p w14:paraId="604EC40D" w14:textId="77777777" w:rsidR="006833AD" w:rsidRDefault="00000000">
            <w:pPr>
              <w:jc w:val="center"/>
            </w:pPr>
            <w:r>
              <w:rPr>
                <w:b/>
                <w:bCs/>
              </w:rPr>
              <w:t>E2 PTA</w:t>
            </w:r>
          </w:p>
        </w:tc>
        <w:tc>
          <w:tcPr>
            <w:tcW w:w="585" w:type="dxa"/>
            <w:tcMar>
              <w:top w:w="100" w:type="dxa"/>
              <w:left w:w="100" w:type="dxa"/>
              <w:bottom w:w="100" w:type="dxa"/>
              <w:right w:w="100" w:type="dxa"/>
            </w:tcMar>
          </w:tcPr>
          <w:p w14:paraId="48C41CF6" w14:textId="77777777" w:rsidR="006833AD" w:rsidRDefault="00000000">
            <w:pPr>
              <w:jc w:val="center"/>
            </w:pPr>
            <w:r>
              <w:rPr>
                <w:b/>
                <w:bCs/>
              </w:rPr>
              <w:t>E3 CA</w:t>
            </w:r>
          </w:p>
        </w:tc>
        <w:tc>
          <w:tcPr>
            <w:tcW w:w="645" w:type="dxa"/>
            <w:tcMar>
              <w:top w:w="100" w:type="dxa"/>
              <w:left w:w="100" w:type="dxa"/>
              <w:bottom w:w="100" w:type="dxa"/>
              <w:right w:w="100" w:type="dxa"/>
            </w:tcMar>
          </w:tcPr>
          <w:p w14:paraId="2697D4F9" w14:textId="77777777" w:rsidR="006833AD" w:rsidRDefault="00000000">
            <w:pPr>
              <w:jc w:val="center"/>
            </w:pPr>
            <w:r>
              <w:rPr>
                <w:b/>
                <w:bCs/>
              </w:rPr>
              <w:t>E3 PTA</w:t>
            </w:r>
          </w:p>
        </w:tc>
      </w:tr>
      <w:tr w:rsidR="006833AD" w14:paraId="0FF6BB69" w14:textId="77777777">
        <w:trPr>
          <w:trHeight w:val="500"/>
        </w:trPr>
        <w:tc>
          <w:tcPr>
            <w:tcW w:w="4470" w:type="dxa"/>
            <w:tcMar>
              <w:top w:w="100" w:type="dxa"/>
              <w:left w:w="100" w:type="dxa"/>
              <w:bottom w:w="100" w:type="dxa"/>
              <w:right w:w="100" w:type="dxa"/>
            </w:tcMar>
          </w:tcPr>
          <w:p w14:paraId="7B1C7B42" w14:textId="77777777" w:rsidR="006833AD" w:rsidRDefault="00000000">
            <w:r>
              <w:rPr>
                <w:b/>
                <w:bCs/>
              </w:rPr>
              <w:t>FORTALEZAS</w:t>
            </w:r>
          </w:p>
        </w:tc>
        <w:tc>
          <w:tcPr>
            <w:tcW w:w="855" w:type="dxa"/>
            <w:tcMar>
              <w:top w:w="100" w:type="dxa"/>
              <w:left w:w="100" w:type="dxa"/>
              <w:bottom w:w="100" w:type="dxa"/>
              <w:right w:w="100" w:type="dxa"/>
            </w:tcMar>
          </w:tcPr>
          <w:p w14:paraId="0EB18D1D" w14:textId="77777777" w:rsidR="006833AD" w:rsidRDefault="006833AD"/>
        </w:tc>
        <w:tc>
          <w:tcPr>
            <w:tcW w:w="585" w:type="dxa"/>
            <w:tcMar>
              <w:top w:w="100" w:type="dxa"/>
              <w:left w:w="100" w:type="dxa"/>
              <w:bottom w:w="100" w:type="dxa"/>
              <w:right w:w="100" w:type="dxa"/>
            </w:tcMar>
          </w:tcPr>
          <w:p w14:paraId="4C7F47DC" w14:textId="77777777" w:rsidR="006833AD" w:rsidRDefault="006833AD"/>
        </w:tc>
        <w:tc>
          <w:tcPr>
            <w:tcW w:w="645" w:type="dxa"/>
            <w:tcMar>
              <w:top w:w="100" w:type="dxa"/>
              <w:left w:w="100" w:type="dxa"/>
              <w:bottom w:w="100" w:type="dxa"/>
              <w:right w:w="100" w:type="dxa"/>
            </w:tcMar>
          </w:tcPr>
          <w:p w14:paraId="49F490D9" w14:textId="77777777" w:rsidR="006833AD" w:rsidRDefault="006833AD"/>
        </w:tc>
        <w:tc>
          <w:tcPr>
            <w:tcW w:w="585" w:type="dxa"/>
            <w:tcMar>
              <w:top w:w="100" w:type="dxa"/>
              <w:left w:w="100" w:type="dxa"/>
              <w:bottom w:w="100" w:type="dxa"/>
              <w:right w:w="100" w:type="dxa"/>
            </w:tcMar>
          </w:tcPr>
          <w:p w14:paraId="4665AB13" w14:textId="77777777" w:rsidR="006833AD" w:rsidRDefault="006833AD"/>
        </w:tc>
        <w:tc>
          <w:tcPr>
            <w:tcW w:w="645" w:type="dxa"/>
            <w:tcMar>
              <w:top w:w="100" w:type="dxa"/>
              <w:left w:w="100" w:type="dxa"/>
              <w:bottom w:w="100" w:type="dxa"/>
              <w:right w:w="100" w:type="dxa"/>
            </w:tcMar>
          </w:tcPr>
          <w:p w14:paraId="4560D45D" w14:textId="77777777" w:rsidR="006833AD" w:rsidRDefault="006833AD"/>
        </w:tc>
        <w:tc>
          <w:tcPr>
            <w:tcW w:w="585" w:type="dxa"/>
            <w:tcMar>
              <w:top w:w="100" w:type="dxa"/>
              <w:left w:w="100" w:type="dxa"/>
              <w:bottom w:w="100" w:type="dxa"/>
              <w:right w:w="100" w:type="dxa"/>
            </w:tcMar>
          </w:tcPr>
          <w:p w14:paraId="2EBFD32C" w14:textId="77777777" w:rsidR="006833AD" w:rsidRDefault="006833AD"/>
        </w:tc>
        <w:tc>
          <w:tcPr>
            <w:tcW w:w="645" w:type="dxa"/>
            <w:tcMar>
              <w:top w:w="100" w:type="dxa"/>
              <w:left w:w="100" w:type="dxa"/>
              <w:bottom w:w="100" w:type="dxa"/>
              <w:right w:w="100" w:type="dxa"/>
            </w:tcMar>
          </w:tcPr>
          <w:p w14:paraId="1014FB3B" w14:textId="77777777" w:rsidR="006833AD" w:rsidRDefault="006833AD"/>
        </w:tc>
      </w:tr>
      <w:tr w:rsidR="006833AD" w14:paraId="155AE541" w14:textId="77777777">
        <w:trPr>
          <w:trHeight w:val="500"/>
        </w:trPr>
        <w:tc>
          <w:tcPr>
            <w:tcW w:w="4470" w:type="dxa"/>
            <w:tcMar>
              <w:top w:w="100" w:type="dxa"/>
              <w:left w:w="100" w:type="dxa"/>
              <w:bottom w:w="100" w:type="dxa"/>
              <w:right w:w="100" w:type="dxa"/>
            </w:tcMar>
          </w:tcPr>
          <w:p w14:paraId="07806EBC" w14:textId="77777777" w:rsidR="006833AD" w:rsidRDefault="00000000">
            <w:r>
              <w:t>Marca reconocida globalmente</w:t>
            </w:r>
          </w:p>
        </w:tc>
        <w:tc>
          <w:tcPr>
            <w:tcW w:w="855" w:type="dxa"/>
            <w:tcMar>
              <w:top w:w="100" w:type="dxa"/>
              <w:left w:w="100" w:type="dxa"/>
              <w:bottom w:w="100" w:type="dxa"/>
              <w:right w:w="100" w:type="dxa"/>
            </w:tcMar>
          </w:tcPr>
          <w:p w14:paraId="6524CFA0" w14:textId="77777777" w:rsidR="006833AD" w:rsidRDefault="00000000">
            <w:r>
              <w:t>0,08</w:t>
            </w:r>
          </w:p>
        </w:tc>
        <w:tc>
          <w:tcPr>
            <w:tcW w:w="585" w:type="dxa"/>
            <w:tcMar>
              <w:top w:w="100" w:type="dxa"/>
              <w:left w:w="100" w:type="dxa"/>
              <w:bottom w:w="100" w:type="dxa"/>
              <w:right w:w="100" w:type="dxa"/>
            </w:tcMar>
          </w:tcPr>
          <w:p w14:paraId="503E2935" w14:textId="77777777" w:rsidR="006833AD" w:rsidRDefault="00000000">
            <w:r>
              <w:t>4</w:t>
            </w:r>
          </w:p>
        </w:tc>
        <w:tc>
          <w:tcPr>
            <w:tcW w:w="645" w:type="dxa"/>
            <w:tcMar>
              <w:top w:w="100" w:type="dxa"/>
              <w:left w:w="100" w:type="dxa"/>
              <w:bottom w:w="100" w:type="dxa"/>
              <w:right w:w="100" w:type="dxa"/>
            </w:tcMar>
          </w:tcPr>
          <w:p w14:paraId="7BBFA84C" w14:textId="77777777" w:rsidR="006833AD" w:rsidRDefault="00000000">
            <w:r>
              <w:t>0,32</w:t>
            </w:r>
          </w:p>
        </w:tc>
        <w:tc>
          <w:tcPr>
            <w:tcW w:w="585" w:type="dxa"/>
            <w:tcMar>
              <w:top w:w="100" w:type="dxa"/>
              <w:left w:w="100" w:type="dxa"/>
              <w:bottom w:w="100" w:type="dxa"/>
              <w:right w:w="100" w:type="dxa"/>
            </w:tcMar>
          </w:tcPr>
          <w:p w14:paraId="02A867D8" w14:textId="77777777" w:rsidR="006833AD" w:rsidRDefault="00000000">
            <w:r>
              <w:t>4</w:t>
            </w:r>
          </w:p>
        </w:tc>
        <w:tc>
          <w:tcPr>
            <w:tcW w:w="645" w:type="dxa"/>
            <w:tcMar>
              <w:top w:w="100" w:type="dxa"/>
              <w:left w:w="100" w:type="dxa"/>
              <w:bottom w:w="100" w:type="dxa"/>
              <w:right w:w="100" w:type="dxa"/>
            </w:tcMar>
          </w:tcPr>
          <w:p w14:paraId="11A48317" w14:textId="77777777" w:rsidR="006833AD" w:rsidRDefault="00000000">
            <w:r>
              <w:t>0,32</w:t>
            </w:r>
          </w:p>
        </w:tc>
        <w:tc>
          <w:tcPr>
            <w:tcW w:w="585" w:type="dxa"/>
            <w:tcMar>
              <w:top w:w="100" w:type="dxa"/>
              <w:left w:w="100" w:type="dxa"/>
              <w:bottom w:w="100" w:type="dxa"/>
              <w:right w:w="100" w:type="dxa"/>
            </w:tcMar>
          </w:tcPr>
          <w:p w14:paraId="6F45D6FB" w14:textId="77777777" w:rsidR="006833AD" w:rsidRDefault="00000000">
            <w:r>
              <w:t>3</w:t>
            </w:r>
          </w:p>
        </w:tc>
        <w:tc>
          <w:tcPr>
            <w:tcW w:w="645" w:type="dxa"/>
            <w:tcMar>
              <w:top w:w="100" w:type="dxa"/>
              <w:left w:w="100" w:type="dxa"/>
              <w:bottom w:w="100" w:type="dxa"/>
              <w:right w:w="100" w:type="dxa"/>
            </w:tcMar>
          </w:tcPr>
          <w:p w14:paraId="655552EB" w14:textId="77777777" w:rsidR="006833AD" w:rsidRDefault="00000000">
            <w:r>
              <w:t>0,24</w:t>
            </w:r>
          </w:p>
        </w:tc>
      </w:tr>
      <w:tr w:rsidR="006833AD" w14:paraId="1F679BFA" w14:textId="77777777">
        <w:trPr>
          <w:trHeight w:val="500"/>
        </w:trPr>
        <w:tc>
          <w:tcPr>
            <w:tcW w:w="4470" w:type="dxa"/>
            <w:tcMar>
              <w:top w:w="100" w:type="dxa"/>
              <w:left w:w="100" w:type="dxa"/>
              <w:bottom w:w="100" w:type="dxa"/>
              <w:right w:w="100" w:type="dxa"/>
            </w:tcMar>
          </w:tcPr>
          <w:p w14:paraId="5B19A6F5" w14:textId="77777777" w:rsidR="006833AD" w:rsidRDefault="00000000">
            <w:r>
              <w:t>Fuerte generación de flujo de caja</w:t>
            </w:r>
          </w:p>
        </w:tc>
        <w:tc>
          <w:tcPr>
            <w:tcW w:w="855" w:type="dxa"/>
            <w:tcMar>
              <w:top w:w="100" w:type="dxa"/>
              <w:left w:w="100" w:type="dxa"/>
              <w:bottom w:w="100" w:type="dxa"/>
              <w:right w:w="100" w:type="dxa"/>
            </w:tcMar>
          </w:tcPr>
          <w:p w14:paraId="0226F5A0" w14:textId="77777777" w:rsidR="006833AD" w:rsidRDefault="00000000">
            <w:r>
              <w:t>0,07</w:t>
            </w:r>
          </w:p>
        </w:tc>
        <w:tc>
          <w:tcPr>
            <w:tcW w:w="585" w:type="dxa"/>
            <w:tcMar>
              <w:top w:w="100" w:type="dxa"/>
              <w:left w:w="100" w:type="dxa"/>
              <w:bottom w:w="100" w:type="dxa"/>
              <w:right w:w="100" w:type="dxa"/>
            </w:tcMar>
          </w:tcPr>
          <w:p w14:paraId="2BA9AED4" w14:textId="77777777" w:rsidR="006833AD" w:rsidRDefault="00000000">
            <w:r>
              <w:t>3</w:t>
            </w:r>
          </w:p>
        </w:tc>
        <w:tc>
          <w:tcPr>
            <w:tcW w:w="645" w:type="dxa"/>
            <w:tcMar>
              <w:top w:w="100" w:type="dxa"/>
              <w:left w:w="100" w:type="dxa"/>
              <w:bottom w:w="100" w:type="dxa"/>
              <w:right w:w="100" w:type="dxa"/>
            </w:tcMar>
          </w:tcPr>
          <w:p w14:paraId="27A4BB3C" w14:textId="77777777" w:rsidR="006833AD" w:rsidRDefault="00000000">
            <w:r>
              <w:t>0,21</w:t>
            </w:r>
          </w:p>
        </w:tc>
        <w:tc>
          <w:tcPr>
            <w:tcW w:w="585" w:type="dxa"/>
            <w:tcMar>
              <w:top w:w="100" w:type="dxa"/>
              <w:left w:w="100" w:type="dxa"/>
              <w:bottom w:w="100" w:type="dxa"/>
              <w:right w:w="100" w:type="dxa"/>
            </w:tcMar>
          </w:tcPr>
          <w:p w14:paraId="75AFAA76" w14:textId="77777777" w:rsidR="006833AD" w:rsidRDefault="00000000">
            <w:r>
              <w:t>3</w:t>
            </w:r>
          </w:p>
        </w:tc>
        <w:tc>
          <w:tcPr>
            <w:tcW w:w="645" w:type="dxa"/>
            <w:tcMar>
              <w:top w:w="100" w:type="dxa"/>
              <w:left w:w="100" w:type="dxa"/>
              <w:bottom w:w="100" w:type="dxa"/>
              <w:right w:w="100" w:type="dxa"/>
            </w:tcMar>
          </w:tcPr>
          <w:p w14:paraId="6F2B5D83" w14:textId="77777777" w:rsidR="006833AD" w:rsidRDefault="00000000">
            <w:r>
              <w:t>0,21</w:t>
            </w:r>
          </w:p>
        </w:tc>
        <w:tc>
          <w:tcPr>
            <w:tcW w:w="585" w:type="dxa"/>
            <w:tcMar>
              <w:top w:w="100" w:type="dxa"/>
              <w:left w:w="100" w:type="dxa"/>
              <w:bottom w:w="100" w:type="dxa"/>
              <w:right w:w="100" w:type="dxa"/>
            </w:tcMar>
          </w:tcPr>
          <w:p w14:paraId="6DAF52F6" w14:textId="77777777" w:rsidR="006833AD" w:rsidRDefault="00000000">
            <w:r>
              <w:t>4</w:t>
            </w:r>
          </w:p>
        </w:tc>
        <w:tc>
          <w:tcPr>
            <w:tcW w:w="645" w:type="dxa"/>
            <w:tcMar>
              <w:top w:w="100" w:type="dxa"/>
              <w:left w:w="100" w:type="dxa"/>
              <w:bottom w:w="100" w:type="dxa"/>
              <w:right w:w="100" w:type="dxa"/>
            </w:tcMar>
          </w:tcPr>
          <w:p w14:paraId="7A0EA89E" w14:textId="77777777" w:rsidR="006833AD" w:rsidRDefault="00000000">
            <w:r>
              <w:t>0,28</w:t>
            </w:r>
          </w:p>
        </w:tc>
      </w:tr>
      <w:tr w:rsidR="006833AD" w14:paraId="13700BF4" w14:textId="77777777">
        <w:trPr>
          <w:trHeight w:val="500"/>
        </w:trPr>
        <w:tc>
          <w:tcPr>
            <w:tcW w:w="4470" w:type="dxa"/>
            <w:tcMar>
              <w:top w:w="100" w:type="dxa"/>
              <w:left w:w="100" w:type="dxa"/>
              <w:bottom w:w="100" w:type="dxa"/>
              <w:right w:w="100" w:type="dxa"/>
            </w:tcMar>
          </w:tcPr>
          <w:p w14:paraId="64D792EB" w14:textId="77777777" w:rsidR="006833AD" w:rsidRDefault="00000000">
            <w:r>
              <w:t>Amplio portafolio de productos</w:t>
            </w:r>
          </w:p>
        </w:tc>
        <w:tc>
          <w:tcPr>
            <w:tcW w:w="855" w:type="dxa"/>
            <w:tcMar>
              <w:top w:w="100" w:type="dxa"/>
              <w:left w:w="100" w:type="dxa"/>
              <w:bottom w:w="100" w:type="dxa"/>
              <w:right w:w="100" w:type="dxa"/>
            </w:tcMar>
          </w:tcPr>
          <w:p w14:paraId="3D2C3E0D" w14:textId="77777777" w:rsidR="006833AD" w:rsidRDefault="00000000">
            <w:r>
              <w:t>0,06</w:t>
            </w:r>
          </w:p>
        </w:tc>
        <w:tc>
          <w:tcPr>
            <w:tcW w:w="585" w:type="dxa"/>
            <w:tcMar>
              <w:top w:w="100" w:type="dxa"/>
              <w:left w:w="100" w:type="dxa"/>
              <w:bottom w:w="100" w:type="dxa"/>
              <w:right w:w="100" w:type="dxa"/>
            </w:tcMar>
          </w:tcPr>
          <w:p w14:paraId="65555C27" w14:textId="77777777" w:rsidR="006833AD" w:rsidRDefault="00000000">
            <w:r>
              <w:t>4</w:t>
            </w:r>
          </w:p>
        </w:tc>
        <w:tc>
          <w:tcPr>
            <w:tcW w:w="645" w:type="dxa"/>
            <w:tcMar>
              <w:top w:w="100" w:type="dxa"/>
              <w:left w:w="100" w:type="dxa"/>
              <w:bottom w:w="100" w:type="dxa"/>
              <w:right w:w="100" w:type="dxa"/>
            </w:tcMar>
          </w:tcPr>
          <w:p w14:paraId="16BD1F6F" w14:textId="77777777" w:rsidR="006833AD" w:rsidRDefault="00000000">
            <w:r>
              <w:t>0,24</w:t>
            </w:r>
          </w:p>
        </w:tc>
        <w:tc>
          <w:tcPr>
            <w:tcW w:w="585" w:type="dxa"/>
            <w:tcMar>
              <w:top w:w="100" w:type="dxa"/>
              <w:left w:w="100" w:type="dxa"/>
              <w:bottom w:w="100" w:type="dxa"/>
              <w:right w:w="100" w:type="dxa"/>
            </w:tcMar>
          </w:tcPr>
          <w:p w14:paraId="706BA1F0" w14:textId="77777777" w:rsidR="006833AD" w:rsidRDefault="00000000">
            <w:r>
              <w:t>4</w:t>
            </w:r>
          </w:p>
        </w:tc>
        <w:tc>
          <w:tcPr>
            <w:tcW w:w="645" w:type="dxa"/>
            <w:tcMar>
              <w:top w:w="100" w:type="dxa"/>
              <w:left w:w="100" w:type="dxa"/>
              <w:bottom w:w="100" w:type="dxa"/>
              <w:right w:w="100" w:type="dxa"/>
            </w:tcMar>
          </w:tcPr>
          <w:p w14:paraId="6C30725D" w14:textId="77777777" w:rsidR="006833AD" w:rsidRDefault="00000000">
            <w:r>
              <w:t>0,24</w:t>
            </w:r>
          </w:p>
        </w:tc>
        <w:tc>
          <w:tcPr>
            <w:tcW w:w="585" w:type="dxa"/>
            <w:tcMar>
              <w:top w:w="100" w:type="dxa"/>
              <w:left w:w="100" w:type="dxa"/>
              <w:bottom w:w="100" w:type="dxa"/>
              <w:right w:w="100" w:type="dxa"/>
            </w:tcMar>
          </w:tcPr>
          <w:p w14:paraId="19A0557F" w14:textId="77777777" w:rsidR="006833AD" w:rsidRDefault="00000000">
            <w:r>
              <w:t>2</w:t>
            </w:r>
          </w:p>
        </w:tc>
        <w:tc>
          <w:tcPr>
            <w:tcW w:w="645" w:type="dxa"/>
            <w:tcMar>
              <w:top w:w="100" w:type="dxa"/>
              <w:left w:w="100" w:type="dxa"/>
              <w:bottom w:w="100" w:type="dxa"/>
              <w:right w:w="100" w:type="dxa"/>
            </w:tcMar>
          </w:tcPr>
          <w:p w14:paraId="36FC986B" w14:textId="77777777" w:rsidR="006833AD" w:rsidRDefault="00000000">
            <w:r>
              <w:t>0,12</w:t>
            </w:r>
          </w:p>
        </w:tc>
      </w:tr>
      <w:tr w:rsidR="006833AD" w14:paraId="204B58CC" w14:textId="77777777">
        <w:trPr>
          <w:trHeight w:val="500"/>
        </w:trPr>
        <w:tc>
          <w:tcPr>
            <w:tcW w:w="4470" w:type="dxa"/>
            <w:tcMar>
              <w:top w:w="100" w:type="dxa"/>
              <w:left w:w="100" w:type="dxa"/>
              <w:bottom w:w="100" w:type="dxa"/>
              <w:right w:w="100" w:type="dxa"/>
            </w:tcMar>
          </w:tcPr>
          <w:p w14:paraId="4C874344" w14:textId="77777777" w:rsidR="006833AD" w:rsidRDefault="00000000">
            <w:r>
              <w:t>Liderazgo en distribución</w:t>
            </w:r>
          </w:p>
        </w:tc>
        <w:tc>
          <w:tcPr>
            <w:tcW w:w="855" w:type="dxa"/>
            <w:tcMar>
              <w:top w:w="100" w:type="dxa"/>
              <w:left w:w="100" w:type="dxa"/>
              <w:bottom w:w="100" w:type="dxa"/>
              <w:right w:w="100" w:type="dxa"/>
            </w:tcMar>
          </w:tcPr>
          <w:p w14:paraId="7C2C674F" w14:textId="77777777" w:rsidR="006833AD" w:rsidRDefault="00000000">
            <w:r>
              <w:t>0,06</w:t>
            </w:r>
          </w:p>
        </w:tc>
        <w:tc>
          <w:tcPr>
            <w:tcW w:w="585" w:type="dxa"/>
            <w:tcMar>
              <w:top w:w="100" w:type="dxa"/>
              <w:left w:w="100" w:type="dxa"/>
              <w:bottom w:w="100" w:type="dxa"/>
              <w:right w:w="100" w:type="dxa"/>
            </w:tcMar>
          </w:tcPr>
          <w:p w14:paraId="4E843936" w14:textId="77777777" w:rsidR="006833AD" w:rsidRDefault="00000000">
            <w:r>
              <w:t>3</w:t>
            </w:r>
          </w:p>
        </w:tc>
        <w:tc>
          <w:tcPr>
            <w:tcW w:w="645" w:type="dxa"/>
            <w:tcMar>
              <w:top w:w="100" w:type="dxa"/>
              <w:left w:w="100" w:type="dxa"/>
              <w:bottom w:w="100" w:type="dxa"/>
              <w:right w:w="100" w:type="dxa"/>
            </w:tcMar>
          </w:tcPr>
          <w:p w14:paraId="41939BAB" w14:textId="77777777" w:rsidR="006833AD" w:rsidRDefault="00000000">
            <w:r>
              <w:t>0,18</w:t>
            </w:r>
          </w:p>
        </w:tc>
        <w:tc>
          <w:tcPr>
            <w:tcW w:w="585" w:type="dxa"/>
            <w:tcMar>
              <w:top w:w="100" w:type="dxa"/>
              <w:left w:w="100" w:type="dxa"/>
              <w:bottom w:w="100" w:type="dxa"/>
              <w:right w:w="100" w:type="dxa"/>
            </w:tcMar>
          </w:tcPr>
          <w:p w14:paraId="56C7BACC" w14:textId="77777777" w:rsidR="006833AD" w:rsidRDefault="00000000">
            <w:r>
              <w:t>3</w:t>
            </w:r>
          </w:p>
        </w:tc>
        <w:tc>
          <w:tcPr>
            <w:tcW w:w="645" w:type="dxa"/>
            <w:tcMar>
              <w:top w:w="100" w:type="dxa"/>
              <w:left w:w="100" w:type="dxa"/>
              <w:bottom w:w="100" w:type="dxa"/>
              <w:right w:w="100" w:type="dxa"/>
            </w:tcMar>
          </w:tcPr>
          <w:p w14:paraId="47560F7B" w14:textId="77777777" w:rsidR="006833AD" w:rsidRDefault="00000000">
            <w:r>
              <w:t>0,18</w:t>
            </w:r>
          </w:p>
        </w:tc>
        <w:tc>
          <w:tcPr>
            <w:tcW w:w="585" w:type="dxa"/>
            <w:tcMar>
              <w:top w:w="100" w:type="dxa"/>
              <w:left w:w="100" w:type="dxa"/>
              <w:bottom w:w="100" w:type="dxa"/>
              <w:right w:w="100" w:type="dxa"/>
            </w:tcMar>
          </w:tcPr>
          <w:p w14:paraId="4B9CC6B0" w14:textId="77777777" w:rsidR="006833AD" w:rsidRDefault="00000000">
            <w:r>
              <w:t>4</w:t>
            </w:r>
          </w:p>
        </w:tc>
        <w:tc>
          <w:tcPr>
            <w:tcW w:w="645" w:type="dxa"/>
            <w:tcMar>
              <w:top w:w="100" w:type="dxa"/>
              <w:left w:w="100" w:type="dxa"/>
              <w:bottom w:w="100" w:type="dxa"/>
              <w:right w:w="100" w:type="dxa"/>
            </w:tcMar>
          </w:tcPr>
          <w:p w14:paraId="587F2215" w14:textId="77777777" w:rsidR="006833AD" w:rsidRDefault="00000000">
            <w:r>
              <w:t>0,24</w:t>
            </w:r>
          </w:p>
        </w:tc>
      </w:tr>
      <w:tr w:rsidR="006833AD" w14:paraId="177613FE" w14:textId="77777777">
        <w:trPr>
          <w:trHeight w:val="500"/>
        </w:trPr>
        <w:tc>
          <w:tcPr>
            <w:tcW w:w="4470" w:type="dxa"/>
            <w:tcMar>
              <w:top w:w="100" w:type="dxa"/>
              <w:left w:w="100" w:type="dxa"/>
              <w:bottom w:w="100" w:type="dxa"/>
              <w:right w:w="100" w:type="dxa"/>
            </w:tcMar>
          </w:tcPr>
          <w:p w14:paraId="059A436F" w14:textId="77777777" w:rsidR="006833AD" w:rsidRDefault="00000000">
            <w:r>
              <w:t>Alta rentabilidad operativa</w:t>
            </w:r>
          </w:p>
        </w:tc>
        <w:tc>
          <w:tcPr>
            <w:tcW w:w="855" w:type="dxa"/>
            <w:tcMar>
              <w:top w:w="100" w:type="dxa"/>
              <w:left w:w="100" w:type="dxa"/>
              <w:bottom w:w="100" w:type="dxa"/>
              <w:right w:w="100" w:type="dxa"/>
            </w:tcMar>
          </w:tcPr>
          <w:p w14:paraId="0A19AB15" w14:textId="77777777" w:rsidR="006833AD" w:rsidRDefault="00000000">
            <w:r>
              <w:t>0,06</w:t>
            </w:r>
          </w:p>
        </w:tc>
        <w:tc>
          <w:tcPr>
            <w:tcW w:w="585" w:type="dxa"/>
            <w:tcMar>
              <w:top w:w="100" w:type="dxa"/>
              <w:left w:w="100" w:type="dxa"/>
              <w:bottom w:w="100" w:type="dxa"/>
              <w:right w:w="100" w:type="dxa"/>
            </w:tcMar>
          </w:tcPr>
          <w:p w14:paraId="15C4E91F" w14:textId="77777777" w:rsidR="006833AD" w:rsidRDefault="00000000">
            <w:r>
              <w:t>3</w:t>
            </w:r>
          </w:p>
        </w:tc>
        <w:tc>
          <w:tcPr>
            <w:tcW w:w="645" w:type="dxa"/>
            <w:tcMar>
              <w:top w:w="100" w:type="dxa"/>
              <w:left w:w="100" w:type="dxa"/>
              <w:bottom w:w="100" w:type="dxa"/>
              <w:right w:w="100" w:type="dxa"/>
            </w:tcMar>
          </w:tcPr>
          <w:p w14:paraId="3E300F59" w14:textId="77777777" w:rsidR="006833AD" w:rsidRDefault="00000000">
            <w:r>
              <w:t>0,18</w:t>
            </w:r>
          </w:p>
        </w:tc>
        <w:tc>
          <w:tcPr>
            <w:tcW w:w="585" w:type="dxa"/>
            <w:tcMar>
              <w:top w:w="100" w:type="dxa"/>
              <w:left w:w="100" w:type="dxa"/>
              <w:bottom w:w="100" w:type="dxa"/>
              <w:right w:w="100" w:type="dxa"/>
            </w:tcMar>
          </w:tcPr>
          <w:p w14:paraId="54C98EF1" w14:textId="77777777" w:rsidR="006833AD" w:rsidRDefault="00000000">
            <w:r>
              <w:t>3</w:t>
            </w:r>
          </w:p>
        </w:tc>
        <w:tc>
          <w:tcPr>
            <w:tcW w:w="645" w:type="dxa"/>
            <w:tcMar>
              <w:top w:w="100" w:type="dxa"/>
              <w:left w:w="100" w:type="dxa"/>
              <w:bottom w:w="100" w:type="dxa"/>
              <w:right w:w="100" w:type="dxa"/>
            </w:tcMar>
          </w:tcPr>
          <w:p w14:paraId="537D8393" w14:textId="77777777" w:rsidR="006833AD" w:rsidRDefault="00000000">
            <w:r>
              <w:t>0,18</w:t>
            </w:r>
          </w:p>
        </w:tc>
        <w:tc>
          <w:tcPr>
            <w:tcW w:w="585" w:type="dxa"/>
            <w:tcMar>
              <w:top w:w="100" w:type="dxa"/>
              <w:left w:w="100" w:type="dxa"/>
              <w:bottom w:w="100" w:type="dxa"/>
              <w:right w:w="100" w:type="dxa"/>
            </w:tcMar>
          </w:tcPr>
          <w:p w14:paraId="112D77F2" w14:textId="77777777" w:rsidR="006833AD" w:rsidRDefault="00000000">
            <w:r>
              <w:t>4</w:t>
            </w:r>
          </w:p>
        </w:tc>
        <w:tc>
          <w:tcPr>
            <w:tcW w:w="645" w:type="dxa"/>
            <w:tcMar>
              <w:top w:w="100" w:type="dxa"/>
              <w:left w:w="100" w:type="dxa"/>
              <w:bottom w:w="100" w:type="dxa"/>
              <w:right w:w="100" w:type="dxa"/>
            </w:tcMar>
          </w:tcPr>
          <w:p w14:paraId="185F34B7" w14:textId="77777777" w:rsidR="006833AD" w:rsidRDefault="00000000">
            <w:r>
              <w:t>0,24</w:t>
            </w:r>
          </w:p>
        </w:tc>
      </w:tr>
      <w:tr w:rsidR="006833AD" w14:paraId="65BC8069" w14:textId="77777777">
        <w:trPr>
          <w:trHeight w:val="500"/>
        </w:trPr>
        <w:tc>
          <w:tcPr>
            <w:tcW w:w="4470" w:type="dxa"/>
            <w:tcMar>
              <w:top w:w="100" w:type="dxa"/>
              <w:left w:w="100" w:type="dxa"/>
              <w:bottom w:w="100" w:type="dxa"/>
              <w:right w:w="100" w:type="dxa"/>
            </w:tcMar>
          </w:tcPr>
          <w:p w14:paraId="27E9C400" w14:textId="77777777" w:rsidR="006833AD" w:rsidRDefault="00000000">
            <w:r>
              <w:t>Fuerte capacidad de marketing</w:t>
            </w:r>
          </w:p>
        </w:tc>
        <w:tc>
          <w:tcPr>
            <w:tcW w:w="855" w:type="dxa"/>
            <w:tcMar>
              <w:top w:w="100" w:type="dxa"/>
              <w:left w:w="100" w:type="dxa"/>
              <w:bottom w:w="100" w:type="dxa"/>
              <w:right w:w="100" w:type="dxa"/>
            </w:tcMar>
          </w:tcPr>
          <w:p w14:paraId="4E110DD7" w14:textId="77777777" w:rsidR="006833AD" w:rsidRDefault="00000000">
            <w:r>
              <w:t>0,05</w:t>
            </w:r>
          </w:p>
        </w:tc>
        <w:tc>
          <w:tcPr>
            <w:tcW w:w="585" w:type="dxa"/>
            <w:tcMar>
              <w:top w:w="100" w:type="dxa"/>
              <w:left w:w="100" w:type="dxa"/>
              <w:bottom w:w="100" w:type="dxa"/>
              <w:right w:w="100" w:type="dxa"/>
            </w:tcMar>
          </w:tcPr>
          <w:p w14:paraId="7F4CC2C6" w14:textId="77777777" w:rsidR="006833AD" w:rsidRDefault="00000000">
            <w:r>
              <w:t>4</w:t>
            </w:r>
          </w:p>
        </w:tc>
        <w:tc>
          <w:tcPr>
            <w:tcW w:w="645" w:type="dxa"/>
            <w:tcMar>
              <w:top w:w="100" w:type="dxa"/>
              <w:left w:w="100" w:type="dxa"/>
              <w:bottom w:w="100" w:type="dxa"/>
              <w:right w:w="100" w:type="dxa"/>
            </w:tcMar>
          </w:tcPr>
          <w:p w14:paraId="3ED925AF" w14:textId="77777777" w:rsidR="006833AD" w:rsidRDefault="00000000">
            <w:r>
              <w:t>0,20</w:t>
            </w:r>
          </w:p>
        </w:tc>
        <w:tc>
          <w:tcPr>
            <w:tcW w:w="585" w:type="dxa"/>
            <w:tcMar>
              <w:top w:w="100" w:type="dxa"/>
              <w:left w:w="100" w:type="dxa"/>
              <w:bottom w:w="100" w:type="dxa"/>
              <w:right w:w="100" w:type="dxa"/>
            </w:tcMar>
          </w:tcPr>
          <w:p w14:paraId="2B8778E0" w14:textId="77777777" w:rsidR="006833AD" w:rsidRDefault="00000000">
            <w:r>
              <w:t>3</w:t>
            </w:r>
          </w:p>
        </w:tc>
        <w:tc>
          <w:tcPr>
            <w:tcW w:w="645" w:type="dxa"/>
            <w:tcMar>
              <w:top w:w="100" w:type="dxa"/>
              <w:left w:w="100" w:type="dxa"/>
              <w:bottom w:w="100" w:type="dxa"/>
              <w:right w:w="100" w:type="dxa"/>
            </w:tcMar>
          </w:tcPr>
          <w:p w14:paraId="0734FC1A" w14:textId="77777777" w:rsidR="006833AD" w:rsidRDefault="00000000">
            <w:r>
              <w:t>0,15</w:t>
            </w:r>
          </w:p>
        </w:tc>
        <w:tc>
          <w:tcPr>
            <w:tcW w:w="585" w:type="dxa"/>
            <w:tcMar>
              <w:top w:w="100" w:type="dxa"/>
              <w:left w:w="100" w:type="dxa"/>
              <w:bottom w:w="100" w:type="dxa"/>
              <w:right w:w="100" w:type="dxa"/>
            </w:tcMar>
          </w:tcPr>
          <w:p w14:paraId="16B812F1" w14:textId="77777777" w:rsidR="006833AD" w:rsidRDefault="00000000">
            <w:r>
              <w:t>3</w:t>
            </w:r>
          </w:p>
        </w:tc>
        <w:tc>
          <w:tcPr>
            <w:tcW w:w="645" w:type="dxa"/>
            <w:tcMar>
              <w:top w:w="100" w:type="dxa"/>
              <w:left w:w="100" w:type="dxa"/>
              <w:bottom w:w="100" w:type="dxa"/>
              <w:right w:w="100" w:type="dxa"/>
            </w:tcMar>
          </w:tcPr>
          <w:p w14:paraId="2EBB6272" w14:textId="77777777" w:rsidR="006833AD" w:rsidRDefault="00000000">
            <w:r>
              <w:t>0,15</w:t>
            </w:r>
          </w:p>
        </w:tc>
      </w:tr>
      <w:tr w:rsidR="006833AD" w14:paraId="032D1B36" w14:textId="77777777">
        <w:trPr>
          <w:trHeight w:val="500"/>
        </w:trPr>
        <w:tc>
          <w:tcPr>
            <w:tcW w:w="4470" w:type="dxa"/>
            <w:tcMar>
              <w:top w:w="100" w:type="dxa"/>
              <w:left w:w="100" w:type="dxa"/>
              <w:bottom w:w="100" w:type="dxa"/>
              <w:right w:w="100" w:type="dxa"/>
            </w:tcMar>
          </w:tcPr>
          <w:p w14:paraId="0B97238D" w14:textId="77777777" w:rsidR="006833AD" w:rsidRDefault="00000000">
            <w:r>
              <w:t>Presencia en más de 200 países</w:t>
            </w:r>
          </w:p>
        </w:tc>
        <w:tc>
          <w:tcPr>
            <w:tcW w:w="855" w:type="dxa"/>
            <w:tcMar>
              <w:top w:w="100" w:type="dxa"/>
              <w:left w:w="100" w:type="dxa"/>
              <w:bottom w:w="100" w:type="dxa"/>
              <w:right w:w="100" w:type="dxa"/>
            </w:tcMar>
          </w:tcPr>
          <w:p w14:paraId="403B7ED0" w14:textId="77777777" w:rsidR="006833AD" w:rsidRDefault="00000000">
            <w:r>
              <w:t>0,04</w:t>
            </w:r>
          </w:p>
        </w:tc>
        <w:tc>
          <w:tcPr>
            <w:tcW w:w="585" w:type="dxa"/>
            <w:tcMar>
              <w:top w:w="100" w:type="dxa"/>
              <w:left w:w="100" w:type="dxa"/>
              <w:bottom w:w="100" w:type="dxa"/>
              <w:right w:w="100" w:type="dxa"/>
            </w:tcMar>
          </w:tcPr>
          <w:p w14:paraId="457CB9F1" w14:textId="77777777" w:rsidR="006833AD" w:rsidRDefault="00000000">
            <w:r>
              <w:t>4</w:t>
            </w:r>
          </w:p>
        </w:tc>
        <w:tc>
          <w:tcPr>
            <w:tcW w:w="645" w:type="dxa"/>
            <w:tcMar>
              <w:top w:w="100" w:type="dxa"/>
              <w:left w:w="100" w:type="dxa"/>
              <w:bottom w:w="100" w:type="dxa"/>
              <w:right w:w="100" w:type="dxa"/>
            </w:tcMar>
          </w:tcPr>
          <w:p w14:paraId="5CF63E39" w14:textId="77777777" w:rsidR="006833AD" w:rsidRDefault="00000000">
            <w:r>
              <w:t>0,16</w:t>
            </w:r>
          </w:p>
        </w:tc>
        <w:tc>
          <w:tcPr>
            <w:tcW w:w="585" w:type="dxa"/>
            <w:tcMar>
              <w:top w:w="100" w:type="dxa"/>
              <w:left w:w="100" w:type="dxa"/>
              <w:bottom w:w="100" w:type="dxa"/>
              <w:right w:w="100" w:type="dxa"/>
            </w:tcMar>
          </w:tcPr>
          <w:p w14:paraId="6DBDEB38" w14:textId="77777777" w:rsidR="006833AD" w:rsidRDefault="00000000">
            <w:r>
              <w:t>3</w:t>
            </w:r>
          </w:p>
        </w:tc>
        <w:tc>
          <w:tcPr>
            <w:tcW w:w="645" w:type="dxa"/>
            <w:tcMar>
              <w:top w:w="100" w:type="dxa"/>
              <w:left w:w="100" w:type="dxa"/>
              <w:bottom w:w="100" w:type="dxa"/>
              <w:right w:w="100" w:type="dxa"/>
            </w:tcMar>
          </w:tcPr>
          <w:p w14:paraId="29F5AD5E" w14:textId="77777777" w:rsidR="006833AD" w:rsidRDefault="00000000">
            <w:r>
              <w:t>0,12</w:t>
            </w:r>
          </w:p>
        </w:tc>
        <w:tc>
          <w:tcPr>
            <w:tcW w:w="585" w:type="dxa"/>
            <w:tcMar>
              <w:top w:w="100" w:type="dxa"/>
              <w:left w:w="100" w:type="dxa"/>
              <w:bottom w:w="100" w:type="dxa"/>
              <w:right w:w="100" w:type="dxa"/>
            </w:tcMar>
          </w:tcPr>
          <w:p w14:paraId="5108C9E3" w14:textId="77777777" w:rsidR="006833AD" w:rsidRDefault="00000000">
            <w:r>
              <w:t>4</w:t>
            </w:r>
          </w:p>
        </w:tc>
        <w:tc>
          <w:tcPr>
            <w:tcW w:w="645" w:type="dxa"/>
            <w:tcMar>
              <w:top w:w="100" w:type="dxa"/>
              <w:left w:w="100" w:type="dxa"/>
              <w:bottom w:w="100" w:type="dxa"/>
              <w:right w:w="100" w:type="dxa"/>
            </w:tcMar>
          </w:tcPr>
          <w:p w14:paraId="5935E207" w14:textId="77777777" w:rsidR="006833AD" w:rsidRDefault="00000000">
            <w:r>
              <w:t>0,16</w:t>
            </w:r>
          </w:p>
        </w:tc>
      </w:tr>
      <w:tr w:rsidR="006833AD" w14:paraId="08F6C2F2" w14:textId="77777777">
        <w:trPr>
          <w:trHeight w:val="770"/>
        </w:trPr>
        <w:tc>
          <w:tcPr>
            <w:tcW w:w="4470" w:type="dxa"/>
            <w:tcMar>
              <w:top w:w="100" w:type="dxa"/>
              <w:left w:w="100" w:type="dxa"/>
              <w:bottom w:w="100" w:type="dxa"/>
              <w:right w:w="100" w:type="dxa"/>
            </w:tcMar>
          </w:tcPr>
          <w:p w14:paraId="747992F9" w14:textId="77777777" w:rsidR="006833AD" w:rsidRDefault="00000000">
            <w:r>
              <w:lastRenderedPageBreak/>
              <w:t>Poder de negociación con minoristas y supermercados</w:t>
            </w:r>
          </w:p>
        </w:tc>
        <w:tc>
          <w:tcPr>
            <w:tcW w:w="855" w:type="dxa"/>
            <w:tcMar>
              <w:top w:w="100" w:type="dxa"/>
              <w:left w:w="100" w:type="dxa"/>
              <w:bottom w:w="100" w:type="dxa"/>
              <w:right w:w="100" w:type="dxa"/>
            </w:tcMar>
          </w:tcPr>
          <w:p w14:paraId="770848AD" w14:textId="77777777" w:rsidR="006833AD" w:rsidRDefault="00000000">
            <w:r>
              <w:t>0,03</w:t>
            </w:r>
          </w:p>
        </w:tc>
        <w:tc>
          <w:tcPr>
            <w:tcW w:w="585" w:type="dxa"/>
            <w:tcMar>
              <w:top w:w="100" w:type="dxa"/>
              <w:left w:w="100" w:type="dxa"/>
              <w:bottom w:w="100" w:type="dxa"/>
              <w:right w:w="100" w:type="dxa"/>
            </w:tcMar>
          </w:tcPr>
          <w:p w14:paraId="13D90D1C" w14:textId="77777777" w:rsidR="006833AD" w:rsidRDefault="00000000">
            <w:r>
              <w:t>3</w:t>
            </w:r>
          </w:p>
        </w:tc>
        <w:tc>
          <w:tcPr>
            <w:tcW w:w="645" w:type="dxa"/>
            <w:tcMar>
              <w:top w:w="100" w:type="dxa"/>
              <w:left w:w="100" w:type="dxa"/>
              <w:bottom w:w="100" w:type="dxa"/>
              <w:right w:w="100" w:type="dxa"/>
            </w:tcMar>
          </w:tcPr>
          <w:p w14:paraId="08D8B32F" w14:textId="77777777" w:rsidR="006833AD" w:rsidRDefault="00000000">
            <w:r>
              <w:t>0,09</w:t>
            </w:r>
          </w:p>
        </w:tc>
        <w:tc>
          <w:tcPr>
            <w:tcW w:w="585" w:type="dxa"/>
            <w:tcMar>
              <w:top w:w="100" w:type="dxa"/>
              <w:left w:w="100" w:type="dxa"/>
              <w:bottom w:w="100" w:type="dxa"/>
              <w:right w:w="100" w:type="dxa"/>
            </w:tcMar>
          </w:tcPr>
          <w:p w14:paraId="7C5EB48A" w14:textId="77777777" w:rsidR="006833AD" w:rsidRDefault="00000000">
            <w:r>
              <w:t>3</w:t>
            </w:r>
          </w:p>
        </w:tc>
        <w:tc>
          <w:tcPr>
            <w:tcW w:w="645" w:type="dxa"/>
            <w:tcMar>
              <w:top w:w="100" w:type="dxa"/>
              <w:left w:w="100" w:type="dxa"/>
              <w:bottom w:w="100" w:type="dxa"/>
              <w:right w:w="100" w:type="dxa"/>
            </w:tcMar>
          </w:tcPr>
          <w:p w14:paraId="58410140" w14:textId="77777777" w:rsidR="006833AD" w:rsidRDefault="00000000">
            <w:r>
              <w:t>0,09</w:t>
            </w:r>
          </w:p>
        </w:tc>
        <w:tc>
          <w:tcPr>
            <w:tcW w:w="585" w:type="dxa"/>
            <w:tcMar>
              <w:top w:w="100" w:type="dxa"/>
              <w:left w:w="100" w:type="dxa"/>
              <w:bottom w:w="100" w:type="dxa"/>
              <w:right w:w="100" w:type="dxa"/>
            </w:tcMar>
          </w:tcPr>
          <w:p w14:paraId="50D9DC79" w14:textId="77777777" w:rsidR="006833AD" w:rsidRDefault="00000000">
            <w:r>
              <w:t>4</w:t>
            </w:r>
          </w:p>
        </w:tc>
        <w:tc>
          <w:tcPr>
            <w:tcW w:w="645" w:type="dxa"/>
            <w:tcMar>
              <w:top w:w="100" w:type="dxa"/>
              <w:left w:w="100" w:type="dxa"/>
              <w:bottom w:w="100" w:type="dxa"/>
              <w:right w:w="100" w:type="dxa"/>
            </w:tcMar>
          </w:tcPr>
          <w:p w14:paraId="50EC0132" w14:textId="77777777" w:rsidR="006833AD" w:rsidRDefault="00000000">
            <w:r>
              <w:t>0,12</w:t>
            </w:r>
          </w:p>
        </w:tc>
      </w:tr>
      <w:tr w:rsidR="006833AD" w14:paraId="539F9EBE" w14:textId="77777777">
        <w:trPr>
          <w:trHeight w:val="500"/>
        </w:trPr>
        <w:tc>
          <w:tcPr>
            <w:tcW w:w="4470" w:type="dxa"/>
            <w:tcMar>
              <w:top w:w="100" w:type="dxa"/>
              <w:left w:w="100" w:type="dxa"/>
              <w:bottom w:w="100" w:type="dxa"/>
              <w:right w:w="100" w:type="dxa"/>
            </w:tcMar>
          </w:tcPr>
          <w:p w14:paraId="7DA160FA" w14:textId="77777777" w:rsidR="006833AD" w:rsidRDefault="00000000">
            <w:r>
              <w:rPr>
                <w:b/>
                <w:bCs/>
              </w:rPr>
              <w:t>DEBILIDADES</w:t>
            </w:r>
          </w:p>
        </w:tc>
        <w:tc>
          <w:tcPr>
            <w:tcW w:w="855" w:type="dxa"/>
            <w:tcMar>
              <w:top w:w="100" w:type="dxa"/>
              <w:left w:w="100" w:type="dxa"/>
              <w:bottom w:w="100" w:type="dxa"/>
              <w:right w:w="100" w:type="dxa"/>
            </w:tcMar>
          </w:tcPr>
          <w:p w14:paraId="33125753" w14:textId="77777777" w:rsidR="006833AD" w:rsidRDefault="006833AD"/>
        </w:tc>
        <w:tc>
          <w:tcPr>
            <w:tcW w:w="585" w:type="dxa"/>
            <w:tcMar>
              <w:top w:w="100" w:type="dxa"/>
              <w:left w:w="100" w:type="dxa"/>
              <w:bottom w:w="100" w:type="dxa"/>
              <w:right w:w="100" w:type="dxa"/>
            </w:tcMar>
          </w:tcPr>
          <w:p w14:paraId="61ACD268" w14:textId="77777777" w:rsidR="006833AD" w:rsidRDefault="006833AD"/>
        </w:tc>
        <w:tc>
          <w:tcPr>
            <w:tcW w:w="645" w:type="dxa"/>
            <w:tcMar>
              <w:top w:w="100" w:type="dxa"/>
              <w:left w:w="100" w:type="dxa"/>
              <w:bottom w:w="100" w:type="dxa"/>
              <w:right w:w="100" w:type="dxa"/>
            </w:tcMar>
          </w:tcPr>
          <w:p w14:paraId="3E10D605" w14:textId="77777777" w:rsidR="006833AD" w:rsidRDefault="006833AD"/>
        </w:tc>
        <w:tc>
          <w:tcPr>
            <w:tcW w:w="585" w:type="dxa"/>
            <w:tcMar>
              <w:top w:w="100" w:type="dxa"/>
              <w:left w:w="100" w:type="dxa"/>
              <w:bottom w:w="100" w:type="dxa"/>
              <w:right w:w="100" w:type="dxa"/>
            </w:tcMar>
          </w:tcPr>
          <w:p w14:paraId="26EF496C" w14:textId="77777777" w:rsidR="006833AD" w:rsidRDefault="006833AD"/>
        </w:tc>
        <w:tc>
          <w:tcPr>
            <w:tcW w:w="645" w:type="dxa"/>
            <w:tcMar>
              <w:top w:w="100" w:type="dxa"/>
              <w:left w:w="100" w:type="dxa"/>
              <w:bottom w:w="100" w:type="dxa"/>
              <w:right w:w="100" w:type="dxa"/>
            </w:tcMar>
          </w:tcPr>
          <w:p w14:paraId="44E07246" w14:textId="77777777" w:rsidR="006833AD" w:rsidRDefault="006833AD"/>
        </w:tc>
        <w:tc>
          <w:tcPr>
            <w:tcW w:w="585" w:type="dxa"/>
            <w:tcMar>
              <w:top w:w="100" w:type="dxa"/>
              <w:left w:w="100" w:type="dxa"/>
              <w:bottom w:w="100" w:type="dxa"/>
              <w:right w:w="100" w:type="dxa"/>
            </w:tcMar>
          </w:tcPr>
          <w:p w14:paraId="718CD08D" w14:textId="77777777" w:rsidR="006833AD" w:rsidRDefault="006833AD"/>
        </w:tc>
        <w:tc>
          <w:tcPr>
            <w:tcW w:w="645" w:type="dxa"/>
            <w:tcMar>
              <w:top w:w="100" w:type="dxa"/>
              <w:left w:w="100" w:type="dxa"/>
              <w:bottom w:w="100" w:type="dxa"/>
              <w:right w:w="100" w:type="dxa"/>
            </w:tcMar>
          </w:tcPr>
          <w:p w14:paraId="4229AB5B" w14:textId="77777777" w:rsidR="006833AD" w:rsidRDefault="006833AD"/>
        </w:tc>
      </w:tr>
      <w:tr w:rsidR="006833AD" w14:paraId="65C11580" w14:textId="77777777">
        <w:trPr>
          <w:trHeight w:val="500"/>
        </w:trPr>
        <w:tc>
          <w:tcPr>
            <w:tcW w:w="4470" w:type="dxa"/>
            <w:tcMar>
              <w:top w:w="100" w:type="dxa"/>
              <w:left w:w="100" w:type="dxa"/>
              <w:bottom w:w="100" w:type="dxa"/>
              <w:right w:w="100" w:type="dxa"/>
            </w:tcMar>
          </w:tcPr>
          <w:p w14:paraId="2D99D350" w14:textId="77777777" w:rsidR="006833AD" w:rsidRDefault="00000000">
            <w:r>
              <w:t>Dependencia de bebidas azucaradas</w:t>
            </w:r>
          </w:p>
        </w:tc>
        <w:tc>
          <w:tcPr>
            <w:tcW w:w="855" w:type="dxa"/>
            <w:tcMar>
              <w:top w:w="100" w:type="dxa"/>
              <w:left w:w="100" w:type="dxa"/>
              <w:bottom w:w="100" w:type="dxa"/>
              <w:right w:w="100" w:type="dxa"/>
            </w:tcMar>
          </w:tcPr>
          <w:p w14:paraId="014C7A4F" w14:textId="77777777" w:rsidR="006833AD" w:rsidRDefault="00000000">
            <w:r>
              <w:t>0,04</w:t>
            </w:r>
          </w:p>
        </w:tc>
        <w:tc>
          <w:tcPr>
            <w:tcW w:w="585" w:type="dxa"/>
            <w:tcMar>
              <w:top w:w="100" w:type="dxa"/>
              <w:left w:w="100" w:type="dxa"/>
              <w:bottom w:w="100" w:type="dxa"/>
              <w:right w:w="100" w:type="dxa"/>
            </w:tcMar>
          </w:tcPr>
          <w:p w14:paraId="6DFCDECC" w14:textId="77777777" w:rsidR="006833AD" w:rsidRDefault="00000000">
            <w:r>
              <w:t>4</w:t>
            </w:r>
          </w:p>
        </w:tc>
        <w:tc>
          <w:tcPr>
            <w:tcW w:w="645" w:type="dxa"/>
            <w:tcMar>
              <w:top w:w="100" w:type="dxa"/>
              <w:left w:w="100" w:type="dxa"/>
              <w:bottom w:w="100" w:type="dxa"/>
              <w:right w:w="100" w:type="dxa"/>
            </w:tcMar>
          </w:tcPr>
          <w:p w14:paraId="18FC177F" w14:textId="77777777" w:rsidR="006833AD" w:rsidRDefault="00000000">
            <w:r>
              <w:t>0,16</w:t>
            </w:r>
          </w:p>
        </w:tc>
        <w:tc>
          <w:tcPr>
            <w:tcW w:w="585" w:type="dxa"/>
            <w:tcMar>
              <w:top w:w="100" w:type="dxa"/>
              <w:left w:w="100" w:type="dxa"/>
              <w:bottom w:w="100" w:type="dxa"/>
              <w:right w:w="100" w:type="dxa"/>
            </w:tcMar>
          </w:tcPr>
          <w:p w14:paraId="1A1E2AD9" w14:textId="77777777" w:rsidR="006833AD" w:rsidRDefault="00000000">
            <w:r>
              <w:t>4</w:t>
            </w:r>
          </w:p>
        </w:tc>
        <w:tc>
          <w:tcPr>
            <w:tcW w:w="645" w:type="dxa"/>
            <w:tcMar>
              <w:top w:w="100" w:type="dxa"/>
              <w:left w:w="100" w:type="dxa"/>
              <w:bottom w:w="100" w:type="dxa"/>
              <w:right w:w="100" w:type="dxa"/>
            </w:tcMar>
          </w:tcPr>
          <w:p w14:paraId="125E73CB" w14:textId="77777777" w:rsidR="006833AD" w:rsidRDefault="00000000">
            <w:r>
              <w:t>0,16</w:t>
            </w:r>
          </w:p>
        </w:tc>
        <w:tc>
          <w:tcPr>
            <w:tcW w:w="585" w:type="dxa"/>
            <w:tcMar>
              <w:top w:w="100" w:type="dxa"/>
              <w:left w:w="100" w:type="dxa"/>
              <w:bottom w:w="100" w:type="dxa"/>
              <w:right w:w="100" w:type="dxa"/>
            </w:tcMar>
          </w:tcPr>
          <w:p w14:paraId="4C8CE59F" w14:textId="77777777" w:rsidR="006833AD" w:rsidRDefault="00000000">
            <w:r>
              <w:t>1</w:t>
            </w:r>
          </w:p>
        </w:tc>
        <w:tc>
          <w:tcPr>
            <w:tcW w:w="645" w:type="dxa"/>
            <w:tcMar>
              <w:top w:w="100" w:type="dxa"/>
              <w:left w:w="100" w:type="dxa"/>
              <w:bottom w:w="100" w:type="dxa"/>
              <w:right w:w="100" w:type="dxa"/>
            </w:tcMar>
          </w:tcPr>
          <w:p w14:paraId="5451EB6A" w14:textId="77777777" w:rsidR="006833AD" w:rsidRDefault="00000000">
            <w:r>
              <w:t>0,04</w:t>
            </w:r>
          </w:p>
        </w:tc>
      </w:tr>
      <w:tr w:rsidR="006833AD" w14:paraId="1AF9763D" w14:textId="77777777">
        <w:trPr>
          <w:trHeight w:val="500"/>
        </w:trPr>
        <w:tc>
          <w:tcPr>
            <w:tcW w:w="4470" w:type="dxa"/>
            <w:tcMar>
              <w:top w:w="100" w:type="dxa"/>
              <w:left w:w="100" w:type="dxa"/>
              <w:bottom w:w="100" w:type="dxa"/>
              <w:right w:w="100" w:type="dxa"/>
            </w:tcMar>
          </w:tcPr>
          <w:p w14:paraId="3B62C118" w14:textId="77777777" w:rsidR="006833AD" w:rsidRDefault="00000000">
            <w:r>
              <w:t>Estructura organizacional compleja</w:t>
            </w:r>
          </w:p>
        </w:tc>
        <w:tc>
          <w:tcPr>
            <w:tcW w:w="855" w:type="dxa"/>
            <w:tcMar>
              <w:top w:w="100" w:type="dxa"/>
              <w:left w:w="100" w:type="dxa"/>
              <w:bottom w:w="100" w:type="dxa"/>
              <w:right w:w="100" w:type="dxa"/>
            </w:tcMar>
          </w:tcPr>
          <w:p w14:paraId="56967748" w14:textId="77777777" w:rsidR="006833AD" w:rsidRDefault="00000000">
            <w:r>
              <w:t>0,02</w:t>
            </w:r>
          </w:p>
        </w:tc>
        <w:tc>
          <w:tcPr>
            <w:tcW w:w="585" w:type="dxa"/>
            <w:tcMar>
              <w:top w:w="100" w:type="dxa"/>
              <w:left w:w="100" w:type="dxa"/>
              <w:bottom w:w="100" w:type="dxa"/>
              <w:right w:w="100" w:type="dxa"/>
            </w:tcMar>
          </w:tcPr>
          <w:p w14:paraId="656ADC85" w14:textId="77777777" w:rsidR="006833AD" w:rsidRDefault="00000000">
            <w:r>
              <w:t>2</w:t>
            </w:r>
          </w:p>
        </w:tc>
        <w:tc>
          <w:tcPr>
            <w:tcW w:w="645" w:type="dxa"/>
            <w:tcMar>
              <w:top w:w="100" w:type="dxa"/>
              <w:left w:w="100" w:type="dxa"/>
              <w:bottom w:w="100" w:type="dxa"/>
              <w:right w:w="100" w:type="dxa"/>
            </w:tcMar>
          </w:tcPr>
          <w:p w14:paraId="4F9AD293" w14:textId="77777777" w:rsidR="006833AD" w:rsidRDefault="00000000">
            <w:r>
              <w:t>0,04</w:t>
            </w:r>
          </w:p>
        </w:tc>
        <w:tc>
          <w:tcPr>
            <w:tcW w:w="585" w:type="dxa"/>
            <w:tcMar>
              <w:top w:w="100" w:type="dxa"/>
              <w:left w:w="100" w:type="dxa"/>
              <w:bottom w:w="100" w:type="dxa"/>
              <w:right w:w="100" w:type="dxa"/>
            </w:tcMar>
          </w:tcPr>
          <w:p w14:paraId="018D3FB3" w14:textId="77777777" w:rsidR="006833AD" w:rsidRDefault="00000000">
            <w:r>
              <w:t>2</w:t>
            </w:r>
          </w:p>
        </w:tc>
        <w:tc>
          <w:tcPr>
            <w:tcW w:w="645" w:type="dxa"/>
            <w:tcMar>
              <w:top w:w="100" w:type="dxa"/>
              <w:left w:w="100" w:type="dxa"/>
              <w:bottom w:w="100" w:type="dxa"/>
              <w:right w:w="100" w:type="dxa"/>
            </w:tcMar>
          </w:tcPr>
          <w:p w14:paraId="22D177E4" w14:textId="77777777" w:rsidR="006833AD" w:rsidRDefault="00000000">
            <w:r>
              <w:t>0,04</w:t>
            </w:r>
          </w:p>
        </w:tc>
        <w:tc>
          <w:tcPr>
            <w:tcW w:w="585" w:type="dxa"/>
            <w:tcMar>
              <w:top w:w="100" w:type="dxa"/>
              <w:left w:w="100" w:type="dxa"/>
              <w:bottom w:w="100" w:type="dxa"/>
              <w:right w:w="100" w:type="dxa"/>
            </w:tcMar>
          </w:tcPr>
          <w:p w14:paraId="58F132B4" w14:textId="77777777" w:rsidR="006833AD" w:rsidRDefault="00000000">
            <w:r>
              <w:t>3</w:t>
            </w:r>
          </w:p>
        </w:tc>
        <w:tc>
          <w:tcPr>
            <w:tcW w:w="645" w:type="dxa"/>
            <w:tcMar>
              <w:top w:w="100" w:type="dxa"/>
              <w:left w:w="100" w:type="dxa"/>
              <w:bottom w:w="100" w:type="dxa"/>
              <w:right w:w="100" w:type="dxa"/>
            </w:tcMar>
          </w:tcPr>
          <w:p w14:paraId="383316AB" w14:textId="77777777" w:rsidR="006833AD" w:rsidRDefault="00000000">
            <w:r>
              <w:t>0,06</w:t>
            </w:r>
          </w:p>
        </w:tc>
      </w:tr>
      <w:tr w:rsidR="006833AD" w14:paraId="29C6E910" w14:textId="77777777">
        <w:trPr>
          <w:trHeight w:val="500"/>
        </w:trPr>
        <w:tc>
          <w:tcPr>
            <w:tcW w:w="4470" w:type="dxa"/>
            <w:tcMar>
              <w:top w:w="100" w:type="dxa"/>
              <w:left w:w="100" w:type="dxa"/>
              <w:bottom w:w="100" w:type="dxa"/>
              <w:right w:w="100" w:type="dxa"/>
            </w:tcMar>
          </w:tcPr>
          <w:p w14:paraId="6F39CD03" w14:textId="77777777" w:rsidR="006833AD" w:rsidRDefault="00000000">
            <w:r>
              <w:t>Dependencia del sistema de embotelladoras</w:t>
            </w:r>
          </w:p>
        </w:tc>
        <w:tc>
          <w:tcPr>
            <w:tcW w:w="855" w:type="dxa"/>
            <w:tcMar>
              <w:top w:w="100" w:type="dxa"/>
              <w:left w:w="100" w:type="dxa"/>
              <w:bottom w:w="100" w:type="dxa"/>
              <w:right w:w="100" w:type="dxa"/>
            </w:tcMar>
          </w:tcPr>
          <w:p w14:paraId="177AD78A" w14:textId="77777777" w:rsidR="006833AD" w:rsidRDefault="00000000">
            <w:r>
              <w:t>0,02</w:t>
            </w:r>
          </w:p>
        </w:tc>
        <w:tc>
          <w:tcPr>
            <w:tcW w:w="585" w:type="dxa"/>
            <w:tcMar>
              <w:top w:w="100" w:type="dxa"/>
              <w:left w:w="100" w:type="dxa"/>
              <w:bottom w:w="100" w:type="dxa"/>
              <w:right w:w="100" w:type="dxa"/>
            </w:tcMar>
          </w:tcPr>
          <w:p w14:paraId="5EAB8EBD" w14:textId="77777777" w:rsidR="006833AD" w:rsidRDefault="00000000">
            <w:r>
              <w:t>1</w:t>
            </w:r>
          </w:p>
        </w:tc>
        <w:tc>
          <w:tcPr>
            <w:tcW w:w="645" w:type="dxa"/>
            <w:tcMar>
              <w:top w:w="100" w:type="dxa"/>
              <w:left w:w="100" w:type="dxa"/>
              <w:bottom w:w="100" w:type="dxa"/>
              <w:right w:w="100" w:type="dxa"/>
            </w:tcMar>
          </w:tcPr>
          <w:p w14:paraId="768FDF0B" w14:textId="77777777" w:rsidR="006833AD" w:rsidRDefault="00000000">
            <w:r>
              <w:t>0,02</w:t>
            </w:r>
          </w:p>
        </w:tc>
        <w:tc>
          <w:tcPr>
            <w:tcW w:w="585" w:type="dxa"/>
            <w:tcMar>
              <w:top w:w="100" w:type="dxa"/>
              <w:left w:w="100" w:type="dxa"/>
              <w:bottom w:w="100" w:type="dxa"/>
              <w:right w:w="100" w:type="dxa"/>
            </w:tcMar>
          </w:tcPr>
          <w:p w14:paraId="086CA8E7" w14:textId="77777777" w:rsidR="006833AD" w:rsidRDefault="00000000">
            <w:r>
              <w:t>1</w:t>
            </w:r>
          </w:p>
        </w:tc>
        <w:tc>
          <w:tcPr>
            <w:tcW w:w="645" w:type="dxa"/>
            <w:tcMar>
              <w:top w:w="100" w:type="dxa"/>
              <w:left w:w="100" w:type="dxa"/>
              <w:bottom w:w="100" w:type="dxa"/>
              <w:right w:w="100" w:type="dxa"/>
            </w:tcMar>
          </w:tcPr>
          <w:p w14:paraId="4B985BCB" w14:textId="77777777" w:rsidR="006833AD" w:rsidRDefault="00000000">
            <w:r>
              <w:t>0,02</w:t>
            </w:r>
          </w:p>
        </w:tc>
        <w:tc>
          <w:tcPr>
            <w:tcW w:w="585" w:type="dxa"/>
            <w:tcMar>
              <w:top w:w="100" w:type="dxa"/>
              <w:left w:w="100" w:type="dxa"/>
              <w:bottom w:w="100" w:type="dxa"/>
              <w:right w:w="100" w:type="dxa"/>
            </w:tcMar>
          </w:tcPr>
          <w:p w14:paraId="2F06453A" w14:textId="77777777" w:rsidR="006833AD" w:rsidRDefault="00000000">
            <w:r>
              <w:t>4</w:t>
            </w:r>
          </w:p>
        </w:tc>
        <w:tc>
          <w:tcPr>
            <w:tcW w:w="645" w:type="dxa"/>
            <w:tcMar>
              <w:top w:w="100" w:type="dxa"/>
              <w:left w:w="100" w:type="dxa"/>
              <w:bottom w:w="100" w:type="dxa"/>
              <w:right w:w="100" w:type="dxa"/>
            </w:tcMar>
          </w:tcPr>
          <w:p w14:paraId="1E9A8AAE" w14:textId="77777777" w:rsidR="006833AD" w:rsidRDefault="00000000">
            <w:r>
              <w:t>0,08</w:t>
            </w:r>
          </w:p>
        </w:tc>
      </w:tr>
      <w:tr w:rsidR="006833AD" w14:paraId="154170FE" w14:textId="77777777">
        <w:trPr>
          <w:trHeight w:val="500"/>
        </w:trPr>
        <w:tc>
          <w:tcPr>
            <w:tcW w:w="4470" w:type="dxa"/>
            <w:tcMar>
              <w:top w:w="100" w:type="dxa"/>
              <w:left w:w="100" w:type="dxa"/>
              <w:bottom w:w="100" w:type="dxa"/>
              <w:right w:w="100" w:type="dxa"/>
            </w:tcMar>
          </w:tcPr>
          <w:p w14:paraId="4EE7D8F6" w14:textId="77777777" w:rsidR="006833AD" w:rsidRDefault="00000000">
            <w:r>
              <w:t>Costos operativos y logísticos elevados</w:t>
            </w:r>
          </w:p>
        </w:tc>
        <w:tc>
          <w:tcPr>
            <w:tcW w:w="855" w:type="dxa"/>
            <w:tcMar>
              <w:top w:w="100" w:type="dxa"/>
              <w:left w:w="100" w:type="dxa"/>
              <w:bottom w:w="100" w:type="dxa"/>
              <w:right w:w="100" w:type="dxa"/>
            </w:tcMar>
          </w:tcPr>
          <w:p w14:paraId="2F7B4084" w14:textId="77777777" w:rsidR="006833AD" w:rsidRDefault="00000000">
            <w:r>
              <w:t>0,01</w:t>
            </w:r>
          </w:p>
        </w:tc>
        <w:tc>
          <w:tcPr>
            <w:tcW w:w="585" w:type="dxa"/>
            <w:tcMar>
              <w:top w:w="100" w:type="dxa"/>
              <w:left w:w="100" w:type="dxa"/>
              <w:bottom w:w="100" w:type="dxa"/>
              <w:right w:w="100" w:type="dxa"/>
            </w:tcMar>
          </w:tcPr>
          <w:p w14:paraId="2666D80E" w14:textId="77777777" w:rsidR="006833AD" w:rsidRDefault="00000000">
            <w:r>
              <w:t>1</w:t>
            </w:r>
          </w:p>
        </w:tc>
        <w:tc>
          <w:tcPr>
            <w:tcW w:w="645" w:type="dxa"/>
            <w:tcMar>
              <w:top w:w="100" w:type="dxa"/>
              <w:left w:w="100" w:type="dxa"/>
              <w:bottom w:w="100" w:type="dxa"/>
              <w:right w:w="100" w:type="dxa"/>
            </w:tcMar>
          </w:tcPr>
          <w:p w14:paraId="527B4B3B" w14:textId="77777777" w:rsidR="006833AD" w:rsidRDefault="00000000">
            <w:r>
              <w:t>0,01</w:t>
            </w:r>
          </w:p>
        </w:tc>
        <w:tc>
          <w:tcPr>
            <w:tcW w:w="585" w:type="dxa"/>
            <w:tcMar>
              <w:top w:w="100" w:type="dxa"/>
              <w:left w:w="100" w:type="dxa"/>
              <w:bottom w:w="100" w:type="dxa"/>
              <w:right w:w="100" w:type="dxa"/>
            </w:tcMar>
          </w:tcPr>
          <w:p w14:paraId="5F01EE79" w14:textId="77777777" w:rsidR="006833AD" w:rsidRDefault="00000000">
            <w:r>
              <w:t>1</w:t>
            </w:r>
          </w:p>
        </w:tc>
        <w:tc>
          <w:tcPr>
            <w:tcW w:w="645" w:type="dxa"/>
            <w:tcMar>
              <w:top w:w="100" w:type="dxa"/>
              <w:left w:w="100" w:type="dxa"/>
              <w:bottom w:w="100" w:type="dxa"/>
              <w:right w:w="100" w:type="dxa"/>
            </w:tcMar>
          </w:tcPr>
          <w:p w14:paraId="68268234" w14:textId="77777777" w:rsidR="006833AD" w:rsidRDefault="00000000">
            <w:r>
              <w:t>0,01</w:t>
            </w:r>
          </w:p>
        </w:tc>
        <w:tc>
          <w:tcPr>
            <w:tcW w:w="585" w:type="dxa"/>
            <w:tcMar>
              <w:top w:w="100" w:type="dxa"/>
              <w:left w:w="100" w:type="dxa"/>
              <w:bottom w:w="100" w:type="dxa"/>
              <w:right w:w="100" w:type="dxa"/>
            </w:tcMar>
          </w:tcPr>
          <w:p w14:paraId="285DF476" w14:textId="77777777" w:rsidR="006833AD" w:rsidRDefault="00000000">
            <w:r>
              <w:t>3</w:t>
            </w:r>
          </w:p>
        </w:tc>
        <w:tc>
          <w:tcPr>
            <w:tcW w:w="645" w:type="dxa"/>
            <w:tcMar>
              <w:top w:w="100" w:type="dxa"/>
              <w:left w:w="100" w:type="dxa"/>
              <w:bottom w:w="100" w:type="dxa"/>
              <w:right w:w="100" w:type="dxa"/>
            </w:tcMar>
          </w:tcPr>
          <w:p w14:paraId="3778181A" w14:textId="77777777" w:rsidR="006833AD" w:rsidRDefault="00000000">
            <w:r>
              <w:t>0,03</w:t>
            </w:r>
          </w:p>
        </w:tc>
      </w:tr>
      <w:tr w:rsidR="006833AD" w14:paraId="6FF33D46" w14:textId="77777777">
        <w:trPr>
          <w:trHeight w:val="500"/>
        </w:trPr>
        <w:tc>
          <w:tcPr>
            <w:tcW w:w="4470" w:type="dxa"/>
            <w:tcMar>
              <w:top w:w="100" w:type="dxa"/>
              <w:left w:w="100" w:type="dxa"/>
              <w:bottom w:w="100" w:type="dxa"/>
              <w:right w:w="100" w:type="dxa"/>
            </w:tcMar>
          </w:tcPr>
          <w:p w14:paraId="0A98880F" w14:textId="77777777" w:rsidR="006833AD" w:rsidRDefault="00000000">
            <w:r>
              <w:t>Riesgo reputacional por impacto ambiental</w:t>
            </w:r>
          </w:p>
        </w:tc>
        <w:tc>
          <w:tcPr>
            <w:tcW w:w="855" w:type="dxa"/>
            <w:tcMar>
              <w:top w:w="100" w:type="dxa"/>
              <w:left w:w="100" w:type="dxa"/>
              <w:bottom w:w="100" w:type="dxa"/>
              <w:right w:w="100" w:type="dxa"/>
            </w:tcMar>
          </w:tcPr>
          <w:p w14:paraId="18A85B61" w14:textId="77777777" w:rsidR="006833AD" w:rsidRDefault="00000000">
            <w:r>
              <w:t>0,01</w:t>
            </w:r>
          </w:p>
        </w:tc>
        <w:tc>
          <w:tcPr>
            <w:tcW w:w="585" w:type="dxa"/>
            <w:tcMar>
              <w:top w:w="100" w:type="dxa"/>
              <w:left w:w="100" w:type="dxa"/>
              <w:bottom w:w="100" w:type="dxa"/>
              <w:right w:w="100" w:type="dxa"/>
            </w:tcMar>
          </w:tcPr>
          <w:p w14:paraId="0DC646FF" w14:textId="77777777" w:rsidR="006833AD" w:rsidRDefault="00000000">
            <w:r>
              <w:t>2</w:t>
            </w:r>
          </w:p>
        </w:tc>
        <w:tc>
          <w:tcPr>
            <w:tcW w:w="645" w:type="dxa"/>
            <w:tcMar>
              <w:top w:w="100" w:type="dxa"/>
              <w:left w:w="100" w:type="dxa"/>
              <w:bottom w:w="100" w:type="dxa"/>
              <w:right w:w="100" w:type="dxa"/>
            </w:tcMar>
          </w:tcPr>
          <w:p w14:paraId="0A9E654E" w14:textId="77777777" w:rsidR="006833AD" w:rsidRDefault="00000000">
            <w:r>
              <w:t>0,02</w:t>
            </w:r>
          </w:p>
        </w:tc>
        <w:tc>
          <w:tcPr>
            <w:tcW w:w="585" w:type="dxa"/>
            <w:tcMar>
              <w:top w:w="100" w:type="dxa"/>
              <w:left w:w="100" w:type="dxa"/>
              <w:bottom w:w="100" w:type="dxa"/>
              <w:right w:w="100" w:type="dxa"/>
            </w:tcMar>
          </w:tcPr>
          <w:p w14:paraId="79A10B71" w14:textId="77777777" w:rsidR="006833AD" w:rsidRDefault="00000000">
            <w:r>
              <w:t>3</w:t>
            </w:r>
          </w:p>
        </w:tc>
        <w:tc>
          <w:tcPr>
            <w:tcW w:w="645" w:type="dxa"/>
            <w:tcMar>
              <w:top w:w="100" w:type="dxa"/>
              <w:left w:w="100" w:type="dxa"/>
              <w:bottom w:w="100" w:type="dxa"/>
              <w:right w:w="100" w:type="dxa"/>
            </w:tcMar>
          </w:tcPr>
          <w:p w14:paraId="3240F167" w14:textId="77777777" w:rsidR="006833AD" w:rsidRDefault="00000000">
            <w:r>
              <w:t>0,03</w:t>
            </w:r>
          </w:p>
        </w:tc>
        <w:tc>
          <w:tcPr>
            <w:tcW w:w="585" w:type="dxa"/>
            <w:tcMar>
              <w:top w:w="100" w:type="dxa"/>
              <w:left w:w="100" w:type="dxa"/>
              <w:bottom w:w="100" w:type="dxa"/>
              <w:right w:w="100" w:type="dxa"/>
            </w:tcMar>
          </w:tcPr>
          <w:p w14:paraId="0079BFEF" w14:textId="77777777" w:rsidR="006833AD" w:rsidRDefault="00000000">
            <w:r>
              <w:t>2</w:t>
            </w:r>
          </w:p>
        </w:tc>
        <w:tc>
          <w:tcPr>
            <w:tcW w:w="645" w:type="dxa"/>
            <w:tcMar>
              <w:top w:w="100" w:type="dxa"/>
              <w:left w:w="100" w:type="dxa"/>
              <w:bottom w:w="100" w:type="dxa"/>
              <w:right w:w="100" w:type="dxa"/>
            </w:tcMar>
          </w:tcPr>
          <w:p w14:paraId="59C4DA30" w14:textId="77777777" w:rsidR="006833AD" w:rsidRDefault="00000000">
            <w:r>
              <w:t>0,02</w:t>
            </w:r>
          </w:p>
        </w:tc>
      </w:tr>
      <w:tr w:rsidR="006833AD" w14:paraId="05276C6A" w14:textId="77777777">
        <w:trPr>
          <w:trHeight w:val="500"/>
        </w:trPr>
        <w:tc>
          <w:tcPr>
            <w:tcW w:w="4470" w:type="dxa"/>
            <w:tcMar>
              <w:top w:w="100" w:type="dxa"/>
              <w:left w:w="100" w:type="dxa"/>
              <w:bottom w:w="100" w:type="dxa"/>
              <w:right w:w="100" w:type="dxa"/>
            </w:tcMar>
          </w:tcPr>
          <w:p w14:paraId="6182A9ED" w14:textId="77777777" w:rsidR="006833AD" w:rsidRDefault="00000000">
            <w:r>
              <w:rPr>
                <w:b/>
                <w:bCs/>
              </w:rPr>
              <w:t>OPORTUNIDADES</w:t>
            </w:r>
          </w:p>
        </w:tc>
        <w:tc>
          <w:tcPr>
            <w:tcW w:w="855" w:type="dxa"/>
            <w:tcMar>
              <w:top w:w="100" w:type="dxa"/>
              <w:left w:w="100" w:type="dxa"/>
              <w:bottom w:w="100" w:type="dxa"/>
              <w:right w:w="100" w:type="dxa"/>
            </w:tcMar>
          </w:tcPr>
          <w:p w14:paraId="6CBDE0E8" w14:textId="77777777" w:rsidR="006833AD" w:rsidRDefault="006833AD"/>
        </w:tc>
        <w:tc>
          <w:tcPr>
            <w:tcW w:w="585" w:type="dxa"/>
            <w:tcMar>
              <w:top w:w="100" w:type="dxa"/>
              <w:left w:w="100" w:type="dxa"/>
              <w:bottom w:w="100" w:type="dxa"/>
              <w:right w:w="100" w:type="dxa"/>
            </w:tcMar>
          </w:tcPr>
          <w:p w14:paraId="4B6A0F21" w14:textId="77777777" w:rsidR="006833AD" w:rsidRDefault="006833AD"/>
        </w:tc>
        <w:tc>
          <w:tcPr>
            <w:tcW w:w="645" w:type="dxa"/>
            <w:tcMar>
              <w:top w:w="100" w:type="dxa"/>
              <w:left w:w="100" w:type="dxa"/>
              <w:bottom w:w="100" w:type="dxa"/>
              <w:right w:w="100" w:type="dxa"/>
            </w:tcMar>
          </w:tcPr>
          <w:p w14:paraId="3ED33F94" w14:textId="77777777" w:rsidR="006833AD" w:rsidRDefault="006833AD"/>
        </w:tc>
        <w:tc>
          <w:tcPr>
            <w:tcW w:w="585" w:type="dxa"/>
            <w:tcMar>
              <w:top w:w="100" w:type="dxa"/>
              <w:left w:w="100" w:type="dxa"/>
              <w:bottom w:w="100" w:type="dxa"/>
              <w:right w:w="100" w:type="dxa"/>
            </w:tcMar>
          </w:tcPr>
          <w:p w14:paraId="493ADB65" w14:textId="77777777" w:rsidR="006833AD" w:rsidRDefault="006833AD"/>
        </w:tc>
        <w:tc>
          <w:tcPr>
            <w:tcW w:w="645" w:type="dxa"/>
            <w:tcMar>
              <w:top w:w="100" w:type="dxa"/>
              <w:left w:w="100" w:type="dxa"/>
              <w:bottom w:w="100" w:type="dxa"/>
              <w:right w:w="100" w:type="dxa"/>
            </w:tcMar>
          </w:tcPr>
          <w:p w14:paraId="71FF883B" w14:textId="77777777" w:rsidR="006833AD" w:rsidRDefault="006833AD"/>
        </w:tc>
        <w:tc>
          <w:tcPr>
            <w:tcW w:w="585" w:type="dxa"/>
            <w:tcMar>
              <w:top w:w="100" w:type="dxa"/>
              <w:left w:w="100" w:type="dxa"/>
              <w:bottom w:w="100" w:type="dxa"/>
              <w:right w:w="100" w:type="dxa"/>
            </w:tcMar>
          </w:tcPr>
          <w:p w14:paraId="731A37C4" w14:textId="77777777" w:rsidR="006833AD" w:rsidRDefault="006833AD"/>
        </w:tc>
        <w:tc>
          <w:tcPr>
            <w:tcW w:w="645" w:type="dxa"/>
            <w:tcMar>
              <w:top w:w="100" w:type="dxa"/>
              <w:left w:w="100" w:type="dxa"/>
              <w:bottom w:w="100" w:type="dxa"/>
              <w:right w:w="100" w:type="dxa"/>
            </w:tcMar>
          </w:tcPr>
          <w:p w14:paraId="4FDA4F77" w14:textId="77777777" w:rsidR="006833AD" w:rsidRDefault="006833AD"/>
        </w:tc>
      </w:tr>
      <w:tr w:rsidR="006833AD" w14:paraId="2F562113" w14:textId="77777777">
        <w:trPr>
          <w:trHeight w:val="500"/>
        </w:trPr>
        <w:tc>
          <w:tcPr>
            <w:tcW w:w="4470" w:type="dxa"/>
            <w:tcMar>
              <w:top w:w="100" w:type="dxa"/>
              <w:left w:w="100" w:type="dxa"/>
              <w:bottom w:w="100" w:type="dxa"/>
              <w:right w:w="100" w:type="dxa"/>
            </w:tcMar>
          </w:tcPr>
          <w:p w14:paraId="5476CC5D" w14:textId="77777777" w:rsidR="006833AD" w:rsidRDefault="00000000">
            <w:r>
              <w:t>Crecimiento de bebidas con menos o sin azúcar</w:t>
            </w:r>
          </w:p>
        </w:tc>
        <w:tc>
          <w:tcPr>
            <w:tcW w:w="855" w:type="dxa"/>
            <w:tcMar>
              <w:top w:w="100" w:type="dxa"/>
              <w:left w:w="100" w:type="dxa"/>
              <w:bottom w:w="100" w:type="dxa"/>
              <w:right w:w="100" w:type="dxa"/>
            </w:tcMar>
          </w:tcPr>
          <w:p w14:paraId="6C8AEBEA" w14:textId="77777777" w:rsidR="006833AD" w:rsidRDefault="00000000">
            <w:r>
              <w:t>0,05</w:t>
            </w:r>
          </w:p>
        </w:tc>
        <w:tc>
          <w:tcPr>
            <w:tcW w:w="585" w:type="dxa"/>
            <w:tcMar>
              <w:top w:w="100" w:type="dxa"/>
              <w:left w:w="100" w:type="dxa"/>
              <w:bottom w:w="100" w:type="dxa"/>
              <w:right w:w="100" w:type="dxa"/>
            </w:tcMar>
          </w:tcPr>
          <w:p w14:paraId="288971EF" w14:textId="77777777" w:rsidR="006833AD" w:rsidRDefault="00000000">
            <w:r>
              <w:t>4</w:t>
            </w:r>
          </w:p>
        </w:tc>
        <w:tc>
          <w:tcPr>
            <w:tcW w:w="645" w:type="dxa"/>
            <w:tcMar>
              <w:top w:w="100" w:type="dxa"/>
              <w:left w:w="100" w:type="dxa"/>
              <w:bottom w:w="100" w:type="dxa"/>
              <w:right w:w="100" w:type="dxa"/>
            </w:tcMar>
          </w:tcPr>
          <w:p w14:paraId="3BE4B651" w14:textId="77777777" w:rsidR="006833AD" w:rsidRDefault="00000000">
            <w:r>
              <w:t>0,20</w:t>
            </w:r>
          </w:p>
        </w:tc>
        <w:tc>
          <w:tcPr>
            <w:tcW w:w="585" w:type="dxa"/>
            <w:tcMar>
              <w:top w:w="100" w:type="dxa"/>
              <w:left w:w="100" w:type="dxa"/>
              <w:bottom w:w="100" w:type="dxa"/>
              <w:right w:w="100" w:type="dxa"/>
            </w:tcMar>
          </w:tcPr>
          <w:p w14:paraId="503308C2" w14:textId="77777777" w:rsidR="006833AD" w:rsidRDefault="00000000">
            <w:r>
              <w:t>4</w:t>
            </w:r>
          </w:p>
        </w:tc>
        <w:tc>
          <w:tcPr>
            <w:tcW w:w="645" w:type="dxa"/>
            <w:tcMar>
              <w:top w:w="100" w:type="dxa"/>
              <w:left w:w="100" w:type="dxa"/>
              <w:bottom w:w="100" w:type="dxa"/>
              <w:right w:w="100" w:type="dxa"/>
            </w:tcMar>
          </w:tcPr>
          <w:p w14:paraId="50E3D151" w14:textId="77777777" w:rsidR="006833AD" w:rsidRDefault="00000000">
            <w:r>
              <w:t>0,20</w:t>
            </w:r>
          </w:p>
        </w:tc>
        <w:tc>
          <w:tcPr>
            <w:tcW w:w="585" w:type="dxa"/>
            <w:tcMar>
              <w:top w:w="100" w:type="dxa"/>
              <w:left w:w="100" w:type="dxa"/>
              <w:bottom w:w="100" w:type="dxa"/>
              <w:right w:w="100" w:type="dxa"/>
            </w:tcMar>
          </w:tcPr>
          <w:p w14:paraId="4EE1FE45" w14:textId="77777777" w:rsidR="006833AD" w:rsidRDefault="00000000">
            <w:r>
              <w:t>2</w:t>
            </w:r>
          </w:p>
        </w:tc>
        <w:tc>
          <w:tcPr>
            <w:tcW w:w="645" w:type="dxa"/>
            <w:tcMar>
              <w:top w:w="100" w:type="dxa"/>
              <w:left w:w="100" w:type="dxa"/>
              <w:bottom w:w="100" w:type="dxa"/>
              <w:right w:w="100" w:type="dxa"/>
            </w:tcMar>
          </w:tcPr>
          <w:p w14:paraId="4EE481D8" w14:textId="77777777" w:rsidR="006833AD" w:rsidRDefault="00000000">
            <w:r>
              <w:t>0,10</w:t>
            </w:r>
          </w:p>
        </w:tc>
      </w:tr>
      <w:tr w:rsidR="006833AD" w14:paraId="623F0AE3" w14:textId="77777777">
        <w:trPr>
          <w:trHeight w:val="500"/>
        </w:trPr>
        <w:tc>
          <w:tcPr>
            <w:tcW w:w="4470" w:type="dxa"/>
            <w:tcMar>
              <w:top w:w="100" w:type="dxa"/>
              <w:left w:w="100" w:type="dxa"/>
              <w:bottom w:w="100" w:type="dxa"/>
              <w:right w:w="100" w:type="dxa"/>
            </w:tcMar>
          </w:tcPr>
          <w:p w14:paraId="163F9512" w14:textId="77777777" w:rsidR="006833AD" w:rsidRDefault="00000000">
            <w:r>
              <w:t>Fuerte posicionamiento de marca (brand equity)</w:t>
            </w:r>
          </w:p>
        </w:tc>
        <w:tc>
          <w:tcPr>
            <w:tcW w:w="855" w:type="dxa"/>
            <w:tcMar>
              <w:top w:w="100" w:type="dxa"/>
              <w:left w:w="100" w:type="dxa"/>
              <w:bottom w:w="100" w:type="dxa"/>
              <w:right w:w="100" w:type="dxa"/>
            </w:tcMar>
          </w:tcPr>
          <w:p w14:paraId="20468BBD" w14:textId="77777777" w:rsidR="006833AD" w:rsidRDefault="00000000">
            <w:r>
              <w:t>0,04</w:t>
            </w:r>
          </w:p>
        </w:tc>
        <w:tc>
          <w:tcPr>
            <w:tcW w:w="585" w:type="dxa"/>
            <w:tcMar>
              <w:top w:w="100" w:type="dxa"/>
              <w:left w:w="100" w:type="dxa"/>
              <w:bottom w:w="100" w:type="dxa"/>
              <w:right w:w="100" w:type="dxa"/>
            </w:tcMar>
          </w:tcPr>
          <w:p w14:paraId="4D6B8DFA" w14:textId="77777777" w:rsidR="006833AD" w:rsidRDefault="00000000">
            <w:r>
              <w:t>4</w:t>
            </w:r>
          </w:p>
        </w:tc>
        <w:tc>
          <w:tcPr>
            <w:tcW w:w="645" w:type="dxa"/>
            <w:tcMar>
              <w:top w:w="100" w:type="dxa"/>
              <w:left w:w="100" w:type="dxa"/>
              <w:bottom w:w="100" w:type="dxa"/>
              <w:right w:w="100" w:type="dxa"/>
            </w:tcMar>
          </w:tcPr>
          <w:p w14:paraId="32329221" w14:textId="77777777" w:rsidR="006833AD" w:rsidRDefault="00000000">
            <w:r>
              <w:t>0,16</w:t>
            </w:r>
          </w:p>
        </w:tc>
        <w:tc>
          <w:tcPr>
            <w:tcW w:w="585" w:type="dxa"/>
            <w:tcMar>
              <w:top w:w="100" w:type="dxa"/>
              <w:left w:w="100" w:type="dxa"/>
              <w:bottom w:w="100" w:type="dxa"/>
              <w:right w:w="100" w:type="dxa"/>
            </w:tcMar>
          </w:tcPr>
          <w:p w14:paraId="591CBB74" w14:textId="77777777" w:rsidR="006833AD" w:rsidRDefault="00000000">
            <w:r>
              <w:t>3</w:t>
            </w:r>
          </w:p>
        </w:tc>
        <w:tc>
          <w:tcPr>
            <w:tcW w:w="645" w:type="dxa"/>
            <w:tcMar>
              <w:top w:w="100" w:type="dxa"/>
              <w:left w:w="100" w:type="dxa"/>
              <w:bottom w:w="100" w:type="dxa"/>
              <w:right w:w="100" w:type="dxa"/>
            </w:tcMar>
          </w:tcPr>
          <w:p w14:paraId="3E502536" w14:textId="77777777" w:rsidR="006833AD" w:rsidRDefault="00000000">
            <w:r>
              <w:t>0,12</w:t>
            </w:r>
          </w:p>
        </w:tc>
        <w:tc>
          <w:tcPr>
            <w:tcW w:w="585" w:type="dxa"/>
            <w:tcMar>
              <w:top w:w="100" w:type="dxa"/>
              <w:left w:w="100" w:type="dxa"/>
              <w:bottom w:w="100" w:type="dxa"/>
              <w:right w:w="100" w:type="dxa"/>
            </w:tcMar>
          </w:tcPr>
          <w:p w14:paraId="23B05AD1" w14:textId="77777777" w:rsidR="006833AD" w:rsidRDefault="00000000">
            <w:r>
              <w:t>3</w:t>
            </w:r>
          </w:p>
        </w:tc>
        <w:tc>
          <w:tcPr>
            <w:tcW w:w="645" w:type="dxa"/>
            <w:tcMar>
              <w:top w:w="100" w:type="dxa"/>
              <w:left w:w="100" w:type="dxa"/>
              <w:bottom w:w="100" w:type="dxa"/>
              <w:right w:w="100" w:type="dxa"/>
            </w:tcMar>
          </w:tcPr>
          <w:p w14:paraId="3F98C15E" w14:textId="77777777" w:rsidR="006833AD" w:rsidRDefault="00000000">
            <w:r>
              <w:t>0,12</w:t>
            </w:r>
          </w:p>
        </w:tc>
      </w:tr>
      <w:tr w:rsidR="006833AD" w14:paraId="4C3286E6" w14:textId="77777777">
        <w:trPr>
          <w:trHeight w:val="770"/>
        </w:trPr>
        <w:tc>
          <w:tcPr>
            <w:tcW w:w="4470" w:type="dxa"/>
            <w:tcMar>
              <w:top w:w="100" w:type="dxa"/>
              <w:left w:w="100" w:type="dxa"/>
              <w:bottom w:w="100" w:type="dxa"/>
              <w:right w:w="100" w:type="dxa"/>
            </w:tcMar>
          </w:tcPr>
          <w:p w14:paraId="27919B34" w14:textId="77777777" w:rsidR="006833AD" w:rsidRDefault="00000000">
            <w:r>
              <w:t>Diversificación del portfolio (económicos / retornables)</w:t>
            </w:r>
          </w:p>
        </w:tc>
        <w:tc>
          <w:tcPr>
            <w:tcW w:w="855" w:type="dxa"/>
            <w:tcMar>
              <w:top w:w="100" w:type="dxa"/>
              <w:left w:w="100" w:type="dxa"/>
              <w:bottom w:w="100" w:type="dxa"/>
              <w:right w:w="100" w:type="dxa"/>
            </w:tcMar>
          </w:tcPr>
          <w:p w14:paraId="17FBF395" w14:textId="77777777" w:rsidR="006833AD" w:rsidRDefault="00000000">
            <w:r>
              <w:t>0,04</w:t>
            </w:r>
          </w:p>
        </w:tc>
        <w:tc>
          <w:tcPr>
            <w:tcW w:w="585" w:type="dxa"/>
            <w:tcMar>
              <w:top w:w="100" w:type="dxa"/>
              <w:left w:w="100" w:type="dxa"/>
              <w:bottom w:w="100" w:type="dxa"/>
              <w:right w:w="100" w:type="dxa"/>
            </w:tcMar>
          </w:tcPr>
          <w:p w14:paraId="37BC5EDD" w14:textId="77777777" w:rsidR="006833AD" w:rsidRDefault="00000000">
            <w:r>
              <w:t>4</w:t>
            </w:r>
          </w:p>
        </w:tc>
        <w:tc>
          <w:tcPr>
            <w:tcW w:w="645" w:type="dxa"/>
            <w:tcMar>
              <w:top w:w="100" w:type="dxa"/>
              <w:left w:w="100" w:type="dxa"/>
              <w:bottom w:w="100" w:type="dxa"/>
              <w:right w:w="100" w:type="dxa"/>
            </w:tcMar>
          </w:tcPr>
          <w:p w14:paraId="509025EB" w14:textId="77777777" w:rsidR="006833AD" w:rsidRDefault="00000000">
            <w:r>
              <w:t>0,16</w:t>
            </w:r>
          </w:p>
        </w:tc>
        <w:tc>
          <w:tcPr>
            <w:tcW w:w="585" w:type="dxa"/>
            <w:tcMar>
              <w:top w:w="100" w:type="dxa"/>
              <w:left w:w="100" w:type="dxa"/>
              <w:bottom w:w="100" w:type="dxa"/>
              <w:right w:w="100" w:type="dxa"/>
            </w:tcMar>
          </w:tcPr>
          <w:p w14:paraId="450B75D9" w14:textId="77777777" w:rsidR="006833AD" w:rsidRDefault="00000000">
            <w:r>
              <w:t>4</w:t>
            </w:r>
          </w:p>
        </w:tc>
        <w:tc>
          <w:tcPr>
            <w:tcW w:w="645" w:type="dxa"/>
            <w:tcMar>
              <w:top w:w="100" w:type="dxa"/>
              <w:left w:w="100" w:type="dxa"/>
              <w:bottom w:w="100" w:type="dxa"/>
              <w:right w:w="100" w:type="dxa"/>
            </w:tcMar>
          </w:tcPr>
          <w:p w14:paraId="63B4D8A0" w14:textId="77777777" w:rsidR="006833AD" w:rsidRDefault="00000000">
            <w:r>
              <w:t>0,16</w:t>
            </w:r>
          </w:p>
        </w:tc>
        <w:tc>
          <w:tcPr>
            <w:tcW w:w="585" w:type="dxa"/>
            <w:tcMar>
              <w:top w:w="100" w:type="dxa"/>
              <w:left w:w="100" w:type="dxa"/>
              <w:bottom w:w="100" w:type="dxa"/>
              <w:right w:w="100" w:type="dxa"/>
            </w:tcMar>
          </w:tcPr>
          <w:p w14:paraId="2BE76750" w14:textId="77777777" w:rsidR="006833AD" w:rsidRDefault="00000000">
            <w:r>
              <w:t>2</w:t>
            </w:r>
          </w:p>
        </w:tc>
        <w:tc>
          <w:tcPr>
            <w:tcW w:w="645" w:type="dxa"/>
            <w:tcMar>
              <w:top w:w="100" w:type="dxa"/>
              <w:left w:w="100" w:type="dxa"/>
              <w:bottom w:w="100" w:type="dxa"/>
              <w:right w:w="100" w:type="dxa"/>
            </w:tcMar>
          </w:tcPr>
          <w:p w14:paraId="67734532" w14:textId="77777777" w:rsidR="006833AD" w:rsidRDefault="00000000">
            <w:r>
              <w:t>0,08</w:t>
            </w:r>
          </w:p>
        </w:tc>
      </w:tr>
      <w:tr w:rsidR="006833AD" w14:paraId="3172E3DB" w14:textId="77777777">
        <w:trPr>
          <w:trHeight w:val="500"/>
        </w:trPr>
        <w:tc>
          <w:tcPr>
            <w:tcW w:w="4470" w:type="dxa"/>
            <w:tcMar>
              <w:top w:w="100" w:type="dxa"/>
              <w:left w:w="100" w:type="dxa"/>
              <w:bottom w:w="100" w:type="dxa"/>
              <w:right w:w="100" w:type="dxa"/>
            </w:tcMar>
          </w:tcPr>
          <w:p w14:paraId="496E096F" w14:textId="77777777" w:rsidR="006833AD" w:rsidRDefault="00000000">
            <w:r>
              <w:t>Consumo asociado a momentos sociales</w:t>
            </w:r>
          </w:p>
        </w:tc>
        <w:tc>
          <w:tcPr>
            <w:tcW w:w="855" w:type="dxa"/>
            <w:tcMar>
              <w:top w:w="100" w:type="dxa"/>
              <w:left w:w="100" w:type="dxa"/>
              <w:bottom w:w="100" w:type="dxa"/>
              <w:right w:w="100" w:type="dxa"/>
            </w:tcMar>
          </w:tcPr>
          <w:p w14:paraId="1D6CC609" w14:textId="77777777" w:rsidR="006833AD" w:rsidRDefault="00000000">
            <w:r>
              <w:t>0,03</w:t>
            </w:r>
          </w:p>
        </w:tc>
        <w:tc>
          <w:tcPr>
            <w:tcW w:w="585" w:type="dxa"/>
            <w:tcMar>
              <w:top w:w="100" w:type="dxa"/>
              <w:left w:w="100" w:type="dxa"/>
              <w:bottom w:w="100" w:type="dxa"/>
              <w:right w:w="100" w:type="dxa"/>
            </w:tcMar>
          </w:tcPr>
          <w:p w14:paraId="70F61185" w14:textId="77777777" w:rsidR="006833AD" w:rsidRDefault="00000000">
            <w:r>
              <w:t>4</w:t>
            </w:r>
          </w:p>
        </w:tc>
        <w:tc>
          <w:tcPr>
            <w:tcW w:w="645" w:type="dxa"/>
            <w:tcMar>
              <w:top w:w="100" w:type="dxa"/>
              <w:left w:w="100" w:type="dxa"/>
              <w:bottom w:w="100" w:type="dxa"/>
              <w:right w:w="100" w:type="dxa"/>
            </w:tcMar>
          </w:tcPr>
          <w:p w14:paraId="2B0B1BBF" w14:textId="77777777" w:rsidR="006833AD" w:rsidRDefault="00000000">
            <w:r>
              <w:t>0,12</w:t>
            </w:r>
          </w:p>
        </w:tc>
        <w:tc>
          <w:tcPr>
            <w:tcW w:w="585" w:type="dxa"/>
            <w:tcMar>
              <w:top w:w="100" w:type="dxa"/>
              <w:left w:w="100" w:type="dxa"/>
              <w:bottom w:w="100" w:type="dxa"/>
              <w:right w:w="100" w:type="dxa"/>
            </w:tcMar>
          </w:tcPr>
          <w:p w14:paraId="64342E99" w14:textId="77777777" w:rsidR="006833AD" w:rsidRDefault="00000000">
            <w:r>
              <w:t>2</w:t>
            </w:r>
          </w:p>
        </w:tc>
        <w:tc>
          <w:tcPr>
            <w:tcW w:w="645" w:type="dxa"/>
            <w:tcMar>
              <w:top w:w="100" w:type="dxa"/>
              <w:left w:w="100" w:type="dxa"/>
              <w:bottom w:w="100" w:type="dxa"/>
              <w:right w:w="100" w:type="dxa"/>
            </w:tcMar>
          </w:tcPr>
          <w:p w14:paraId="40EC96F9" w14:textId="77777777" w:rsidR="006833AD" w:rsidRDefault="00000000">
            <w:r>
              <w:t>0,06</w:t>
            </w:r>
          </w:p>
        </w:tc>
        <w:tc>
          <w:tcPr>
            <w:tcW w:w="585" w:type="dxa"/>
            <w:tcMar>
              <w:top w:w="100" w:type="dxa"/>
              <w:left w:w="100" w:type="dxa"/>
              <w:bottom w:w="100" w:type="dxa"/>
              <w:right w:w="100" w:type="dxa"/>
            </w:tcMar>
          </w:tcPr>
          <w:p w14:paraId="4F689DCE" w14:textId="77777777" w:rsidR="006833AD" w:rsidRDefault="00000000">
            <w:r>
              <w:t>3</w:t>
            </w:r>
          </w:p>
        </w:tc>
        <w:tc>
          <w:tcPr>
            <w:tcW w:w="645" w:type="dxa"/>
            <w:tcMar>
              <w:top w:w="100" w:type="dxa"/>
              <w:left w:w="100" w:type="dxa"/>
              <w:bottom w:w="100" w:type="dxa"/>
              <w:right w:w="100" w:type="dxa"/>
            </w:tcMar>
          </w:tcPr>
          <w:p w14:paraId="7B7ACF62" w14:textId="77777777" w:rsidR="006833AD" w:rsidRDefault="00000000">
            <w:r>
              <w:t>0,09</w:t>
            </w:r>
          </w:p>
        </w:tc>
      </w:tr>
      <w:tr w:rsidR="006833AD" w14:paraId="4F9D77B7" w14:textId="77777777">
        <w:trPr>
          <w:trHeight w:val="770"/>
        </w:trPr>
        <w:tc>
          <w:tcPr>
            <w:tcW w:w="4470" w:type="dxa"/>
            <w:tcMar>
              <w:top w:w="100" w:type="dxa"/>
              <w:left w:w="100" w:type="dxa"/>
              <w:bottom w:w="100" w:type="dxa"/>
              <w:right w:w="100" w:type="dxa"/>
            </w:tcMar>
          </w:tcPr>
          <w:p w14:paraId="1F9C08C6" w14:textId="77777777" w:rsidR="006833AD" w:rsidRDefault="00000000">
            <w:r>
              <w:t>Transformación digital: data analytics, e-commerce y marketing personalizado</w:t>
            </w:r>
          </w:p>
        </w:tc>
        <w:tc>
          <w:tcPr>
            <w:tcW w:w="855" w:type="dxa"/>
            <w:tcMar>
              <w:top w:w="100" w:type="dxa"/>
              <w:left w:w="100" w:type="dxa"/>
              <w:bottom w:w="100" w:type="dxa"/>
              <w:right w:w="100" w:type="dxa"/>
            </w:tcMar>
          </w:tcPr>
          <w:p w14:paraId="400960F5" w14:textId="77777777" w:rsidR="006833AD" w:rsidRDefault="00000000">
            <w:r>
              <w:t>0,03</w:t>
            </w:r>
          </w:p>
        </w:tc>
        <w:tc>
          <w:tcPr>
            <w:tcW w:w="585" w:type="dxa"/>
            <w:tcMar>
              <w:top w:w="100" w:type="dxa"/>
              <w:left w:w="100" w:type="dxa"/>
              <w:bottom w:w="100" w:type="dxa"/>
              <w:right w:w="100" w:type="dxa"/>
            </w:tcMar>
          </w:tcPr>
          <w:p w14:paraId="42D9665A" w14:textId="77777777" w:rsidR="006833AD" w:rsidRDefault="00000000">
            <w:r>
              <w:t>3</w:t>
            </w:r>
          </w:p>
        </w:tc>
        <w:tc>
          <w:tcPr>
            <w:tcW w:w="645" w:type="dxa"/>
            <w:tcMar>
              <w:top w:w="100" w:type="dxa"/>
              <w:left w:w="100" w:type="dxa"/>
              <w:bottom w:w="100" w:type="dxa"/>
              <w:right w:w="100" w:type="dxa"/>
            </w:tcMar>
          </w:tcPr>
          <w:p w14:paraId="2938723F" w14:textId="77777777" w:rsidR="006833AD" w:rsidRDefault="00000000">
            <w:r>
              <w:t>0,09</w:t>
            </w:r>
          </w:p>
        </w:tc>
        <w:tc>
          <w:tcPr>
            <w:tcW w:w="585" w:type="dxa"/>
            <w:tcMar>
              <w:top w:w="100" w:type="dxa"/>
              <w:left w:w="100" w:type="dxa"/>
              <w:bottom w:w="100" w:type="dxa"/>
              <w:right w:w="100" w:type="dxa"/>
            </w:tcMar>
          </w:tcPr>
          <w:p w14:paraId="7583B5C6" w14:textId="77777777" w:rsidR="006833AD" w:rsidRDefault="00000000">
            <w:r>
              <w:t>2</w:t>
            </w:r>
          </w:p>
        </w:tc>
        <w:tc>
          <w:tcPr>
            <w:tcW w:w="645" w:type="dxa"/>
            <w:tcMar>
              <w:top w:w="100" w:type="dxa"/>
              <w:left w:w="100" w:type="dxa"/>
              <w:bottom w:w="100" w:type="dxa"/>
              <w:right w:w="100" w:type="dxa"/>
            </w:tcMar>
          </w:tcPr>
          <w:p w14:paraId="58E1536E" w14:textId="77777777" w:rsidR="006833AD" w:rsidRDefault="00000000">
            <w:r>
              <w:t>0,06</w:t>
            </w:r>
          </w:p>
        </w:tc>
        <w:tc>
          <w:tcPr>
            <w:tcW w:w="585" w:type="dxa"/>
            <w:tcMar>
              <w:top w:w="100" w:type="dxa"/>
              <w:left w:w="100" w:type="dxa"/>
              <w:bottom w:w="100" w:type="dxa"/>
              <w:right w:w="100" w:type="dxa"/>
            </w:tcMar>
          </w:tcPr>
          <w:p w14:paraId="574A8F62" w14:textId="77777777" w:rsidR="006833AD" w:rsidRDefault="00000000">
            <w:r>
              <w:t>4</w:t>
            </w:r>
          </w:p>
        </w:tc>
        <w:tc>
          <w:tcPr>
            <w:tcW w:w="645" w:type="dxa"/>
            <w:tcMar>
              <w:top w:w="100" w:type="dxa"/>
              <w:left w:w="100" w:type="dxa"/>
              <w:bottom w:w="100" w:type="dxa"/>
              <w:right w:w="100" w:type="dxa"/>
            </w:tcMar>
          </w:tcPr>
          <w:p w14:paraId="626B7612" w14:textId="77777777" w:rsidR="006833AD" w:rsidRDefault="00000000">
            <w:r>
              <w:t>0,12</w:t>
            </w:r>
          </w:p>
        </w:tc>
      </w:tr>
      <w:tr w:rsidR="006833AD" w14:paraId="4ECEDB45" w14:textId="77777777">
        <w:trPr>
          <w:trHeight w:val="500"/>
        </w:trPr>
        <w:tc>
          <w:tcPr>
            <w:tcW w:w="4470" w:type="dxa"/>
            <w:tcMar>
              <w:top w:w="100" w:type="dxa"/>
              <w:left w:w="100" w:type="dxa"/>
              <w:bottom w:w="100" w:type="dxa"/>
              <w:right w:w="100" w:type="dxa"/>
            </w:tcMar>
          </w:tcPr>
          <w:p w14:paraId="670685E3" w14:textId="77777777" w:rsidR="006833AD" w:rsidRDefault="00000000">
            <w:r>
              <w:t>Programas de sustentabilidad y economía circular</w:t>
            </w:r>
          </w:p>
        </w:tc>
        <w:tc>
          <w:tcPr>
            <w:tcW w:w="855" w:type="dxa"/>
            <w:tcMar>
              <w:top w:w="100" w:type="dxa"/>
              <w:left w:w="100" w:type="dxa"/>
              <w:bottom w:w="100" w:type="dxa"/>
              <w:right w:w="100" w:type="dxa"/>
            </w:tcMar>
          </w:tcPr>
          <w:p w14:paraId="004B5094" w14:textId="77777777" w:rsidR="006833AD" w:rsidRDefault="00000000">
            <w:r>
              <w:t>0,03</w:t>
            </w:r>
          </w:p>
        </w:tc>
        <w:tc>
          <w:tcPr>
            <w:tcW w:w="585" w:type="dxa"/>
            <w:tcMar>
              <w:top w:w="100" w:type="dxa"/>
              <w:left w:w="100" w:type="dxa"/>
              <w:bottom w:w="100" w:type="dxa"/>
              <w:right w:w="100" w:type="dxa"/>
            </w:tcMar>
          </w:tcPr>
          <w:p w14:paraId="645EDB96" w14:textId="77777777" w:rsidR="006833AD" w:rsidRDefault="00000000">
            <w:r>
              <w:t>3</w:t>
            </w:r>
          </w:p>
        </w:tc>
        <w:tc>
          <w:tcPr>
            <w:tcW w:w="645" w:type="dxa"/>
            <w:tcMar>
              <w:top w:w="100" w:type="dxa"/>
              <w:left w:w="100" w:type="dxa"/>
              <w:bottom w:w="100" w:type="dxa"/>
              <w:right w:w="100" w:type="dxa"/>
            </w:tcMar>
          </w:tcPr>
          <w:p w14:paraId="261AEE93" w14:textId="77777777" w:rsidR="006833AD" w:rsidRDefault="00000000">
            <w:r>
              <w:t>0,09</w:t>
            </w:r>
          </w:p>
        </w:tc>
        <w:tc>
          <w:tcPr>
            <w:tcW w:w="585" w:type="dxa"/>
            <w:tcMar>
              <w:top w:w="100" w:type="dxa"/>
              <w:left w:w="100" w:type="dxa"/>
              <w:bottom w:w="100" w:type="dxa"/>
              <w:right w:w="100" w:type="dxa"/>
            </w:tcMar>
          </w:tcPr>
          <w:p w14:paraId="723F4089" w14:textId="77777777" w:rsidR="006833AD" w:rsidRDefault="00000000">
            <w:r>
              <w:t>3</w:t>
            </w:r>
          </w:p>
        </w:tc>
        <w:tc>
          <w:tcPr>
            <w:tcW w:w="645" w:type="dxa"/>
            <w:tcMar>
              <w:top w:w="100" w:type="dxa"/>
              <w:left w:w="100" w:type="dxa"/>
              <w:bottom w:w="100" w:type="dxa"/>
              <w:right w:w="100" w:type="dxa"/>
            </w:tcMar>
          </w:tcPr>
          <w:p w14:paraId="7F9BBE61" w14:textId="77777777" w:rsidR="006833AD" w:rsidRDefault="00000000">
            <w:r>
              <w:t>0,09</w:t>
            </w:r>
          </w:p>
        </w:tc>
        <w:tc>
          <w:tcPr>
            <w:tcW w:w="585" w:type="dxa"/>
            <w:tcMar>
              <w:top w:w="100" w:type="dxa"/>
              <w:left w:w="100" w:type="dxa"/>
              <w:bottom w:w="100" w:type="dxa"/>
              <w:right w:w="100" w:type="dxa"/>
            </w:tcMar>
          </w:tcPr>
          <w:p w14:paraId="14E37DC3" w14:textId="77777777" w:rsidR="006833AD" w:rsidRDefault="00000000">
            <w:r>
              <w:t>2</w:t>
            </w:r>
          </w:p>
        </w:tc>
        <w:tc>
          <w:tcPr>
            <w:tcW w:w="645" w:type="dxa"/>
            <w:tcMar>
              <w:top w:w="100" w:type="dxa"/>
              <w:left w:w="100" w:type="dxa"/>
              <w:bottom w:w="100" w:type="dxa"/>
              <w:right w:w="100" w:type="dxa"/>
            </w:tcMar>
          </w:tcPr>
          <w:p w14:paraId="765C5251" w14:textId="77777777" w:rsidR="006833AD" w:rsidRDefault="00000000">
            <w:r>
              <w:t>0,06</w:t>
            </w:r>
          </w:p>
        </w:tc>
      </w:tr>
      <w:tr w:rsidR="006833AD" w14:paraId="7FDC9416" w14:textId="77777777">
        <w:trPr>
          <w:trHeight w:val="770"/>
        </w:trPr>
        <w:tc>
          <w:tcPr>
            <w:tcW w:w="4470" w:type="dxa"/>
            <w:tcMar>
              <w:top w:w="100" w:type="dxa"/>
              <w:left w:w="100" w:type="dxa"/>
              <w:bottom w:w="100" w:type="dxa"/>
              <w:right w:w="100" w:type="dxa"/>
            </w:tcMar>
          </w:tcPr>
          <w:p w14:paraId="70BECAD8" w14:textId="77777777" w:rsidR="006833AD" w:rsidRDefault="00000000">
            <w:r>
              <w:t>Incentivos a la producción local en mercados emergentes</w:t>
            </w:r>
          </w:p>
        </w:tc>
        <w:tc>
          <w:tcPr>
            <w:tcW w:w="855" w:type="dxa"/>
            <w:tcMar>
              <w:top w:w="100" w:type="dxa"/>
              <w:left w:w="100" w:type="dxa"/>
              <w:bottom w:w="100" w:type="dxa"/>
              <w:right w:w="100" w:type="dxa"/>
            </w:tcMar>
          </w:tcPr>
          <w:p w14:paraId="6278A612" w14:textId="77777777" w:rsidR="006833AD" w:rsidRDefault="00000000">
            <w:r>
              <w:t>0,02</w:t>
            </w:r>
          </w:p>
        </w:tc>
        <w:tc>
          <w:tcPr>
            <w:tcW w:w="585" w:type="dxa"/>
            <w:tcMar>
              <w:top w:w="100" w:type="dxa"/>
              <w:left w:w="100" w:type="dxa"/>
              <w:bottom w:w="100" w:type="dxa"/>
              <w:right w:w="100" w:type="dxa"/>
            </w:tcMar>
          </w:tcPr>
          <w:p w14:paraId="4987E611" w14:textId="77777777" w:rsidR="006833AD" w:rsidRDefault="00000000">
            <w:r>
              <w:t>2</w:t>
            </w:r>
          </w:p>
        </w:tc>
        <w:tc>
          <w:tcPr>
            <w:tcW w:w="645" w:type="dxa"/>
            <w:tcMar>
              <w:top w:w="100" w:type="dxa"/>
              <w:left w:w="100" w:type="dxa"/>
              <w:bottom w:w="100" w:type="dxa"/>
              <w:right w:w="100" w:type="dxa"/>
            </w:tcMar>
          </w:tcPr>
          <w:p w14:paraId="7D91F8BB" w14:textId="77777777" w:rsidR="006833AD" w:rsidRDefault="00000000">
            <w:r>
              <w:t>0,04</w:t>
            </w:r>
          </w:p>
        </w:tc>
        <w:tc>
          <w:tcPr>
            <w:tcW w:w="585" w:type="dxa"/>
            <w:tcMar>
              <w:top w:w="100" w:type="dxa"/>
              <w:left w:w="100" w:type="dxa"/>
              <w:bottom w:w="100" w:type="dxa"/>
              <w:right w:w="100" w:type="dxa"/>
            </w:tcMar>
          </w:tcPr>
          <w:p w14:paraId="640026FA" w14:textId="77777777" w:rsidR="006833AD" w:rsidRDefault="00000000">
            <w:r>
              <w:t>2</w:t>
            </w:r>
          </w:p>
        </w:tc>
        <w:tc>
          <w:tcPr>
            <w:tcW w:w="645" w:type="dxa"/>
            <w:tcMar>
              <w:top w:w="100" w:type="dxa"/>
              <w:left w:w="100" w:type="dxa"/>
              <w:bottom w:w="100" w:type="dxa"/>
              <w:right w:w="100" w:type="dxa"/>
            </w:tcMar>
          </w:tcPr>
          <w:p w14:paraId="74E42733" w14:textId="77777777" w:rsidR="006833AD" w:rsidRDefault="00000000">
            <w:r>
              <w:t>0,04</w:t>
            </w:r>
          </w:p>
        </w:tc>
        <w:tc>
          <w:tcPr>
            <w:tcW w:w="585" w:type="dxa"/>
            <w:tcMar>
              <w:top w:w="100" w:type="dxa"/>
              <w:left w:w="100" w:type="dxa"/>
              <w:bottom w:w="100" w:type="dxa"/>
              <w:right w:w="100" w:type="dxa"/>
            </w:tcMar>
          </w:tcPr>
          <w:p w14:paraId="6FC0BC52" w14:textId="77777777" w:rsidR="006833AD" w:rsidRDefault="00000000">
            <w:r>
              <w:t>3</w:t>
            </w:r>
          </w:p>
        </w:tc>
        <w:tc>
          <w:tcPr>
            <w:tcW w:w="645" w:type="dxa"/>
            <w:tcMar>
              <w:top w:w="100" w:type="dxa"/>
              <w:left w:w="100" w:type="dxa"/>
              <w:bottom w:w="100" w:type="dxa"/>
              <w:right w:w="100" w:type="dxa"/>
            </w:tcMar>
          </w:tcPr>
          <w:p w14:paraId="50058C1A" w14:textId="77777777" w:rsidR="006833AD" w:rsidRDefault="00000000">
            <w:r>
              <w:t>0,06</w:t>
            </w:r>
          </w:p>
        </w:tc>
      </w:tr>
      <w:tr w:rsidR="006833AD" w14:paraId="0A7FD1AF" w14:textId="77777777">
        <w:trPr>
          <w:trHeight w:val="500"/>
        </w:trPr>
        <w:tc>
          <w:tcPr>
            <w:tcW w:w="4470" w:type="dxa"/>
            <w:tcMar>
              <w:top w:w="100" w:type="dxa"/>
              <w:left w:w="100" w:type="dxa"/>
              <w:bottom w:w="100" w:type="dxa"/>
              <w:right w:w="100" w:type="dxa"/>
            </w:tcMar>
          </w:tcPr>
          <w:p w14:paraId="4C2A1D9B" w14:textId="77777777" w:rsidR="006833AD" w:rsidRDefault="00000000">
            <w:r>
              <w:rPr>
                <w:b/>
                <w:bCs/>
              </w:rPr>
              <w:t>AMENAZAS</w:t>
            </w:r>
          </w:p>
        </w:tc>
        <w:tc>
          <w:tcPr>
            <w:tcW w:w="855" w:type="dxa"/>
            <w:tcMar>
              <w:top w:w="100" w:type="dxa"/>
              <w:left w:w="100" w:type="dxa"/>
              <w:bottom w:w="100" w:type="dxa"/>
              <w:right w:w="100" w:type="dxa"/>
            </w:tcMar>
          </w:tcPr>
          <w:p w14:paraId="06BEA8B1" w14:textId="77777777" w:rsidR="006833AD" w:rsidRDefault="006833AD"/>
        </w:tc>
        <w:tc>
          <w:tcPr>
            <w:tcW w:w="585" w:type="dxa"/>
            <w:tcMar>
              <w:top w:w="100" w:type="dxa"/>
              <w:left w:w="100" w:type="dxa"/>
              <w:bottom w:w="100" w:type="dxa"/>
              <w:right w:w="100" w:type="dxa"/>
            </w:tcMar>
          </w:tcPr>
          <w:p w14:paraId="5B5A388F" w14:textId="77777777" w:rsidR="006833AD" w:rsidRDefault="006833AD"/>
        </w:tc>
        <w:tc>
          <w:tcPr>
            <w:tcW w:w="645" w:type="dxa"/>
            <w:tcMar>
              <w:top w:w="100" w:type="dxa"/>
              <w:left w:w="100" w:type="dxa"/>
              <w:bottom w:w="100" w:type="dxa"/>
              <w:right w:w="100" w:type="dxa"/>
            </w:tcMar>
          </w:tcPr>
          <w:p w14:paraId="2F38B0E0" w14:textId="77777777" w:rsidR="006833AD" w:rsidRDefault="006833AD"/>
        </w:tc>
        <w:tc>
          <w:tcPr>
            <w:tcW w:w="585" w:type="dxa"/>
            <w:tcMar>
              <w:top w:w="100" w:type="dxa"/>
              <w:left w:w="100" w:type="dxa"/>
              <w:bottom w:w="100" w:type="dxa"/>
              <w:right w:w="100" w:type="dxa"/>
            </w:tcMar>
          </w:tcPr>
          <w:p w14:paraId="2CE63C92" w14:textId="77777777" w:rsidR="006833AD" w:rsidRDefault="006833AD"/>
        </w:tc>
        <w:tc>
          <w:tcPr>
            <w:tcW w:w="645" w:type="dxa"/>
            <w:tcMar>
              <w:top w:w="100" w:type="dxa"/>
              <w:left w:w="100" w:type="dxa"/>
              <w:bottom w:w="100" w:type="dxa"/>
              <w:right w:w="100" w:type="dxa"/>
            </w:tcMar>
          </w:tcPr>
          <w:p w14:paraId="17AE738D" w14:textId="77777777" w:rsidR="006833AD" w:rsidRDefault="006833AD"/>
        </w:tc>
        <w:tc>
          <w:tcPr>
            <w:tcW w:w="585" w:type="dxa"/>
            <w:tcMar>
              <w:top w:w="100" w:type="dxa"/>
              <w:left w:w="100" w:type="dxa"/>
              <w:bottom w:w="100" w:type="dxa"/>
              <w:right w:w="100" w:type="dxa"/>
            </w:tcMar>
          </w:tcPr>
          <w:p w14:paraId="1A9398C7" w14:textId="77777777" w:rsidR="006833AD" w:rsidRDefault="006833AD"/>
        </w:tc>
        <w:tc>
          <w:tcPr>
            <w:tcW w:w="645" w:type="dxa"/>
            <w:tcMar>
              <w:top w:w="100" w:type="dxa"/>
              <w:left w:w="100" w:type="dxa"/>
              <w:bottom w:w="100" w:type="dxa"/>
              <w:right w:w="100" w:type="dxa"/>
            </w:tcMar>
          </w:tcPr>
          <w:p w14:paraId="2B58D8BF" w14:textId="77777777" w:rsidR="006833AD" w:rsidRDefault="006833AD"/>
        </w:tc>
      </w:tr>
      <w:tr w:rsidR="006833AD" w14:paraId="03A49A0E" w14:textId="77777777">
        <w:trPr>
          <w:trHeight w:val="500"/>
        </w:trPr>
        <w:tc>
          <w:tcPr>
            <w:tcW w:w="4470" w:type="dxa"/>
            <w:tcMar>
              <w:top w:w="100" w:type="dxa"/>
              <w:left w:w="100" w:type="dxa"/>
              <w:bottom w:w="100" w:type="dxa"/>
              <w:right w:w="100" w:type="dxa"/>
            </w:tcMar>
          </w:tcPr>
          <w:p w14:paraId="649BE630" w14:textId="77777777" w:rsidR="006833AD" w:rsidRDefault="00000000">
            <w:r>
              <w:t>Inflación en costos de materias primas</w:t>
            </w:r>
          </w:p>
        </w:tc>
        <w:tc>
          <w:tcPr>
            <w:tcW w:w="855" w:type="dxa"/>
            <w:tcMar>
              <w:top w:w="100" w:type="dxa"/>
              <w:left w:w="100" w:type="dxa"/>
              <w:bottom w:w="100" w:type="dxa"/>
              <w:right w:w="100" w:type="dxa"/>
            </w:tcMar>
          </w:tcPr>
          <w:p w14:paraId="4BDAA171" w14:textId="77777777" w:rsidR="006833AD" w:rsidRDefault="00000000">
            <w:r>
              <w:t>0,05</w:t>
            </w:r>
          </w:p>
        </w:tc>
        <w:tc>
          <w:tcPr>
            <w:tcW w:w="585" w:type="dxa"/>
            <w:tcMar>
              <w:top w:w="100" w:type="dxa"/>
              <w:left w:w="100" w:type="dxa"/>
              <w:bottom w:w="100" w:type="dxa"/>
              <w:right w:w="100" w:type="dxa"/>
            </w:tcMar>
          </w:tcPr>
          <w:p w14:paraId="1D705C5F" w14:textId="77777777" w:rsidR="006833AD" w:rsidRDefault="00000000">
            <w:r>
              <w:t>3</w:t>
            </w:r>
          </w:p>
        </w:tc>
        <w:tc>
          <w:tcPr>
            <w:tcW w:w="645" w:type="dxa"/>
            <w:tcMar>
              <w:top w:w="100" w:type="dxa"/>
              <w:left w:w="100" w:type="dxa"/>
              <w:bottom w:w="100" w:type="dxa"/>
              <w:right w:w="100" w:type="dxa"/>
            </w:tcMar>
          </w:tcPr>
          <w:p w14:paraId="7A9466B3" w14:textId="77777777" w:rsidR="006833AD" w:rsidRDefault="00000000">
            <w:r>
              <w:t>0,15</w:t>
            </w:r>
          </w:p>
        </w:tc>
        <w:tc>
          <w:tcPr>
            <w:tcW w:w="585" w:type="dxa"/>
            <w:tcMar>
              <w:top w:w="100" w:type="dxa"/>
              <w:left w:w="100" w:type="dxa"/>
              <w:bottom w:w="100" w:type="dxa"/>
              <w:right w:w="100" w:type="dxa"/>
            </w:tcMar>
          </w:tcPr>
          <w:p w14:paraId="2A34D817" w14:textId="77777777" w:rsidR="006833AD" w:rsidRDefault="00000000">
            <w:r>
              <w:t>2</w:t>
            </w:r>
          </w:p>
        </w:tc>
        <w:tc>
          <w:tcPr>
            <w:tcW w:w="645" w:type="dxa"/>
            <w:tcMar>
              <w:top w:w="100" w:type="dxa"/>
              <w:left w:w="100" w:type="dxa"/>
              <w:bottom w:w="100" w:type="dxa"/>
              <w:right w:w="100" w:type="dxa"/>
            </w:tcMar>
          </w:tcPr>
          <w:p w14:paraId="4852B5F5" w14:textId="77777777" w:rsidR="006833AD" w:rsidRDefault="00000000">
            <w:r>
              <w:t>0,10</w:t>
            </w:r>
          </w:p>
        </w:tc>
        <w:tc>
          <w:tcPr>
            <w:tcW w:w="585" w:type="dxa"/>
            <w:tcMar>
              <w:top w:w="100" w:type="dxa"/>
              <w:left w:w="100" w:type="dxa"/>
              <w:bottom w:w="100" w:type="dxa"/>
              <w:right w:w="100" w:type="dxa"/>
            </w:tcMar>
          </w:tcPr>
          <w:p w14:paraId="281B5C69" w14:textId="77777777" w:rsidR="006833AD" w:rsidRDefault="00000000">
            <w:r>
              <w:t>3</w:t>
            </w:r>
          </w:p>
        </w:tc>
        <w:tc>
          <w:tcPr>
            <w:tcW w:w="645" w:type="dxa"/>
            <w:tcMar>
              <w:top w:w="100" w:type="dxa"/>
              <w:left w:w="100" w:type="dxa"/>
              <w:bottom w:w="100" w:type="dxa"/>
              <w:right w:w="100" w:type="dxa"/>
            </w:tcMar>
          </w:tcPr>
          <w:p w14:paraId="3CB4EAE8" w14:textId="77777777" w:rsidR="006833AD" w:rsidRDefault="00000000">
            <w:r>
              <w:t>0,15</w:t>
            </w:r>
          </w:p>
        </w:tc>
      </w:tr>
      <w:tr w:rsidR="006833AD" w14:paraId="3B9C394E" w14:textId="77777777">
        <w:trPr>
          <w:trHeight w:val="500"/>
        </w:trPr>
        <w:tc>
          <w:tcPr>
            <w:tcW w:w="4470" w:type="dxa"/>
            <w:tcMar>
              <w:top w:w="100" w:type="dxa"/>
              <w:left w:w="100" w:type="dxa"/>
              <w:bottom w:w="100" w:type="dxa"/>
              <w:right w:w="100" w:type="dxa"/>
            </w:tcMar>
          </w:tcPr>
          <w:p w14:paraId="5CB6C168" w14:textId="77777777" w:rsidR="006833AD" w:rsidRDefault="00000000">
            <w:r>
              <w:lastRenderedPageBreak/>
              <w:t>Caída del poder adquisitivo del consumidor</w:t>
            </w:r>
          </w:p>
        </w:tc>
        <w:tc>
          <w:tcPr>
            <w:tcW w:w="855" w:type="dxa"/>
            <w:tcMar>
              <w:top w:w="100" w:type="dxa"/>
              <w:left w:w="100" w:type="dxa"/>
              <w:bottom w:w="100" w:type="dxa"/>
              <w:right w:w="100" w:type="dxa"/>
            </w:tcMar>
          </w:tcPr>
          <w:p w14:paraId="6A26A711" w14:textId="77777777" w:rsidR="006833AD" w:rsidRDefault="00000000">
            <w:r>
              <w:t>0,04</w:t>
            </w:r>
          </w:p>
        </w:tc>
        <w:tc>
          <w:tcPr>
            <w:tcW w:w="585" w:type="dxa"/>
            <w:tcMar>
              <w:top w:w="100" w:type="dxa"/>
              <w:left w:w="100" w:type="dxa"/>
              <w:bottom w:w="100" w:type="dxa"/>
              <w:right w:w="100" w:type="dxa"/>
            </w:tcMar>
          </w:tcPr>
          <w:p w14:paraId="67E433C8" w14:textId="77777777" w:rsidR="006833AD" w:rsidRDefault="00000000">
            <w:r>
              <w:t>3</w:t>
            </w:r>
          </w:p>
        </w:tc>
        <w:tc>
          <w:tcPr>
            <w:tcW w:w="645" w:type="dxa"/>
            <w:tcMar>
              <w:top w:w="100" w:type="dxa"/>
              <w:left w:w="100" w:type="dxa"/>
              <w:bottom w:w="100" w:type="dxa"/>
              <w:right w:w="100" w:type="dxa"/>
            </w:tcMar>
          </w:tcPr>
          <w:p w14:paraId="38A35C1E" w14:textId="77777777" w:rsidR="006833AD" w:rsidRDefault="00000000">
            <w:r>
              <w:t>0,12</w:t>
            </w:r>
          </w:p>
        </w:tc>
        <w:tc>
          <w:tcPr>
            <w:tcW w:w="585" w:type="dxa"/>
            <w:tcMar>
              <w:top w:w="100" w:type="dxa"/>
              <w:left w:w="100" w:type="dxa"/>
              <w:bottom w:w="100" w:type="dxa"/>
              <w:right w:w="100" w:type="dxa"/>
            </w:tcMar>
          </w:tcPr>
          <w:p w14:paraId="6E11CA48" w14:textId="77777777" w:rsidR="006833AD" w:rsidRDefault="00000000">
            <w:r>
              <w:t>2</w:t>
            </w:r>
          </w:p>
        </w:tc>
        <w:tc>
          <w:tcPr>
            <w:tcW w:w="645" w:type="dxa"/>
            <w:tcMar>
              <w:top w:w="100" w:type="dxa"/>
              <w:left w:w="100" w:type="dxa"/>
              <w:bottom w:w="100" w:type="dxa"/>
              <w:right w:w="100" w:type="dxa"/>
            </w:tcMar>
          </w:tcPr>
          <w:p w14:paraId="3B8A0EC3" w14:textId="77777777" w:rsidR="006833AD" w:rsidRDefault="00000000">
            <w:r>
              <w:t>0,08</w:t>
            </w:r>
          </w:p>
        </w:tc>
        <w:tc>
          <w:tcPr>
            <w:tcW w:w="585" w:type="dxa"/>
            <w:tcMar>
              <w:top w:w="100" w:type="dxa"/>
              <w:left w:w="100" w:type="dxa"/>
              <w:bottom w:w="100" w:type="dxa"/>
              <w:right w:w="100" w:type="dxa"/>
            </w:tcMar>
          </w:tcPr>
          <w:p w14:paraId="3A652A2E" w14:textId="77777777" w:rsidR="006833AD" w:rsidRDefault="00000000">
            <w:r>
              <w:t>2</w:t>
            </w:r>
          </w:p>
        </w:tc>
        <w:tc>
          <w:tcPr>
            <w:tcW w:w="645" w:type="dxa"/>
            <w:tcMar>
              <w:top w:w="100" w:type="dxa"/>
              <w:left w:w="100" w:type="dxa"/>
              <w:bottom w:w="100" w:type="dxa"/>
              <w:right w:w="100" w:type="dxa"/>
            </w:tcMar>
          </w:tcPr>
          <w:p w14:paraId="560FEA4C" w14:textId="77777777" w:rsidR="006833AD" w:rsidRDefault="00000000">
            <w:r>
              <w:t>0,08</w:t>
            </w:r>
          </w:p>
        </w:tc>
      </w:tr>
      <w:tr w:rsidR="006833AD" w14:paraId="7C402933" w14:textId="77777777">
        <w:trPr>
          <w:trHeight w:val="500"/>
        </w:trPr>
        <w:tc>
          <w:tcPr>
            <w:tcW w:w="4470" w:type="dxa"/>
            <w:tcMar>
              <w:top w:w="100" w:type="dxa"/>
              <w:left w:w="100" w:type="dxa"/>
              <w:bottom w:w="100" w:type="dxa"/>
              <w:right w:w="100" w:type="dxa"/>
            </w:tcMar>
          </w:tcPr>
          <w:p w14:paraId="734F3B0D" w14:textId="77777777" w:rsidR="006833AD" w:rsidRDefault="00000000">
            <w:r>
              <w:t>Tendencia a hábitos más saludables</w:t>
            </w:r>
          </w:p>
        </w:tc>
        <w:tc>
          <w:tcPr>
            <w:tcW w:w="855" w:type="dxa"/>
            <w:tcMar>
              <w:top w:w="100" w:type="dxa"/>
              <w:left w:w="100" w:type="dxa"/>
              <w:bottom w:w="100" w:type="dxa"/>
              <w:right w:w="100" w:type="dxa"/>
            </w:tcMar>
          </w:tcPr>
          <w:p w14:paraId="41995A22" w14:textId="77777777" w:rsidR="006833AD" w:rsidRDefault="00000000">
            <w:r>
              <w:t>0,04</w:t>
            </w:r>
          </w:p>
        </w:tc>
        <w:tc>
          <w:tcPr>
            <w:tcW w:w="585" w:type="dxa"/>
            <w:tcMar>
              <w:top w:w="100" w:type="dxa"/>
              <w:left w:w="100" w:type="dxa"/>
              <w:bottom w:w="100" w:type="dxa"/>
              <w:right w:w="100" w:type="dxa"/>
            </w:tcMar>
          </w:tcPr>
          <w:p w14:paraId="3323A04C" w14:textId="77777777" w:rsidR="006833AD" w:rsidRDefault="00000000">
            <w:r>
              <w:t>4</w:t>
            </w:r>
          </w:p>
        </w:tc>
        <w:tc>
          <w:tcPr>
            <w:tcW w:w="645" w:type="dxa"/>
            <w:tcMar>
              <w:top w:w="100" w:type="dxa"/>
              <w:left w:w="100" w:type="dxa"/>
              <w:bottom w:w="100" w:type="dxa"/>
              <w:right w:w="100" w:type="dxa"/>
            </w:tcMar>
          </w:tcPr>
          <w:p w14:paraId="78C94432" w14:textId="77777777" w:rsidR="006833AD" w:rsidRDefault="00000000">
            <w:r>
              <w:t>0,16</w:t>
            </w:r>
          </w:p>
        </w:tc>
        <w:tc>
          <w:tcPr>
            <w:tcW w:w="585" w:type="dxa"/>
            <w:tcMar>
              <w:top w:w="100" w:type="dxa"/>
              <w:left w:w="100" w:type="dxa"/>
              <w:bottom w:w="100" w:type="dxa"/>
              <w:right w:w="100" w:type="dxa"/>
            </w:tcMar>
          </w:tcPr>
          <w:p w14:paraId="5C4A2208" w14:textId="77777777" w:rsidR="006833AD" w:rsidRDefault="00000000">
            <w:r>
              <w:t>4</w:t>
            </w:r>
          </w:p>
        </w:tc>
        <w:tc>
          <w:tcPr>
            <w:tcW w:w="645" w:type="dxa"/>
            <w:tcMar>
              <w:top w:w="100" w:type="dxa"/>
              <w:left w:w="100" w:type="dxa"/>
              <w:bottom w:w="100" w:type="dxa"/>
              <w:right w:w="100" w:type="dxa"/>
            </w:tcMar>
          </w:tcPr>
          <w:p w14:paraId="23086E17" w14:textId="77777777" w:rsidR="006833AD" w:rsidRDefault="00000000">
            <w:r>
              <w:t>0,16</w:t>
            </w:r>
          </w:p>
        </w:tc>
        <w:tc>
          <w:tcPr>
            <w:tcW w:w="585" w:type="dxa"/>
            <w:tcMar>
              <w:top w:w="100" w:type="dxa"/>
              <w:left w:w="100" w:type="dxa"/>
              <w:bottom w:w="100" w:type="dxa"/>
              <w:right w:w="100" w:type="dxa"/>
            </w:tcMar>
          </w:tcPr>
          <w:p w14:paraId="15743263" w14:textId="77777777" w:rsidR="006833AD" w:rsidRDefault="00000000">
            <w:r>
              <w:t>1</w:t>
            </w:r>
          </w:p>
        </w:tc>
        <w:tc>
          <w:tcPr>
            <w:tcW w:w="645" w:type="dxa"/>
            <w:tcMar>
              <w:top w:w="100" w:type="dxa"/>
              <w:left w:w="100" w:type="dxa"/>
              <w:bottom w:w="100" w:type="dxa"/>
              <w:right w:w="100" w:type="dxa"/>
            </w:tcMar>
          </w:tcPr>
          <w:p w14:paraId="25BDC520" w14:textId="77777777" w:rsidR="006833AD" w:rsidRDefault="00000000">
            <w:r>
              <w:t>0,04</w:t>
            </w:r>
          </w:p>
        </w:tc>
      </w:tr>
      <w:tr w:rsidR="006833AD" w14:paraId="2943E18F" w14:textId="77777777">
        <w:trPr>
          <w:trHeight w:val="500"/>
        </w:trPr>
        <w:tc>
          <w:tcPr>
            <w:tcW w:w="4470" w:type="dxa"/>
            <w:tcMar>
              <w:top w:w="100" w:type="dxa"/>
              <w:left w:w="100" w:type="dxa"/>
              <w:bottom w:w="100" w:type="dxa"/>
              <w:right w:w="100" w:type="dxa"/>
            </w:tcMar>
          </w:tcPr>
          <w:p w14:paraId="44797BCB" w14:textId="77777777" w:rsidR="006833AD" w:rsidRDefault="00000000">
            <w:r>
              <w:t>Regulaciones de etiquetado e impuestos a bebidas</w:t>
            </w:r>
          </w:p>
        </w:tc>
        <w:tc>
          <w:tcPr>
            <w:tcW w:w="855" w:type="dxa"/>
            <w:tcMar>
              <w:top w:w="100" w:type="dxa"/>
              <w:left w:w="100" w:type="dxa"/>
              <w:bottom w:w="100" w:type="dxa"/>
              <w:right w:w="100" w:type="dxa"/>
            </w:tcMar>
          </w:tcPr>
          <w:p w14:paraId="038EF4BD" w14:textId="77777777" w:rsidR="006833AD" w:rsidRDefault="00000000">
            <w:r>
              <w:t>0,03</w:t>
            </w:r>
          </w:p>
        </w:tc>
        <w:tc>
          <w:tcPr>
            <w:tcW w:w="585" w:type="dxa"/>
            <w:tcMar>
              <w:top w:w="100" w:type="dxa"/>
              <w:left w:w="100" w:type="dxa"/>
              <w:bottom w:w="100" w:type="dxa"/>
              <w:right w:w="100" w:type="dxa"/>
            </w:tcMar>
          </w:tcPr>
          <w:p w14:paraId="1E4FAFE8" w14:textId="77777777" w:rsidR="006833AD" w:rsidRDefault="00000000">
            <w:r>
              <w:t>3</w:t>
            </w:r>
          </w:p>
        </w:tc>
        <w:tc>
          <w:tcPr>
            <w:tcW w:w="645" w:type="dxa"/>
            <w:tcMar>
              <w:top w:w="100" w:type="dxa"/>
              <w:left w:w="100" w:type="dxa"/>
              <w:bottom w:w="100" w:type="dxa"/>
              <w:right w:w="100" w:type="dxa"/>
            </w:tcMar>
          </w:tcPr>
          <w:p w14:paraId="721C286D" w14:textId="77777777" w:rsidR="006833AD" w:rsidRDefault="00000000">
            <w:r>
              <w:t>0,09</w:t>
            </w:r>
          </w:p>
        </w:tc>
        <w:tc>
          <w:tcPr>
            <w:tcW w:w="585" w:type="dxa"/>
            <w:tcMar>
              <w:top w:w="100" w:type="dxa"/>
              <w:left w:w="100" w:type="dxa"/>
              <w:bottom w:w="100" w:type="dxa"/>
              <w:right w:w="100" w:type="dxa"/>
            </w:tcMar>
          </w:tcPr>
          <w:p w14:paraId="3D47D2F0" w14:textId="77777777" w:rsidR="006833AD" w:rsidRDefault="00000000">
            <w:r>
              <w:t>4</w:t>
            </w:r>
          </w:p>
        </w:tc>
        <w:tc>
          <w:tcPr>
            <w:tcW w:w="645" w:type="dxa"/>
            <w:tcMar>
              <w:top w:w="100" w:type="dxa"/>
              <w:left w:w="100" w:type="dxa"/>
              <w:bottom w:w="100" w:type="dxa"/>
              <w:right w:w="100" w:type="dxa"/>
            </w:tcMar>
          </w:tcPr>
          <w:p w14:paraId="077405E7" w14:textId="77777777" w:rsidR="006833AD" w:rsidRDefault="00000000">
            <w:r>
              <w:t>0,12</w:t>
            </w:r>
          </w:p>
        </w:tc>
        <w:tc>
          <w:tcPr>
            <w:tcW w:w="585" w:type="dxa"/>
            <w:tcMar>
              <w:top w:w="100" w:type="dxa"/>
              <w:left w:w="100" w:type="dxa"/>
              <w:bottom w:w="100" w:type="dxa"/>
              <w:right w:w="100" w:type="dxa"/>
            </w:tcMar>
          </w:tcPr>
          <w:p w14:paraId="091311B0" w14:textId="77777777" w:rsidR="006833AD" w:rsidRDefault="00000000">
            <w:r>
              <w:t>1</w:t>
            </w:r>
          </w:p>
        </w:tc>
        <w:tc>
          <w:tcPr>
            <w:tcW w:w="645" w:type="dxa"/>
            <w:tcMar>
              <w:top w:w="100" w:type="dxa"/>
              <w:left w:w="100" w:type="dxa"/>
              <w:bottom w:w="100" w:type="dxa"/>
              <w:right w:w="100" w:type="dxa"/>
            </w:tcMar>
          </w:tcPr>
          <w:p w14:paraId="3B9A4B34" w14:textId="77777777" w:rsidR="006833AD" w:rsidRDefault="00000000">
            <w:r>
              <w:t>0,03</w:t>
            </w:r>
          </w:p>
        </w:tc>
      </w:tr>
      <w:tr w:rsidR="006833AD" w14:paraId="028B1200" w14:textId="77777777">
        <w:trPr>
          <w:trHeight w:val="770"/>
        </w:trPr>
        <w:tc>
          <w:tcPr>
            <w:tcW w:w="4470" w:type="dxa"/>
            <w:tcMar>
              <w:top w:w="100" w:type="dxa"/>
              <w:left w:w="100" w:type="dxa"/>
              <w:bottom w:w="100" w:type="dxa"/>
              <w:right w:w="100" w:type="dxa"/>
            </w:tcMar>
          </w:tcPr>
          <w:p w14:paraId="2C30F25B" w14:textId="77777777" w:rsidR="006833AD" w:rsidRDefault="00000000">
            <w:r>
              <w:t>Intervención estatal en precios y restricciones a importaciones</w:t>
            </w:r>
          </w:p>
        </w:tc>
        <w:tc>
          <w:tcPr>
            <w:tcW w:w="855" w:type="dxa"/>
            <w:tcMar>
              <w:top w:w="100" w:type="dxa"/>
              <w:left w:w="100" w:type="dxa"/>
              <w:bottom w:w="100" w:type="dxa"/>
              <w:right w:w="100" w:type="dxa"/>
            </w:tcMar>
          </w:tcPr>
          <w:p w14:paraId="6CCE6ADE" w14:textId="77777777" w:rsidR="006833AD" w:rsidRDefault="00000000">
            <w:r>
              <w:t>0,02</w:t>
            </w:r>
          </w:p>
        </w:tc>
        <w:tc>
          <w:tcPr>
            <w:tcW w:w="585" w:type="dxa"/>
            <w:tcMar>
              <w:top w:w="100" w:type="dxa"/>
              <w:left w:w="100" w:type="dxa"/>
              <w:bottom w:w="100" w:type="dxa"/>
              <w:right w:w="100" w:type="dxa"/>
            </w:tcMar>
          </w:tcPr>
          <w:p w14:paraId="45E6B05F" w14:textId="77777777" w:rsidR="006833AD" w:rsidRDefault="00000000">
            <w:r>
              <w:t>1</w:t>
            </w:r>
          </w:p>
        </w:tc>
        <w:tc>
          <w:tcPr>
            <w:tcW w:w="645" w:type="dxa"/>
            <w:tcMar>
              <w:top w:w="100" w:type="dxa"/>
              <w:left w:w="100" w:type="dxa"/>
              <w:bottom w:w="100" w:type="dxa"/>
              <w:right w:w="100" w:type="dxa"/>
            </w:tcMar>
          </w:tcPr>
          <w:p w14:paraId="3E0911BE" w14:textId="77777777" w:rsidR="006833AD" w:rsidRDefault="00000000">
            <w:r>
              <w:t>0,02</w:t>
            </w:r>
          </w:p>
        </w:tc>
        <w:tc>
          <w:tcPr>
            <w:tcW w:w="585" w:type="dxa"/>
            <w:tcMar>
              <w:top w:w="100" w:type="dxa"/>
              <w:left w:w="100" w:type="dxa"/>
              <w:bottom w:w="100" w:type="dxa"/>
              <w:right w:w="100" w:type="dxa"/>
            </w:tcMar>
          </w:tcPr>
          <w:p w14:paraId="7CFA68B5" w14:textId="77777777" w:rsidR="006833AD" w:rsidRDefault="00000000">
            <w:r>
              <w:t>1</w:t>
            </w:r>
          </w:p>
        </w:tc>
        <w:tc>
          <w:tcPr>
            <w:tcW w:w="645" w:type="dxa"/>
            <w:tcMar>
              <w:top w:w="100" w:type="dxa"/>
              <w:left w:w="100" w:type="dxa"/>
              <w:bottom w:w="100" w:type="dxa"/>
              <w:right w:w="100" w:type="dxa"/>
            </w:tcMar>
          </w:tcPr>
          <w:p w14:paraId="2D8FDAEC" w14:textId="77777777" w:rsidR="006833AD" w:rsidRDefault="00000000">
            <w:r>
              <w:t>0,02</w:t>
            </w:r>
          </w:p>
        </w:tc>
        <w:tc>
          <w:tcPr>
            <w:tcW w:w="585" w:type="dxa"/>
            <w:tcMar>
              <w:top w:w="100" w:type="dxa"/>
              <w:left w:w="100" w:type="dxa"/>
              <w:bottom w:w="100" w:type="dxa"/>
              <w:right w:w="100" w:type="dxa"/>
            </w:tcMar>
          </w:tcPr>
          <w:p w14:paraId="02CE4A42" w14:textId="77777777" w:rsidR="006833AD" w:rsidRDefault="00000000">
            <w:r>
              <w:t>2</w:t>
            </w:r>
          </w:p>
        </w:tc>
        <w:tc>
          <w:tcPr>
            <w:tcW w:w="645" w:type="dxa"/>
            <w:tcMar>
              <w:top w:w="100" w:type="dxa"/>
              <w:left w:w="100" w:type="dxa"/>
              <w:bottom w:w="100" w:type="dxa"/>
              <w:right w:w="100" w:type="dxa"/>
            </w:tcMar>
          </w:tcPr>
          <w:p w14:paraId="3F037422" w14:textId="77777777" w:rsidR="006833AD" w:rsidRDefault="00000000">
            <w:r>
              <w:t>0,04</w:t>
            </w:r>
          </w:p>
        </w:tc>
      </w:tr>
      <w:tr w:rsidR="006833AD" w14:paraId="7C458B54" w14:textId="77777777">
        <w:trPr>
          <w:trHeight w:val="770"/>
        </w:trPr>
        <w:tc>
          <w:tcPr>
            <w:tcW w:w="4470" w:type="dxa"/>
            <w:tcMar>
              <w:top w:w="100" w:type="dxa"/>
              <w:left w:w="100" w:type="dxa"/>
              <w:bottom w:w="100" w:type="dxa"/>
              <w:right w:w="100" w:type="dxa"/>
            </w:tcMar>
          </w:tcPr>
          <w:p w14:paraId="2C3E45B8" w14:textId="77777777" w:rsidR="006833AD" w:rsidRDefault="00000000">
            <w:r>
              <w:t>Presión ambiental por uso de plástico, agua y huella de carbono</w:t>
            </w:r>
          </w:p>
        </w:tc>
        <w:tc>
          <w:tcPr>
            <w:tcW w:w="855" w:type="dxa"/>
            <w:tcMar>
              <w:top w:w="100" w:type="dxa"/>
              <w:left w:w="100" w:type="dxa"/>
              <w:bottom w:w="100" w:type="dxa"/>
              <w:right w:w="100" w:type="dxa"/>
            </w:tcMar>
          </w:tcPr>
          <w:p w14:paraId="6C0574C4" w14:textId="77777777" w:rsidR="006833AD" w:rsidRDefault="00000000">
            <w:r>
              <w:t>0,02</w:t>
            </w:r>
          </w:p>
        </w:tc>
        <w:tc>
          <w:tcPr>
            <w:tcW w:w="585" w:type="dxa"/>
            <w:tcMar>
              <w:top w:w="100" w:type="dxa"/>
              <w:left w:w="100" w:type="dxa"/>
              <w:bottom w:w="100" w:type="dxa"/>
              <w:right w:w="100" w:type="dxa"/>
            </w:tcMar>
          </w:tcPr>
          <w:p w14:paraId="285D7AA4" w14:textId="77777777" w:rsidR="006833AD" w:rsidRDefault="00000000">
            <w:r>
              <w:t>2</w:t>
            </w:r>
          </w:p>
        </w:tc>
        <w:tc>
          <w:tcPr>
            <w:tcW w:w="645" w:type="dxa"/>
            <w:tcMar>
              <w:top w:w="100" w:type="dxa"/>
              <w:left w:w="100" w:type="dxa"/>
              <w:bottom w:w="100" w:type="dxa"/>
              <w:right w:w="100" w:type="dxa"/>
            </w:tcMar>
          </w:tcPr>
          <w:p w14:paraId="2536AD96" w14:textId="77777777" w:rsidR="006833AD" w:rsidRDefault="00000000">
            <w:r>
              <w:t>0,04</w:t>
            </w:r>
          </w:p>
        </w:tc>
        <w:tc>
          <w:tcPr>
            <w:tcW w:w="585" w:type="dxa"/>
            <w:tcMar>
              <w:top w:w="100" w:type="dxa"/>
              <w:left w:w="100" w:type="dxa"/>
              <w:bottom w:w="100" w:type="dxa"/>
              <w:right w:w="100" w:type="dxa"/>
            </w:tcMar>
          </w:tcPr>
          <w:p w14:paraId="3DAE1C53" w14:textId="77777777" w:rsidR="006833AD" w:rsidRDefault="00000000">
            <w:r>
              <w:t>3</w:t>
            </w:r>
          </w:p>
        </w:tc>
        <w:tc>
          <w:tcPr>
            <w:tcW w:w="645" w:type="dxa"/>
            <w:tcMar>
              <w:top w:w="100" w:type="dxa"/>
              <w:left w:w="100" w:type="dxa"/>
              <w:bottom w:w="100" w:type="dxa"/>
              <w:right w:w="100" w:type="dxa"/>
            </w:tcMar>
          </w:tcPr>
          <w:p w14:paraId="5B8164E8" w14:textId="77777777" w:rsidR="006833AD" w:rsidRDefault="00000000">
            <w:r>
              <w:t>0,16</w:t>
            </w:r>
          </w:p>
        </w:tc>
        <w:tc>
          <w:tcPr>
            <w:tcW w:w="585" w:type="dxa"/>
            <w:tcMar>
              <w:top w:w="100" w:type="dxa"/>
              <w:left w:w="100" w:type="dxa"/>
              <w:bottom w:w="100" w:type="dxa"/>
              <w:right w:w="100" w:type="dxa"/>
            </w:tcMar>
          </w:tcPr>
          <w:p w14:paraId="0E09006F" w14:textId="77777777" w:rsidR="006833AD" w:rsidRDefault="00000000">
            <w:r>
              <w:t>2</w:t>
            </w:r>
          </w:p>
        </w:tc>
        <w:tc>
          <w:tcPr>
            <w:tcW w:w="645" w:type="dxa"/>
            <w:tcMar>
              <w:top w:w="100" w:type="dxa"/>
              <w:left w:w="100" w:type="dxa"/>
              <w:bottom w:w="100" w:type="dxa"/>
              <w:right w:w="100" w:type="dxa"/>
            </w:tcMar>
          </w:tcPr>
          <w:p w14:paraId="0A62683C" w14:textId="77777777" w:rsidR="006833AD" w:rsidRDefault="00000000">
            <w:r>
              <w:t>0,04</w:t>
            </w:r>
          </w:p>
        </w:tc>
      </w:tr>
      <w:tr w:rsidR="006833AD" w14:paraId="6989475A" w14:textId="77777777">
        <w:trPr>
          <w:trHeight w:val="770"/>
        </w:trPr>
        <w:tc>
          <w:tcPr>
            <w:tcW w:w="4470" w:type="dxa"/>
            <w:tcMar>
              <w:top w:w="100" w:type="dxa"/>
              <w:left w:w="100" w:type="dxa"/>
              <w:bottom w:w="100" w:type="dxa"/>
              <w:right w:w="100" w:type="dxa"/>
            </w:tcMar>
          </w:tcPr>
          <w:p w14:paraId="12FF04F0" w14:textId="77777777" w:rsidR="006833AD" w:rsidRDefault="00000000">
            <w:r>
              <w:t>Intensificación de la competencia y mayor agilidad digital de rivales</w:t>
            </w:r>
          </w:p>
        </w:tc>
        <w:tc>
          <w:tcPr>
            <w:tcW w:w="855" w:type="dxa"/>
            <w:tcMar>
              <w:top w:w="100" w:type="dxa"/>
              <w:left w:w="100" w:type="dxa"/>
              <w:bottom w:w="100" w:type="dxa"/>
              <w:right w:w="100" w:type="dxa"/>
            </w:tcMar>
          </w:tcPr>
          <w:p w14:paraId="5C6D228F" w14:textId="77777777" w:rsidR="006833AD" w:rsidRDefault="00000000">
            <w:r>
              <w:t>0,02</w:t>
            </w:r>
          </w:p>
        </w:tc>
        <w:tc>
          <w:tcPr>
            <w:tcW w:w="585" w:type="dxa"/>
            <w:tcMar>
              <w:top w:w="100" w:type="dxa"/>
              <w:left w:w="100" w:type="dxa"/>
              <w:bottom w:w="100" w:type="dxa"/>
              <w:right w:w="100" w:type="dxa"/>
            </w:tcMar>
          </w:tcPr>
          <w:p w14:paraId="61D3AAB4" w14:textId="77777777" w:rsidR="006833AD" w:rsidRDefault="00000000">
            <w:r>
              <w:t>3</w:t>
            </w:r>
          </w:p>
        </w:tc>
        <w:tc>
          <w:tcPr>
            <w:tcW w:w="645" w:type="dxa"/>
            <w:tcMar>
              <w:top w:w="100" w:type="dxa"/>
              <w:left w:w="100" w:type="dxa"/>
              <w:bottom w:w="100" w:type="dxa"/>
              <w:right w:w="100" w:type="dxa"/>
            </w:tcMar>
          </w:tcPr>
          <w:p w14:paraId="1048A4AB" w14:textId="77777777" w:rsidR="006833AD" w:rsidRDefault="00000000">
            <w:r>
              <w:t>0,06</w:t>
            </w:r>
          </w:p>
        </w:tc>
        <w:tc>
          <w:tcPr>
            <w:tcW w:w="585" w:type="dxa"/>
            <w:tcMar>
              <w:top w:w="100" w:type="dxa"/>
              <w:left w:w="100" w:type="dxa"/>
              <w:bottom w:w="100" w:type="dxa"/>
              <w:right w:w="100" w:type="dxa"/>
            </w:tcMar>
          </w:tcPr>
          <w:p w14:paraId="4DE1EF77" w14:textId="77777777" w:rsidR="006833AD" w:rsidRDefault="00000000">
            <w:r>
              <w:t>3</w:t>
            </w:r>
          </w:p>
        </w:tc>
        <w:tc>
          <w:tcPr>
            <w:tcW w:w="645" w:type="dxa"/>
            <w:tcMar>
              <w:top w:w="100" w:type="dxa"/>
              <w:left w:w="100" w:type="dxa"/>
              <w:bottom w:w="100" w:type="dxa"/>
              <w:right w:w="100" w:type="dxa"/>
            </w:tcMar>
          </w:tcPr>
          <w:p w14:paraId="6FAC7CAC" w14:textId="77777777" w:rsidR="006833AD" w:rsidRDefault="00000000">
            <w:r>
              <w:t>0,06</w:t>
            </w:r>
          </w:p>
        </w:tc>
        <w:tc>
          <w:tcPr>
            <w:tcW w:w="585" w:type="dxa"/>
            <w:tcMar>
              <w:top w:w="100" w:type="dxa"/>
              <w:left w:w="100" w:type="dxa"/>
              <w:bottom w:w="100" w:type="dxa"/>
              <w:right w:w="100" w:type="dxa"/>
            </w:tcMar>
          </w:tcPr>
          <w:p w14:paraId="4737C786" w14:textId="77777777" w:rsidR="006833AD" w:rsidRDefault="00000000">
            <w:r>
              <w:t>4</w:t>
            </w:r>
          </w:p>
        </w:tc>
        <w:tc>
          <w:tcPr>
            <w:tcW w:w="645" w:type="dxa"/>
            <w:tcMar>
              <w:top w:w="100" w:type="dxa"/>
              <w:left w:w="100" w:type="dxa"/>
              <w:bottom w:w="100" w:type="dxa"/>
              <w:right w:w="100" w:type="dxa"/>
            </w:tcMar>
          </w:tcPr>
          <w:p w14:paraId="41EE2EE1" w14:textId="77777777" w:rsidR="006833AD" w:rsidRDefault="00000000">
            <w:r>
              <w:t>0,08</w:t>
            </w:r>
          </w:p>
        </w:tc>
      </w:tr>
      <w:tr w:rsidR="006833AD" w14:paraId="036EC285" w14:textId="77777777">
        <w:trPr>
          <w:trHeight w:val="500"/>
        </w:trPr>
        <w:tc>
          <w:tcPr>
            <w:tcW w:w="4470" w:type="dxa"/>
            <w:tcMar>
              <w:top w:w="100" w:type="dxa"/>
              <w:left w:w="100" w:type="dxa"/>
              <w:bottom w:w="100" w:type="dxa"/>
              <w:right w:w="100" w:type="dxa"/>
            </w:tcMar>
          </w:tcPr>
          <w:p w14:paraId="52832AD3" w14:textId="77777777" w:rsidR="006833AD" w:rsidRDefault="00000000">
            <w:r>
              <w:rPr>
                <w:b/>
                <w:bCs/>
              </w:rPr>
              <w:t>TOTAL</w:t>
            </w:r>
          </w:p>
        </w:tc>
        <w:tc>
          <w:tcPr>
            <w:tcW w:w="855" w:type="dxa"/>
            <w:tcMar>
              <w:top w:w="100" w:type="dxa"/>
              <w:left w:w="100" w:type="dxa"/>
              <w:bottom w:w="100" w:type="dxa"/>
              <w:right w:w="100" w:type="dxa"/>
            </w:tcMar>
          </w:tcPr>
          <w:p w14:paraId="0D0EC669" w14:textId="77777777" w:rsidR="006833AD" w:rsidRDefault="00000000">
            <w:pPr>
              <w:jc w:val="center"/>
              <w:rPr>
                <w:b/>
                <w:bCs/>
              </w:rPr>
            </w:pPr>
            <w:r>
              <w:rPr>
                <w:b/>
                <w:bCs/>
              </w:rPr>
              <w:t>1</w:t>
            </w:r>
          </w:p>
        </w:tc>
        <w:tc>
          <w:tcPr>
            <w:tcW w:w="585" w:type="dxa"/>
            <w:tcMar>
              <w:top w:w="100" w:type="dxa"/>
              <w:left w:w="100" w:type="dxa"/>
              <w:bottom w:w="100" w:type="dxa"/>
              <w:right w:w="100" w:type="dxa"/>
            </w:tcMar>
          </w:tcPr>
          <w:p w14:paraId="0ADE50E3" w14:textId="77777777" w:rsidR="006833AD" w:rsidRDefault="006833AD"/>
        </w:tc>
        <w:tc>
          <w:tcPr>
            <w:tcW w:w="645" w:type="dxa"/>
            <w:tcMar>
              <w:top w:w="100" w:type="dxa"/>
              <w:left w:w="100" w:type="dxa"/>
              <w:bottom w:w="100" w:type="dxa"/>
              <w:right w:w="100" w:type="dxa"/>
            </w:tcMar>
          </w:tcPr>
          <w:p w14:paraId="0DD1C46C" w14:textId="77777777" w:rsidR="006833AD" w:rsidRDefault="00000000">
            <w:pPr>
              <w:rPr>
                <w:b/>
                <w:bCs/>
              </w:rPr>
            </w:pPr>
            <w:r>
              <w:rPr>
                <w:b/>
                <w:bCs/>
              </w:rPr>
              <w:t>3,33</w:t>
            </w:r>
          </w:p>
        </w:tc>
        <w:tc>
          <w:tcPr>
            <w:tcW w:w="585" w:type="dxa"/>
            <w:tcMar>
              <w:top w:w="100" w:type="dxa"/>
              <w:left w:w="100" w:type="dxa"/>
              <w:bottom w:w="100" w:type="dxa"/>
              <w:right w:w="100" w:type="dxa"/>
            </w:tcMar>
          </w:tcPr>
          <w:p w14:paraId="4369204D" w14:textId="77777777" w:rsidR="006833AD" w:rsidRDefault="006833AD">
            <w:pPr>
              <w:rPr>
                <w:b/>
                <w:bCs/>
              </w:rPr>
            </w:pPr>
          </w:p>
        </w:tc>
        <w:tc>
          <w:tcPr>
            <w:tcW w:w="645" w:type="dxa"/>
            <w:tcMar>
              <w:top w:w="100" w:type="dxa"/>
              <w:left w:w="100" w:type="dxa"/>
              <w:bottom w:w="100" w:type="dxa"/>
              <w:right w:w="100" w:type="dxa"/>
            </w:tcMar>
          </w:tcPr>
          <w:p w14:paraId="3309053D" w14:textId="77777777" w:rsidR="006833AD" w:rsidRDefault="00000000">
            <w:pPr>
              <w:rPr>
                <w:b/>
                <w:bCs/>
              </w:rPr>
            </w:pPr>
            <w:r>
              <w:rPr>
                <w:b/>
                <w:bCs/>
              </w:rPr>
              <w:t>3,18</w:t>
            </w:r>
          </w:p>
        </w:tc>
        <w:tc>
          <w:tcPr>
            <w:tcW w:w="585" w:type="dxa"/>
            <w:tcMar>
              <w:top w:w="100" w:type="dxa"/>
              <w:left w:w="100" w:type="dxa"/>
              <w:bottom w:w="100" w:type="dxa"/>
              <w:right w:w="100" w:type="dxa"/>
            </w:tcMar>
          </w:tcPr>
          <w:p w14:paraId="7C1AB1C6" w14:textId="77777777" w:rsidR="006833AD" w:rsidRDefault="006833AD">
            <w:pPr>
              <w:rPr>
                <w:b/>
                <w:bCs/>
              </w:rPr>
            </w:pPr>
          </w:p>
        </w:tc>
        <w:tc>
          <w:tcPr>
            <w:tcW w:w="645" w:type="dxa"/>
            <w:tcMar>
              <w:top w:w="100" w:type="dxa"/>
              <w:left w:w="100" w:type="dxa"/>
              <w:bottom w:w="100" w:type="dxa"/>
              <w:right w:w="100" w:type="dxa"/>
            </w:tcMar>
          </w:tcPr>
          <w:p w14:paraId="2722F71C" w14:textId="77777777" w:rsidR="006833AD" w:rsidRDefault="00000000">
            <w:pPr>
              <w:rPr>
                <w:b/>
                <w:bCs/>
              </w:rPr>
            </w:pPr>
            <w:r>
              <w:rPr>
                <w:b/>
                <w:bCs/>
              </w:rPr>
              <w:t>2,87</w:t>
            </w:r>
          </w:p>
        </w:tc>
      </w:tr>
    </w:tbl>
    <w:p w14:paraId="4B291785" w14:textId="77777777" w:rsidR="006833AD" w:rsidRDefault="006833AD"/>
    <w:p w14:paraId="027833CB" w14:textId="77777777" w:rsidR="006833AD" w:rsidRDefault="00000000">
      <w:pPr>
        <w:jc w:val="both"/>
      </w:pPr>
      <w:r>
        <w:t>La estrategia de expansión del portafolio saludable obtuvo el mayor puntaje en la MPEC debido a que permite aprovechar la principal oportunidad identificada en el entorno (crecimiento de bebidas con menos o sin azúcar), reducir una de las debilidades más relevantes de la empresa (dependencia de bebidas azucaradas) y responder simultáneamente a amenazas vinculadas con los cambios en los hábitos de consumo, las regulaciones sobre el azúcar y la creciente preocupación por la salud. Asimismo, aprovecha el fuerte posicionamiento de marca y el amplio portafolio de Coca-Cola para generar nuevas ocasiones de consumo y fortalecer su competitividad a largo plazo.</w:t>
      </w:r>
    </w:p>
    <w:p w14:paraId="5867AA7E" w14:textId="77777777" w:rsidR="006833AD" w:rsidRDefault="006833AD">
      <w:pPr>
        <w:jc w:val="both"/>
      </w:pPr>
    </w:p>
    <w:p w14:paraId="1C048303" w14:textId="77777777" w:rsidR="006833AD" w:rsidRDefault="00000000">
      <w:pPr>
        <w:pStyle w:val="Ttulo2"/>
        <w:jc w:val="both"/>
      </w:pPr>
      <w:bookmarkStart w:id="26" w:name="_jv3g0kr8pn7n" w:colFirst="0" w:colLast="0"/>
      <w:bookmarkEnd w:id="26"/>
      <w:r>
        <w:t>Recomendaciones</w:t>
      </w:r>
    </w:p>
    <w:p w14:paraId="7422CF65" w14:textId="77777777" w:rsidR="006833AD" w:rsidRDefault="006833AD">
      <w:pPr>
        <w:jc w:val="both"/>
      </w:pPr>
    </w:p>
    <w:p w14:paraId="767B5691" w14:textId="77777777" w:rsidR="006833AD" w:rsidRDefault="00000000">
      <w:pPr>
        <w:jc w:val="both"/>
      </w:pPr>
      <w:r>
        <w:t>A partir de los resultados de la MPEC, que posicionan a la expansión del portafolio saludable como la estrategia más conveniente para Coca-Cola, se desarrollan las siguientes recomendaciones estratégicas. Las mismas buscan capitalizar las oportunidades de crecimiento identificadas en el entorno, mitigar amenazas relacionadas con los cambios en los hábitos de consumo y las regulaciones sobre bebidas azucaradas, y aprovechar las fortalezas distintivas de la compañía, como su reconocimiento de marca, capacidad de distribución y solidez financiera. Para una mejor implementación, las recomendaciones se clasifican según su prioridad temporal y nivel de impacto esperado en la organización.</w:t>
      </w:r>
    </w:p>
    <w:p w14:paraId="74B4E2B2" w14:textId="77777777" w:rsidR="006833AD" w:rsidRDefault="006833AD">
      <w:pPr>
        <w:jc w:val="both"/>
      </w:pPr>
    </w:p>
    <w:p w14:paraId="5A69C7C4" w14:textId="77777777" w:rsidR="006833AD" w:rsidRDefault="00000000">
      <w:pPr>
        <w:jc w:val="both"/>
        <w:rPr>
          <w:b/>
          <w:bCs/>
          <w:color w:val="FE1826"/>
        </w:rPr>
      </w:pPr>
      <w:r>
        <w:rPr>
          <w:b/>
          <w:bCs/>
          <w:color w:val="FE1826"/>
        </w:rPr>
        <w:t>ESTRATEGIAS A CONTINUARSE</w:t>
      </w:r>
    </w:p>
    <w:p w14:paraId="272182D8" w14:textId="77777777" w:rsidR="006833AD" w:rsidRDefault="00000000">
      <w:pPr>
        <w:jc w:val="both"/>
      </w:pPr>
      <w:r>
        <w:t>Estas estrategias ya están en curso dentro de Coca-Cola y deben profundizarse dado su alto puntaje en la MPEC.</w:t>
      </w:r>
    </w:p>
    <w:p w14:paraId="4BA56DBD" w14:textId="77777777" w:rsidR="006833AD" w:rsidRDefault="006833AD">
      <w:pPr>
        <w:jc w:val="both"/>
      </w:pPr>
    </w:p>
    <w:p w14:paraId="246FBA43" w14:textId="77777777" w:rsidR="006833AD" w:rsidRDefault="00000000">
      <w:pPr>
        <w:numPr>
          <w:ilvl w:val="0"/>
          <w:numId w:val="1"/>
        </w:numPr>
        <w:jc w:val="both"/>
        <w:rPr>
          <w:b/>
          <w:bCs/>
        </w:rPr>
      </w:pPr>
      <w:r>
        <w:rPr>
          <w:b/>
          <w:bCs/>
        </w:rPr>
        <w:t>Expansión del portafolio de bebidas bajas y sin azúcar (Sustenta E1 — factores clave: dependencia de azúcar, tendencias saludables, regulaciones)</w:t>
      </w:r>
    </w:p>
    <w:p w14:paraId="6D496491" w14:textId="77777777" w:rsidR="006833AD" w:rsidRDefault="00000000">
      <w:pPr>
        <w:ind w:left="720"/>
        <w:jc w:val="both"/>
      </w:pPr>
      <w:r>
        <w:lastRenderedPageBreak/>
        <w:t>Continuar y acelerar el lanzamiento de variantes zero/light y bebidas funcionales (hidratación, energía natural, vitaminas) bajo marcas ya consolidadas como Coca-Cola Zero, Powerade, y Fuze Tea. Ampliar la participación de estas líneas del portafolio hasta representar el 40% de las ventas en mercados clave para 2027.</w:t>
      </w:r>
    </w:p>
    <w:p w14:paraId="33A412C7" w14:textId="77777777" w:rsidR="006833AD" w:rsidRDefault="00000000">
      <w:pPr>
        <w:ind w:left="720"/>
        <w:jc w:val="both"/>
      </w:pPr>
      <w:r>
        <w:t>Costo estimado: USD 180–220 millones anuales (I+D, reformulación, lanzamientos de marketing).</w:t>
      </w:r>
    </w:p>
    <w:p w14:paraId="387118C3" w14:textId="77777777" w:rsidR="006833AD" w:rsidRDefault="00000000">
      <w:pPr>
        <w:numPr>
          <w:ilvl w:val="0"/>
          <w:numId w:val="1"/>
        </w:numPr>
        <w:jc w:val="both"/>
        <w:rPr>
          <w:b/>
          <w:bCs/>
        </w:rPr>
      </w:pPr>
      <w:r>
        <w:rPr>
          <w:b/>
          <w:bCs/>
        </w:rPr>
        <w:t>Fortalecimiento del marketing global con enfoque en salud y bienestar (Sustenta E1 y E2 — factores clave: marca global, fuerte capacidad de marketing, brand equity)</w:t>
      </w:r>
    </w:p>
    <w:p w14:paraId="65CFBAB8" w14:textId="77777777" w:rsidR="006833AD" w:rsidRDefault="00000000">
      <w:pPr>
        <w:ind w:left="720"/>
        <w:jc w:val="both"/>
      </w:pPr>
      <w:r>
        <w:t>Redirigir entre el 20–25% del presupuesto de marketing hacia campañas que posicionan a Coca-Cola como empresa de bebidas totales, no solo carbonatadas azucaradas. Incluye embajadores de bienestar, patrocinios deportivos y contenido digital orientado a estilos de vida activos.</w:t>
      </w:r>
    </w:p>
    <w:p w14:paraId="6D3B026D" w14:textId="77777777" w:rsidR="006833AD" w:rsidRDefault="00000000">
      <w:pPr>
        <w:ind w:left="720"/>
        <w:jc w:val="both"/>
      </w:pPr>
      <w:r>
        <w:t>Costo estimado: USD 300–350 millones anuales (reasignación parcial del presupuesto existente de ~USD 4.000 M).</w:t>
      </w:r>
    </w:p>
    <w:p w14:paraId="0BD90AC9" w14:textId="77777777" w:rsidR="006833AD" w:rsidRDefault="00000000">
      <w:pPr>
        <w:numPr>
          <w:ilvl w:val="0"/>
          <w:numId w:val="1"/>
        </w:numPr>
        <w:jc w:val="both"/>
        <w:rPr>
          <w:b/>
          <w:bCs/>
        </w:rPr>
      </w:pPr>
      <w:r>
        <w:rPr>
          <w:b/>
          <w:bCs/>
        </w:rPr>
        <w:t>Diversificación y ampliación del portafolio con formatos económicos y retornables</w:t>
      </w:r>
    </w:p>
    <w:p w14:paraId="207F65D0" w14:textId="77777777" w:rsidR="006833AD" w:rsidRDefault="00000000">
      <w:pPr>
        <w:ind w:left="720"/>
        <w:jc w:val="both"/>
        <w:rPr>
          <w:b/>
          <w:bCs/>
        </w:rPr>
      </w:pPr>
      <w:r>
        <w:rPr>
          <w:b/>
          <w:bCs/>
        </w:rPr>
        <w:t>(Sustenta E1 y E3 — factores clave: caída del poder adquisitivo, diversificación del portafolio)</w:t>
      </w:r>
    </w:p>
    <w:p w14:paraId="52719728" w14:textId="77777777" w:rsidR="006833AD" w:rsidRDefault="00000000">
      <w:pPr>
        <w:ind w:left="720"/>
        <w:jc w:val="both"/>
      </w:pPr>
      <w:r>
        <w:t>Profundizar la estrategia de envases retornables y presentaciones de menor precio unitario (sachets, formatos 237ml, 500ml) para mercados con presión inflacionaria. Ya implementada en Latinoamérica; escalar a África subsahariana y Asia del Sur.</w:t>
      </w:r>
    </w:p>
    <w:p w14:paraId="6AC0B504" w14:textId="77777777" w:rsidR="006833AD" w:rsidRDefault="00000000">
      <w:pPr>
        <w:ind w:left="720"/>
        <w:jc w:val="both"/>
      </w:pPr>
      <w:r>
        <w:t>Costo estimado: USD 90–120 millones anuales (logística inversa, adaptación de líneas de embotellado).</w:t>
      </w:r>
    </w:p>
    <w:p w14:paraId="7DED5256" w14:textId="77777777" w:rsidR="006833AD" w:rsidRDefault="00000000">
      <w:pPr>
        <w:numPr>
          <w:ilvl w:val="0"/>
          <w:numId w:val="1"/>
        </w:numPr>
        <w:jc w:val="both"/>
        <w:rPr>
          <w:b/>
          <w:bCs/>
        </w:rPr>
      </w:pPr>
      <w:r>
        <w:rPr>
          <w:b/>
          <w:bCs/>
        </w:rPr>
        <w:t>Programas de sustentabilidad y economía circular (Sustenta E1 y E2 — factores clave: riesgo reputacional, presión ambiental, programas de sustentabilidad)</w:t>
      </w:r>
    </w:p>
    <w:p w14:paraId="147C9F10" w14:textId="77777777" w:rsidR="006833AD" w:rsidRDefault="00000000">
      <w:pPr>
        <w:ind w:left="720"/>
        <w:jc w:val="both"/>
      </w:pPr>
      <w:r>
        <w:t>Continuar los compromisos de "World Without Waste": 100% de envases reciclables para 2025, incorporación de PET reciclado (rPET) en botellas, y reducción de huella hídrica. Fortalecer alianzas con municipios y ONGs para campañas de recolección.</w:t>
      </w:r>
    </w:p>
    <w:p w14:paraId="0BEED8FF" w14:textId="77777777" w:rsidR="006833AD" w:rsidRDefault="00000000">
      <w:pPr>
        <w:ind w:left="720"/>
        <w:jc w:val="both"/>
      </w:pPr>
      <w:r>
        <w:t>Costo estimado: USD 150–200 millones anuales (infraestructura de reciclaje, certificaciones, comunicación).</w:t>
      </w:r>
    </w:p>
    <w:p w14:paraId="65075A3E" w14:textId="77777777" w:rsidR="006833AD" w:rsidRDefault="00000000">
      <w:pPr>
        <w:numPr>
          <w:ilvl w:val="0"/>
          <w:numId w:val="1"/>
        </w:numPr>
        <w:jc w:val="both"/>
        <w:rPr>
          <w:b/>
          <w:bCs/>
        </w:rPr>
      </w:pPr>
      <w:r>
        <w:rPr>
          <w:b/>
          <w:bCs/>
        </w:rPr>
        <w:t xml:space="preserve">Liderazgo en ESG como ventaja competitiva (FO3) </w:t>
      </w:r>
    </w:p>
    <w:p w14:paraId="661DF1C9" w14:textId="77777777" w:rsidR="006833AD" w:rsidRDefault="00000000">
      <w:pPr>
        <w:ind w:left="720"/>
        <w:jc w:val="both"/>
      </w:pPr>
      <w:r>
        <w:t>Invertir en envases reciclables, reutilizables y reducción de emisiones, transformando los compromisos de sostenibilidad en diferencial competitivo frente a PepsiCo y Dr Pepper. La MPEC pondera "programas de sustentabilidad" con 0,07 y "riesgo reputacional" con 0,03, ambos con respuesta positiva en E1.</w:t>
      </w:r>
    </w:p>
    <w:p w14:paraId="25D19020" w14:textId="77777777" w:rsidR="006833AD" w:rsidRDefault="00000000">
      <w:pPr>
        <w:ind w:left="720"/>
        <w:jc w:val="both"/>
      </w:pPr>
      <w:r>
        <w:t>Costo estimado: USD 150–200 millones anuales (infraestructura de reciclaje, certificaciones, comunicación).</w:t>
      </w:r>
    </w:p>
    <w:p w14:paraId="7392E8E0" w14:textId="77777777" w:rsidR="006833AD" w:rsidRDefault="006833AD">
      <w:pPr>
        <w:jc w:val="both"/>
      </w:pPr>
    </w:p>
    <w:p w14:paraId="65FCBDA1" w14:textId="77777777" w:rsidR="006833AD" w:rsidRDefault="00000000">
      <w:pPr>
        <w:jc w:val="both"/>
        <w:rPr>
          <w:b/>
          <w:bCs/>
        </w:rPr>
      </w:pPr>
      <w:r>
        <w:rPr>
          <w:b/>
          <w:bCs/>
        </w:rPr>
        <w:t>NUEVAS ESTRATEGIAS A COMENZAR</w:t>
      </w:r>
    </w:p>
    <w:p w14:paraId="2C03A4AD" w14:textId="77777777" w:rsidR="006833AD" w:rsidRDefault="00000000">
      <w:pPr>
        <w:jc w:val="both"/>
      </w:pPr>
      <w:r>
        <w:t>(Estrategias del FODA que aún no están plenamente implementadas y que la MPEC respalda iniciar)</w:t>
      </w:r>
    </w:p>
    <w:p w14:paraId="22D15CDD" w14:textId="77777777" w:rsidR="006833AD" w:rsidRDefault="006833AD">
      <w:pPr>
        <w:jc w:val="both"/>
      </w:pPr>
    </w:p>
    <w:p w14:paraId="54E43FDC" w14:textId="77777777" w:rsidR="006833AD" w:rsidRDefault="00000000">
      <w:pPr>
        <w:numPr>
          <w:ilvl w:val="0"/>
          <w:numId w:val="1"/>
        </w:numPr>
        <w:jc w:val="both"/>
      </w:pPr>
      <w:r>
        <w:rPr>
          <w:b/>
          <w:bCs/>
        </w:rPr>
        <w:t>Campañas hiperpersonalizadas con IA generativa (FO2):</w:t>
      </w:r>
      <w:r>
        <w:t xml:space="preserve"> Implementar inteligencia artificial generativa y plataformas de datos globales para personalizar campañas por mercado, hábito de consumo y perfil de consumidor. La MPEC valida esta estrategia con el factor "transformación digital" ponderado en 0,06, con puntaje 0,18 en E1 y 0,24 en E3, lo que la posiciona como nueva capacidad a desarrollar.</w:t>
      </w:r>
    </w:p>
    <w:p w14:paraId="5372AFE4" w14:textId="77777777" w:rsidR="006833AD" w:rsidRDefault="00000000">
      <w:pPr>
        <w:ind w:left="720"/>
        <w:jc w:val="both"/>
      </w:pPr>
      <w:r>
        <w:lastRenderedPageBreak/>
        <w:t>Costo estimado: USD 200–250 millones anuales (plataformas tecnológicas, datos, talento, licencias de IA).</w:t>
      </w:r>
    </w:p>
    <w:p w14:paraId="71D296EA" w14:textId="77777777" w:rsidR="006833AD" w:rsidRDefault="00000000">
      <w:pPr>
        <w:numPr>
          <w:ilvl w:val="0"/>
          <w:numId w:val="1"/>
        </w:numPr>
        <w:jc w:val="both"/>
        <w:rPr>
          <w:b/>
          <w:bCs/>
        </w:rPr>
      </w:pPr>
      <w:r>
        <w:rPr>
          <w:b/>
          <w:bCs/>
        </w:rPr>
        <w:t>Centros de Excelencia Global (CoE) (DO2)</w:t>
      </w:r>
    </w:p>
    <w:p w14:paraId="36F48E16" w14:textId="77777777" w:rsidR="006833AD" w:rsidRDefault="00000000">
      <w:pPr>
        <w:ind w:left="720"/>
        <w:jc w:val="both"/>
      </w:pPr>
      <w:r>
        <w:t>Crear centros globales que centralicen innovación, datos y marketing digital, eliminando duplicaciones regionales y permitiendo escalar soluciones exitosas entre mercados. Directamente vinculada al factor "estructura organizacional compleja" (peso 0,04) y a "transformación digital".</w:t>
      </w:r>
    </w:p>
    <w:p w14:paraId="5EFBBE3A" w14:textId="77777777" w:rsidR="006833AD" w:rsidRDefault="00000000">
      <w:pPr>
        <w:ind w:left="720"/>
        <w:jc w:val="both"/>
      </w:pPr>
      <w:r>
        <w:t>Costo estimado: USD 80–110 millones (infraestructura, tecnología, recursos humanos especializados).</w:t>
      </w:r>
    </w:p>
    <w:p w14:paraId="7ABDA7E9" w14:textId="77777777" w:rsidR="006833AD" w:rsidRDefault="00000000">
      <w:pPr>
        <w:numPr>
          <w:ilvl w:val="0"/>
          <w:numId w:val="1"/>
        </w:numPr>
        <w:jc w:val="both"/>
        <w:rPr>
          <w:b/>
          <w:bCs/>
        </w:rPr>
      </w:pPr>
      <w:r>
        <w:rPr>
          <w:b/>
          <w:bCs/>
        </w:rPr>
        <w:t>Incorporación del Chief Sustainability Officer (CSO) al C-level (DO3)</w:t>
      </w:r>
    </w:p>
    <w:p w14:paraId="58DF849D" w14:textId="77777777" w:rsidR="006833AD" w:rsidRDefault="00000000">
      <w:pPr>
        <w:ind w:left="720"/>
        <w:jc w:val="both"/>
      </w:pPr>
      <w:r>
        <w:t>Elevar la función de sostenibilidad al máximo nivel ejecutivo para garantizar que los objetivos ambientales tengan poder de decisión real. La MPEC pondera "presión ambiental por plástico, agua y huella de carbono" con 0,04 y "riesgo reputacional" con 0,03, factores que sin gobernanza ejecutiva quedan sin respuesta estructural.</w:t>
      </w:r>
    </w:p>
    <w:p w14:paraId="11EF5554" w14:textId="77777777" w:rsidR="006833AD" w:rsidRDefault="00000000">
      <w:pPr>
        <w:ind w:left="720"/>
        <w:jc w:val="both"/>
      </w:pPr>
      <w:r>
        <w:t>Costo estimado: USD 5–10 millones anuales (compensación ejecutiva, equipo, estructura de reporte).</w:t>
      </w:r>
    </w:p>
    <w:p w14:paraId="25A92646" w14:textId="77777777" w:rsidR="006833AD" w:rsidRDefault="00000000">
      <w:pPr>
        <w:numPr>
          <w:ilvl w:val="0"/>
          <w:numId w:val="1"/>
        </w:numPr>
        <w:jc w:val="both"/>
        <w:rPr>
          <w:b/>
          <w:bCs/>
        </w:rPr>
      </w:pPr>
      <w:r>
        <w:rPr>
          <w:b/>
          <w:bCs/>
        </w:rPr>
        <w:t>Innovación regulatoria validada vía e-commerce (DA3)</w:t>
      </w:r>
    </w:p>
    <w:p w14:paraId="652E0C17" w14:textId="77777777" w:rsidR="006833AD" w:rsidRDefault="00000000">
      <w:pPr>
        <w:ind w:left="720"/>
        <w:jc w:val="both"/>
      </w:pPr>
      <w:r>
        <w:t>Desarrollar nuevas líneas de productos que cumplan con estándares regulatorios vigentes y proyectados, usando el canal e-commerce para testear aceptación antes de escalar masivamente. La MPEC pondera "regulaciones de etiquetado e impuestos a bebidas" con 0,07, siendo una de las amenazas de mayor peso.</w:t>
      </w:r>
    </w:p>
    <w:p w14:paraId="3292C531" w14:textId="77777777" w:rsidR="006833AD" w:rsidRDefault="00000000">
      <w:pPr>
        <w:ind w:left="720"/>
        <w:jc w:val="both"/>
      </w:pPr>
      <w:r>
        <w:t>Costo estimado: USD 60–80 millones anuales (desarrollo de producto, plataformas de testeo digital, logística e-commerce).</w:t>
      </w:r>
    </w:p>
    <w:p w14:paraId="43A3C5C9" w14:textId="77777777" w:rsidR="006833AD" w:rsidRDefault="00000000">
      <w:pPr>
        <w:numPr>
          <w:ilvl w:val="0"/>
          <w:numId w:val="1"/>
        </w:numPr>
        <w:jc w:val="both"/>
        <w:rPr>
          <w:b/>
          <w:bCs/>
        </w:rPr>
      </w:pPr>
      <w:r>
        <w:rPr>
          <w:b/>
          <w:bCs/>
        </w:rPr>
        <w:t>Simplificación estructural para acelerar ejecución (DA4)</w:t>
      </w:r>
    </w:p>
    <w:p w14:paraId="7CE799D1" w14:textId="77777777" w:rsidR="006833AD" w:rsidRDefault="00000000">
      <w:pPr>
        <w:ind w:left="720"/>
        <w:jc w:val="both"/>
      </w:pPr>
      <w:r>
        <w:t>Reducir duplicaciones regionales y fortalecer los CoE para agilizar toma de decisiones y acortar tiempos de lanzamiento. La MPEC asigna peso 0,04 a "estructura organizacional compleja" con puntaje bajo en E1 (0,08), indicando que es una debilidad no resuelta que limita la ejecución de las demás estrategias.</w:t>
      </w:r>
    </w:p>
    <w:p w14:paraId="5C04D30C" w14:textId="77777777" w:rsidR="006833AD" w:rsidRDefault="00000000">
      <w:pPr>
        <w:ind w:left="720"/>
        <w:jc w:val="both"/>
      </w:pPr>
      <w:r>
        <w:t>Costo estimado: USD 80–100 millones (consultoría, reestructura, capacitación, costos de transición).</w:t>
      </w:r>
    </w:p>
    <w:p w14:paraId="40215165" w14:textId="77777777" w:rsidR="006833AD" w:rsidRDefault="006833AD">
      <w:pPr>
        <w:ind w:left="720"/>
        <w:jc w:val="both"/>
      </w:pPr>
    </w:p>
    <w:p w14:paraId="593C67F5" w14:textId="77777777" w:rsidR="006833AD" w:rsidRDefault="006833AD">
      <w:pPr>
        <w:jc w:val="both"/>
      </w:pPr>
    </w:p>
    <w:tbl>
      <w:tblPr>
        <w:tblStyle w:val="a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6833AD" w14:paraId="136C135C" w14:textId="77777777">
        <w:tc>
          <w:tcPr>
            <w:tcW w:w="1805" w:type="dxa"/>
            <w:tcBorders>
              <w:top w:val="nil"/>
              <w:left w:val="nil"/>
              <w:bottom w:val="nil"/>
              <w:right w:val="nil"/>
            </w:tcBorders>
            <w:tcMar>
              <w:top w:w="100" w:type="dxa"/>
              <w:left w:w="100" w:type="dxa"/>
              <w:bottom w:w="100" w:type="dxa"/>
              <w:right w:w="100" w:type="dxa"/>
            </w:tcMar>
          </w:tcPr>
          <w:p w14:paraId="7D6CFACA" w14:textId="77777777" w:rsidR="006833AD" w:rsidRDefault="00000000">
            <w:pPr>
              <w:widowControl w:val="0"/>
              <w:spacing w:line="240" w:lineRule="auto"/>
              <w:jc w:val="center"/>
            </w:pPr>
            <w:r>
              <w:rPr>
                <w:b/>
                <w:bCs/>
              </w:rPr>
              <w:t>#</w:t>
            </w:r>
          </w:p>
        </w:tc>
        <w:tc>
          <w:tcPr>
            <w:tcW w:w="1805" w:type="dxa"/>
            <w:tcBorders>
              <w:top w:val="nil"/>
              <w:left w:val="nil"/>
              <w:bottom w:val="nil"/>
              <w:right w:val="nil"/>
            </w:tcBorders>
            <w:tcMar>
              <w:top w:w="100" w:type="dxa"/>
              <w:left w:w="100" w:type="dxa"/>
              <w:bottom w:w="100" w:type="dxa"/>
              <w:right w:w="100" w:type="dxa"/>
            </w:tcMar>
          </w:tcPr>
          <w:p w14:paraId="58DE20F3" w14:textId="77777777" w:rsidR="006833AD" w:rsidRDefault="00000000">
            <w:pPr>
              <w:widowControl w:val="0"/>
              <w:spacing w:line="240" w:lineRule="auto"/>
              <w:jc w:val="center"/>
            </w:pPr>
            <w:r>
              <w:rPr>
                <w:b/>
                <w:bCs/>
              </w:rPr>
              <w:t>Estrategia</w:t>
            </w:r>
          </w:p>
        </w:tc>
        <w:tc>
          <w:tcPr>
            <w:tcW w:w="1805" w:type="dxa"/>
            <w:tcBorders>
              <w:top w:val="nil"/>
              <w:left w:val="nil"/>
              <w:bottom w:val="nil"/>
              <w:right w:val="nil"/>
            </w:tcBorders>
            <w:tcMar>
              <w:top w:w="100" w:type="dxa"/>
              <w:left w:w="100" w:type="dxa"/>
              <w:bottom w:w="100" w:type="dxa"/>
              <w:right w:w="100" w:type="dxa"/>
            </w:tcMar>
          </w:tcPr>
          <w:p w14:paraId="5CA2F6FF" w14:textId="77777777" w:rsidR="006833AD" w:rsidRDefault="00000000">
            <w:pPr>
              <w:widowControl w:val="0"/>
              <w:spacing w:line="240" w:lineRule="auto"/>
              <w:jc w:val="center"/>
            </w:pPr>
            <w:r>
              <w:rPr>
                <w:b/>
                <w:bCs/>
              </w:rPr>
              <w:t>FODA</w:t>
            </w:r>
          </w:p>
        </w:tc>
        <w:tc>
          <w:tcPr>
            <w:tcW w:w="1805" w:type="dxa"/>
            <w:tcBorders>
              <w:top w:val="nil"/>
              <w:left w:val="nil"/>
              <w:bottom w:val="nil"/>
              <w:right w:val="nil"/>
            </w:tcBorders>
            <w:tcMar>
              <w:top w:w="100" w:type="dxa"/>
              <w:left w:w="100" w:type="dxa"/>
              <w:bottom w:w="100" w:type="dxa"/>
              <w:right w:w="100" w:type="dxa"/>
            </w:tcMar>
          </w:tcPr>
          <w:p w14:paraId="72EA83FA" w14:textId="77777777" w:rsidR="006833AD" w:rsidRDefault="00000000">
            <w:pPr>
              <w:widowControl w:val="0"/>
              <w:spacing w:line="240" w:lineRule="auto"/>
              <w:jc w:val="center"/>
            </w:pPr>
            <w:r>
              <w:rPr>
                <w:b/>
                <w:bCs/>
              </w:rPr>
              <w:t>Tipo</w:t>
            </w:r>
          </w:p>
        </w:tc>
        <w:tc>
          <w:tcPr>
            <w:tcW w:w="1805" w:type="dxa"/>
            <w:tcBorders>
              <w:top w:val="nil"/>
              <w:left w:val="nil"/>
              <w:bottom w:val="nil"/>
              <w:right w:val="nil"/>
            </w:tcBorders>
            <w:tcMar>
              <w:top w:w="100" w:type="dxa"/>
              <w:left w:w="100" w:type="dxa"/>
              <w:bottom w:w="100" w:type="dxa"/>
              <w:right w:w="100" w:type="dxa"/>
            </w:tcMar>
          </w:tcPr>
          <w:p w14:paraId="29D60AE1" w14:textId="77777777" w:rsidR="006833AD" w:rsidRDefault="00000000">
            <w:pPr>
              <w:widowControl w:val="0"/>
              <w:spacing w:line="240" w:lineRule="auto"/>
              <w:jc w:val="center"/>
            </w:pPr>
            <w:r>
              <w:rPr>
                <w:b/>
                <w:bCs/>
              </w:rPr>
              <w:t>Costo Anual Est. (USD M)</w:t>
            </w:r>
          </w:p>
        </w:tc>
      </w:tr>
      <w:tr w:rsidR="006833AD" w14:paraId="7A558F47" w14:textId="77777777">
        <w:tc>
          <w:tcPr>
            <w:tcW w:w="1805" w:type="dxa"/>
            <w:tcBorders>
              <w:top w:val="nil"/>
              <w:left w:val="nil"/>
              <w:bottom w:val="nil"/>
              <w:right w:val="nil"/>
            </w:tcBorders>
            <w:tcMar>
              <w:top w:w="100" w:type="dxa"/>
              <w:left w:w="100" w:type="dxa"/>
              <w:bottom w:w="100" w:type="dxa"/>
              <w:right w:w="100" w:type="dxa"/>
            </w:tcMar>
          </w:tcPr>
          <w:p w14:paraId="342F7E0C" w14:textId="77777777" w:rsidR="006833AD" w:rsidRDefault="00000000">
            <w:pPr>
              <w:widowControl w:val="0"/>
              <w:spacing w:line="240" w:lineRule="auto"/>
            </w:pPr>
            <w:r>
              <w:t>1</w:t>
            </w:r>
          </w:p>
        </w:tc>
        <w:tc>
          <w:tcPr>
            <w:tcW w:w="1805" w:type="dxa"/>
            <w:tcBorders>
              <w:top w:val="nil"/>
              <w:left w:val="nil"/>
              <w:bottom w:val="nil"/>
              <w:right w:val="nil"/>
            </w:tcBorders>
            <w:tcMar>
              <w:top w:w="100" w:type="dxa"/>
              <w:left w:w="100" w:type="dxa"/>
              <w:bottom w:w="100" w:type="dxa"/>
              <w:right w:w="100" w:type="dxa"/>
            </w:tcMar>
          </w:tcPr>
          <w:p w14:paraId="1D037318" w14:textId="77777777" w:rsidR="006833AD" w:rsidRDefault="00000000">
            <w:pPr>
              <w:widowControl w:val="0"/>
              <w:spacing w:line="240" w:lineRule="auto"/>
            </w:pPr>
            <w:r>
              <w:t>Expansión portafolio saludable</w:t>
            </w:r>
          </w:p>
        </w:tc>
        <w:tc>
          <w:tcPr>
            <w:tcW w:w="1805" w:type="dxa"/>
            <w:tcBorders>
              <w:top w:val="nil"/>
              <w:left w:val="nil"/>
              <w:bottom w:val="nil"/>
              <w:right w:val="nil"/>
            </w:tcBorders>
            <w:tcMar>
              <w:top w:w="100" w:type="dxa"/>
              <w:left w:w="100" w:type="dxa"/>
              <w:bottom w:w="100" w:type="dxa"/>
              <w:right w:w="100" w:type="dxa"/>
            </w:tcMar>
          </w:tcPr>
          <w:p w14:paraId="2863264E" w14:textId="77777777" w:rsidR="006833AD" w:rsidRDefault="00000000">
            <w:pPr>
              <w:widowControl w:val="0"/>
              <w:spacing w:line="240" w:lineRule="auto"/>
            </w:pPr>
            <w:r>
              <w:t>FO1</w:t>
            </w:r>
          </w:p>
        </w:tc>
        <w:tc>
          <w:tcPr>
            <w:tcW w:w="1805" w:type="dxa"/>
            <w:tcBorders>
              <w:top w:val="nil"/>
              <w:left w:val="nil"/>
              <w:bottom w:val="nil"/>
              <w:right w:val="nil"/>
            </w:tcBorders>
            <w:tcMar>
              <w:top w:w="100" w:type="dxa"/>
              <w:left w:w="100" w:type="dxa"/>
              <w:bottom w:w="100" w:type="dxa"/>
              <w:right w:w="100" w:type="dxa"/>
            </w:tcMar>
          </w:tcPr>
          <w:p w14:paraId="7EC135DB" w14:textId="77777777" w:rsidR="006833AD" w:rsidRDefault="00000000">
            <w:pPr>
              <w:widowControl w:val="0"/>
              <w:spacing w:line="240" w:lineRule="auto"/>
            </w:pPr>
            <w:r>
              <w:t>Continuar</w:t>
            </w:r>
          </w:p>
        </w:tc>
        <w:tc>
          <w:tcPr>
            <w:tcW w:w="1805" w:type="dxa"/>
            <w:tcBorders>
              <w:top w:val="nil"/>
              <w:left w:val="nil"/>
              <w:bottom w:val="nil"/>
              <w:right w:val="nil"/>
            </w:tcBorders>
            <w:tcMar>
              <w:top w:w="100" w:type="dxa"/>
              <w:left w:w="100" w:type="dxa"/>
              <w:bottom w:w="100" w:type="dxa"/>
              <w:right w:w="100" w:type="dxa"/>
            </w:tcMar>
          </w:tcPr>
          <w:p w14:paraId="553C0340" w14:textId="77777777" w:rsidR="006833AD" w:rsidRDefault="00000000">
            <w:pPr>
              <w:widowControl w:val="0"/>
              <w:spacing w:line="240" w:lineRule="auto"/>
            </w:pPr>
            <w:r>
              <w:t>180–220</w:t>
            </w:r>
          </w:p>
        </w:tc>
      </w:tr>
      <w:tr w:rsidR="006833AD" w14:paraId="4C7B1152" w14:textId="77777777">
        <w:tc>
          <w:tcPr>
            <w:tcW w:w="1805" w:type="dxa"/>
            <w:tcBorders>
              <w:top w:val="nil"/>
              <w:left w:val="nil"/>
              <w:bottom w:val="nil"/>
              <w:right w:val="nil"/>
            </w:tcBorders>
            <w:tcMar>
              <w:top w:w="100" w:type="dxa"/>
              <w:left w:w="100" w:type="dxa"/>
              <w:bottom w:w="100" w:type="dxa"/>
              <w:right w:w="100" w:type="dxa"/>
            </w:tcMar>
          </w:tcPr>
          <w:p w14:paraId="3F669F9D" w14:textId="77777777" w:rsidR="006833AD" w:rsidRDefault="00000000">
            <w:pPr>
              <w:widowControl w:val="0"/>
              <w:spacing w:line="240" w:lineRule="auto"/>
            </w:pPr>
            <w:r>
              <w:t>2</w:t>
            </w:r>
          </w:p>
        </w:tc>
        <w:tc>
          <w:tcPr>
            <w:tcW w:w="1805" w:type="dxa"/>
            <w:tcBorders>
              <w:top w:val="nil"/>
              <w:left w:val="nil"/>
              <w:bottom w:val="nil"/>
              <w:right w:val="nil"/>
            </w:tcBorders>
            <w:tcMar>
              <w:top w:w="100" w:type="dxa"/>
              <w:left w:w="100" w:type="dxa"/>
              <w:bottom w:w="100" w:type="dxa"/>
              <w:right w:w="100" w:type="dxa"/>
            </w:tcMar>
          </w:tcPr>
          <w:p w14:paraId="5F06176F" w14:textId="77777777" w:rsidR="006833AD" w:rsidRDefault="00000000">
            <w:pPr>
              <w:widowControl w:val="0"/>
              <w:spacing w:line="240" w:lineRule="auto"/>
            </w:pPr>
            <w:r>
              <w:t>Inversión saludable + comunicación digital</w:t>
            </w:r>
          </w:p>
        </w:tc>
        <w:tc>
          <w:tcPr>
            <w:tcW w:w="1805" w:type="dxa"/>
            <w:tcBorders>
              <w:top w:val="nil"/>
              <w:left w:val="nil"/>
              <w:bottom w:val="nil"/>
              <w:right w:val="nil"/>
            </w:tcBorders>
            <w:tcMar>
              <w:top w:w="100" w:type="dxa"/>
              <w:left w:w="100" w:type="dxa"/>
              <w:bottom w:w="100" w:type="dxa"/>
              <w:right w:w="100" w:type="dxa"/>
            </w:tcMar>
          </w:tcPr>
          <w:p w14:paraId="07BDEF85" w14:textId="77777777" w:rsidR="006833AD" w:rsidRDefault="00000000">
            <w:pPr>
              <w:widowControl w:val="0"/>
              <w:spacing w:line="240" w:lineRule="auto"/>
            </w:pPr>
            <w:r>
              <w:t>DO1</w:t>
            </w:r>
          </w:p>
        </w:tc>
        <w:tc>
          <w:tcPr>
            <w:tcW w:w="1805" w:type="dxa"/>
            <w:tcBorders>
              <w:top w:val="nil"/>
              <w:left w:val="nil"/>
              <w:bottom w:val="nil"/>
              <w:right w:val="nil"/>
            </w:tcBorders>
            <w:tcMar>
              <w:top w:w="100" w:type="dxa"/>
              <w:left w:w="100" w:type="dxa"/>
              <w:bottom w:w="100" w:type="dxa"/>
              <w:right w:w="100" w:type="dxa"/>
            </w:tcMar>
          </w:tcPr>
          <w:p w14:paraId="1C9A6DE7" w14:textId="77777777" w:rsidR="006833AD" w:rsidRDefault="00000000">
            <w:pPr>
              <w:widowControl w:val="0"/>
              <w:spacing w:line="240" w:lineRule="auto"/>
            </w:pPr>
            <w:r>
              <w:t>Continuar</w:t>
            </w:r>
          </w:p>
        </w:tc>
        <w:tc>
          <w:tcPr>
            <w:tcW w:w="1805" w:type="dxa"/>
            <w:tcBorders>
              <w:top w:val="nil"/>
              <w:left w:val="nil"/>
              <w:bottom w:val="nil"/>
              <w:right w:val="nil"/>
            </w:tcBorders>
            <w:tcMar>
              <w:top w:w="100" w:type="dxa"/>
              <w:left w:w="100" w:type="dxa"/>
              <w:bottom w:w="100" w:type="dxa"/>
              <w:right w:w="100" w:type="dxa"/>
            </w:tcMar>
          </w:tcPr>
          <w:p w14:paraId="6B76ED50" w14:textId="77777777" w:rsidR="006833AD" w:rsidRDefault="00000000">
            <w:pPr>
              <w:widowControl w:val="0"/>
              <w:spacing w:line="240" w:lineRule="auto"/>
            </w:pPr>
            <w:r>
              <w:t>150–180</w:t>
            </w:r>
          </w:p>
        </w:tc>
      </w:tr>
      <w:tr w:rsidR="006833AD" w14:paraId="74502D98" w14:textId="77777777">
        <w:tc>
          <w:tcPr>
            <w:tcW w:w="1805" w:type="dxa"/>
            <w:tcBorders>
              <w:top w:val="nil"/>
              <w:left w:val="nil"/>
              <w:bottom w:val="nil"/>
              <w:right w:val="nil"/>
            </w:tcBorders>
            <w:tcMar>
              <w:top w:w="100" w:type="dxa"/>
              <w:left w:w="100" w:type="dxa"/>
              <w:bottom w:w="100" w:type="dxa"/>
              <w:right w:w="100" w:type="dxa"/>
            </w:tcMar>
          </w:tcPr>
          <w:p w14:paraId="285448FD" w14:textId="77777777" w:rsidR="006833AD" w:rsidRDefault="00000000">
            <w:pPr>
              <w:widowControl w:val="0"/>
              <w:spacing w:line="240" w:lineRule="auto"/>
            </w:pPr>
            <w:r>
              <w:t>3</w:t>
            </w:r>
          </w:p>
        </w:tc>
        <w:tc>
          <w:tcPr>
            <w:tcW w:w="1805" w:type="dxa"/>
            <w:tcBorders>
              <w:top w:val="nil"/>
              <w:left w:val="nil"/>
              <w:bottom w:val="nil"/>
              <w:right w:val="nil"/>
            </w:tcBorders>
            <w:tcMar>
              <w:top w:w="100" w:type="dxa"/>
              <w:left w:w="100" w:type="dxa"/>
              <w:bottom w:w="100" w:type="dxa"/>
              <w:right w:w="100" w:type="dxa"/>
            </w:tcMar>
          </w:tcPr>
          <w:p w14:paraId="4480CF5A" w14:textId="77777777" w:rsidR="006833AD" w:rsidRDefault="00000000">
            <w:pPr>
              <w:widowControl w:val="0"/>
              <w:spacing w:line="240" w:lineRule="auto"/>
            </w:pPr>
            <w:r>
              <w:t>Portfolio económico y retornables</w:t>
            </w:r>
          </w:p>
        </w:tc>
        <w:tc>
          <w:tcPr>
            <w:tcW w:w="1805" w:type="dxa"/>
            <w:tcBorders>
              <w:top w:val="nil"/>
              <w:left w:val="nil"/>
              <w:bottom w:val="nil"/>
              <w:right w:val="nil"/>
            </w:tcBorders>
            <w:tcMar>
              <w:top w:w="100" w:type="dxa"/>
              <w:left w:w="100" w:type="dxa"/>
              <w:bottom w:w="100" w:type="dxa"/>
              <w:right w:w="100" w:type="dxa"/>
            </w:tcMar>
          </w:tcPr>
          <w:p w14:paraId="1C9F8770" w14:textId="77777777" w:rsidR="006833AD" w:rsidRDefault="00000000">
            <w:pPr>
              <w:widowControl w:val="0"/>
              <w:spacing w:line="240" w:lineRule="auto"/>
            </w:pPr>
            <w:r>
              <w:t>FA1</w:t>
            </w:r>
          </w:p>
        </w:tc>
        <w:tc>
          <w:tcPr>
            <w:tcW w:w="1805" w:type="dxa"/>
            <w:tcBorders>
              <w:top w:val="nil"/>
              <w:left w:val="nil"/>
              <w:bottom w:val="nil"/>
              <w:right w:val="nil"/>
            </w:tcBorders>
            <w:tcMar>
              <w:top w:w="100" w:type="dxa"/>
              <w:left w:w="100" w:type="dxa"/>
              <w:bottom w:w="100" w:type="dxa"/>
              <w:right w:w="100" w:type="dxa"/>
            </w:tcMar>
          </w:tcPr>
          <w:p w14:paraId="2F1BA210" w14:textId="77777777" w:rsidR="006833AD" w:rsidRDefault="00000000">
            <w:pPr>
              <w:widowControl w:val="0"/>
              <w:spacing w:line="240" w:lineRule="auto"/>
            </w:pPr>
            <w:r>
              <w:t>Continuar</w:t>
            </w:r>
          </w:p>
        </w:tc>
        <w:tc>
          <w:tcPr>
            <w:tcW w:w="1805" w:type="dxa"/>
            <w:tcBorders>
              <w:top w:val="nil"/>
              <w:left w:val="nil"/>
              <w:bottom w:val="nil"/>
              <w:right w:val="nil"/>
            </w:tcBorders>
            <w:tcMar>
              <w:top w:w="100" w:type="dxa"/>
              <w:left w:w="100" w:type="dxa"/>
              <w:bottom w:w="100" w:type="dxa"/>
              <w:right w:w="100" w:type="dxa"/>
            </w:tcMar>
          </w:tcPr>
          <w:p w14:paraId="52251980" w14:textId="77777777" w:rsidR="006833AD" w:rsidRDefault="00000000">
            <w:pPr>
              <w:widowControl w:val="0"/>
              <w:spacing w:line="240" w:lineRule="auto"/>
            </w:pPr>
            <w:r>
              <w:t>90–120</w:t>
            </w:r>
          </w:p>
        </w:tc>
      </w:tr>
      <w:tr w:rsidR="006833AD" w14:paraId="0CE74EA2" w14:textId="77777777">
        <w:tc>
          <w:tcPr>
            <w:tcW w:w="1805" w:type="dxa"/>
            <w:tcBorders>
              <w:top w:val="nil"/>
              <w:left w:val="nil"/>
              <w:bottom w:val="nil"/>
              <w:right w:val="nil"/>
            </w:tcBorders>
            <w:tcMar>
              <w:top w:w="100" w:type="dxa"/>
              <w:left w:w="100" w:type="dxa"/>
              <w:bottom w:w="100" w:type="dxa"/>
              <w:right w:w="100" w:type="dxa"/>
            </w:tcMar>
          </w:tcPr>
          <w:p w14:paraId="42F22837" w14:textId="77777777" w:rsidR="006833AD" w:rsidRDefault="00000000">
            <w:pPr>
              <w:widowControl w:val="0"/>
              <w:spacing w:line="240" w:lineRule="auto"/>
            </w:pPr>
            <w:r>
              <w:t>4</w:t>
            </w:r>
          </w:p>
        </w:tc>
        <w:tc>
          <w:tcPr>
            <w:tcW w:w="1805" w:type="dxa"/>
            <w:tcBorders>
              <w:top w:val="nil"/>
              <w:left w:val="nil"/>
              <w:bottom w:val="nil"/>
              <w:right w:val="nil"/>
            </w:tcBorders>
            <w:tcMar>
              <w:top w:w="100" w:type="dxa"/>
              <w:left w:w="100" w:type="dxa"/>
              <w:bottom w:w="100" w:type="dxa"/>
              <w:right w:w="100" w:type="dxa"/>
            </w:tcMar>
          </w:tcPr>
          <w:p w14:paraId="5EFD9388" w14:textId="77777777" w:rsidR="006833AD" w:rsidRDefault="00000000">
            <w:pPr>
              <w:widowControl w:val="0"/>
              <w:spacing w:line="240" w:lineRule="auto"/>
            </w:pPr>
            <w:r>
              <w:t xml:space="preserve">Reposicionamiento con </w:t>
            </w:r>
            <w:r>
              <w:lastRenderedPageBreak/>
              <w:t>marketing emocional</w:t>
            </w:r>
          </w:p>
        </w:tc>
        <w:tc>
          <w:tcPr>
            <w:tcW w:w="1805" w:type="dxa"/>
            <w:tcBorders>
              <w:top w:val="nil"/>
              <w:left w:val="nil"/>
              <w:bottom w:val="nil"/>
              <w:right w:val="nil"/>
            </w:tcBorders>
            <w:tcMar>
              <w:top w:w="100" w:type="dxa"/>
              <w:left w:w="100" w:type="dxa"/>
              <w:bottom w:w="100" w:type="dxa"/>
              <w:right w:w="100" w:type="dxa"/>
            </w:tcMar>
          </w:tcPr>
          <w:p w14:paraId="4111A22C" w14:textId="77777777" w:rsidR="006833AD" w:rsidRDefault="00000000">
            <w:pPr>
              <w:widowControl w:val="0"/>
              <w:spacing w:line="240" w:lineRule="auto"/>
            </w:pPr>
            <w:r>
              <w:lastRenderedPageBreak/>
              <w:t>FA2</w:t>
            </w:r>
          </w:p>
        </w:tc>
        <w:tc>
          <w:tcPr>
            <w:tcW w:w="1805" w:type="dxa"/>
            <w:tcBorders>
              <w:top w:val="nil"/>
              <w:left w:val="nil"/>
              <w:bottom w:val="nil"/>
              <w:right w:val="nil"/>
            </w:tcBorders>
            <w:tcMar>
              <w:top w:w="100" w:type="dxa"/>
              <w:left w:w="100" w:type="dxa"/>
              <w:bottom w:w="100" w:type="dxa"/>
              <w:right w:w="100" w:type="dxa"/>
            </w:tcMar>
          </w:tcPr>
          <w:p w14:paraId="5C873CB0" w14:textId="77777777" w:rsidR="006833AD" w:rsidRDefault="00000000">
            <w:pPr>
              <w:widowControl w:val="0"/>
              <w:spacing w:line="240" w:lineRule="auto"/>
            </w:pPr>
            <w:r>
              <w:t>Continuar</w:t>
            </w:r>
          </w:p>
        </w:tc>
        <w:tc>
          <w:tcPr>
            <w:tcW w:w="1805" w:type="dxa"/>
            <w:tcBorders>
              <w:top w:val="nil"/>
              <w:left w:val="nil"/>
              <w:bottom w:val="nil"/>
              <w:right w:val="nil"/>
            </w:tcBorders>
            <w:tcMar>
              <w:top w:w="100" w:type="dxa"/>
              <w:left w:w="100" w:type="dxa"/>
              <w:bottom w:w="100" w:type="dxa"/>
              <w:right w:w="100" w:type="dxa"/>
            </w:tcMar>
          </w:tcPr>
          <w:p w14:paraId="4B300973" w14:textId="77777777" w:rsidR="006833AD" w:rsidRDefault="00000000">
            <w:pPr>
              <w:widowControl w:val="0"/>
              <w:spacing w:line="240" w:lineRule="auto"/>
            </w:pPr>
            <w:r>
              <w:t>120–150</w:t>
            </w:r>
          </w:p>
        </w:tc>
      </w:tr>
      <w:tr w:rsidR="006833AD" w14:paraId="772928F6" w14:textId="77777777">
        <w:tc>
          <w:tcPr>
            <w:tcW w:w="1805" w:type="dxa"/>
            <w:tcBorders>
              <w:top w:val="nil"/>
              <w:left w:val="nil"/>
              <w:bottom w:val="nil"/>
              <w:right w:val="nil"/>
            </w:tcBorders>
            <w:tcMar>
              <w:top w:w="100" w:type="dxa"/>
              <w:left w:w="100" w:type="dxa"/>
              <w:bottom w:w="100" w:type="dxa"/>
              <w:right w:w="100" w:type="dxa"/>
            </w:tcMar>
          </w:tcPr>
          <w:p w14:paraId="20C045C4" w14:textId="77777777" w:rsidR="006833AD" w:rsidRDefault="00000000">
            <w:pPr>
              <w:widowControl w:val="0"/>
              <w:spacing w:line="240" w:lineRule="auto"/>
            </w:pPr>
            <w:r>
              <w:t>5</w:t>
            </w:r>
          </w:p>
        </w:tc>
        <w:tc>
          <w:tcPr>
            <w:tcW w:w="1805" w:type="dxa"/>
            <w:tcBorders>
              <w:top w:val="nil"/>
              <w:left w:val="nil"/>
              <w:bottom w:val="nil"/>
              <w:right w:val="nil"/>
            </w:tcBorders>
            <w:tcMar>
              <w:top w:w="100" w:type="dxa"/>
              <w:left w:w="100" w:type="dxa"/>
              <w:bottom w:w="100" w:type="dxa"/>
              <w:right w:w="100" w:type="dxa"/>
            </w:tcMar>
          </w:tcPr>
          <w:p w14:paraId="0B412A6D" w14:textId="77777777" w:rsidR="006833AD" w:rsidRDefault="00000000">
            <w:pPr>
              <w:widowControl w:val="0"/>
              <w:spacing w:line="240" w:lineRule="auto"/>
            </w:pPr>
            <w:r>
              <w:t>Liderazgo ESG como ventaja competitiva</w:t>
            </w:r>
          </w:p>
        </w:tc>
        <w:tc>
          <w:tcPr>
            <w:tcW w:w="1805" w:type="dxa"/>
            <w:tcBorders>
              <w:top w:val="nil"/>
              <w:left w:val="nil"/>
              <w:bottom w:val="nil"/>
              <w:right w:val="nil"/>
            </w:tcBorders>
            <w:tcMar>
              <w:top w:w="100" w:type="dxa"/>
              <w:left w:w="100" w:type="dxa"/>
              <w:bottom w:w="100" w:type="dxa"/>
              <w:right w:w="100" w:type="dxa"/>
            </w:tcMar>
          </w:tcPr>
          <w:p w14:paraId="5E05503E" w14:textId="77777777" w:rsidR="006833AD" w:rsidRDefault="00000000">
            <w:pPr>
              <w:widowControl w:val="0"/>
              <w:spacing w:line="240" w:lineRule="auto"/>
            </w:pPr>
            <w:r>
              <w:t>FO3</w:t>
            </w:r>
          </w:p>
        </w:tc>
        <w:tc>
          <w:tcPr>
            <w:tcW w:w="1805" w:type="dxa"/>
            <w:tcBorders>
              <w:top w:val="nil"/>
              <w:left w:val="nil"/>
              <w:bottom w:val="nil"/>
              <w:right w:val="nil"/>
            </w:tcBorders>
            <w:tcMar>
              <w:top w:w="100" w:type="dxa"/>
              <w:left w:w="100" w:type="dxa"/>
              <w:bottom w:w="100" w:type="dxa"/>
              <w:right w:w="100" w:type="dxa"/>
            </w:tcMar>
          </w:tcPr>
          <w:p w14:paraId="0CE440A7" w14:textId="77777777" w:rsidR="006833AD" w:rsidRDefault="00000000">
            <w:pPr>
              <w:widowControl w:val="0"/>
              <w:spacing w:line="240" w:lineRule="auto"/>
            </w:pPr>
            <w:r>
              <w:t>Continuar</w:t>
            </w:r>
          </w:p>
        </w:tc>
        <w:tc>
          <w:tcPr>
            <w:tcW w:w="1805" w:type="dxa"/>
            <w:tcBorders>
              <w:top w:val="nil"/>
              <w:left w:val="nil"/>
              <w:bottom w:val="nil"/>
              <w:right w:val="nil"/>
            </w:tcBorders>
            <w:tcMar>
              <w:top w:w="100" w:type="dxa"/>
              <w:left w:w="100" w:type="dxa"/>
              <w:bottom w:w="100" w:type="dxa"/>
              <w:right w:w="100" w:type="dxa"/>
            </w:tcMar>
          </w:tcPr>
          <w:p w14:paraId="2B911040" w14:textId="77777777" w:rsidR="006833AD" w:rsidRDefault="00000000">
            <w:pPr>
              <w:widowControl w:val="0"/>
              <w:spacing w:line="240" w:lineRule="auto"/>
            </w:pPr>
            <w:r>
              <w:t>150–200</w:t>
            </w:r>
          </w:p>
        </w:tc>
      </w:tr>
      <w:tr w:rsidR="006833AD" w14:paraId="47CD700A" w14:textId="77777777">
        <w:tc>
          <w:tcPr>
            <w:tcW w:w="1805" w:type="dxa"/>
            <w:tcBorders>
              <w:top w:val="nil"/>
              <w:left w:val="nil"/>
              <w:bottom w:val="nil"/>
              <w:right w:val="nil"/>
            </w:tcBorders>
            <w:tcMar>
              <w:top w:w="100" w:type="dxa"/>
              <w:left w:w="100" w:type="dxa"/>
              <w:bottom w:w="100" w:type="dxa"/>
              <w:right w:w="100" w:type="dxa"/>
            </w:tcMar>
          </w:tcPr>
          <w:p w14:paraId="01154AAD" w14:textId="77777777" w:rsidR="006833AD" w:rsidRDefault="00000000">
            <w:pPr>
              <w:widowControl w:val="0"/>
              <w:spacing w:line="240" w:lineRule="auto"/>
            </w:pPr>
            <w:r>
              <w:t>6</w:t>
            </w:r>
          </w:p>
        </w:tc>
        <w:tc>
          <w:tcPr>
            <w:tcW w:w="1805" w:type="dxa"/>
            <w:tcBorders>
              <w:top w:val="nil"/>
              <w:left w:val="nil"/>
              <w:bottom w:val="nil"/>
              <w:right w:val="nil"/>
            </w:tcBorders>
            <w:tcMar>
              <w:top w:w="100" w:type="dxa"/>
              <w:left w:w="100" w:type="dxa"/>
              <w:bottom w:w="100" w:type="dxa"/>
              <w:right w:w="100" w:type="dxa"/>
            </w:tcMar>
          </w:tcPr>
          <w:p w14:paraId="28DE7224" w14:textId="77777777" w:rsidR="006833AD" w:rsidRDefault="00000000">
            <w:pPr>
              <w:widowControl w:val="0"/>
              <w:spacing w:line="240" w:lineRule="auto"/>
            </w:pPr>
            <w:r>
              <w:t>Campañas hiperpersonalizadas con IA</w:t>
            </w:r>
          </w:p>
        </w:tc>
        <w:tc>
          <w:tcPr>
            <w:tcW w:w="1805" w:type="dxa"/>
            <w:tcBorders>
              <w:top w:val="nil"/>
              <w:left w:val="nil"/>
              <w:bottom w:val="nil"/>
              <w:right w:val="nil"/>
            </w:tcBorders>
            <w:tcMar>
              <w:top w:w="100" w:type="dxa"/>
              <w:left w:w="100" w:type="dxa"/>
              <w:bottom w:w="100" w:type="dxa"/>
              <w:right w:w="100" w:type="dxa"/>
            </w:tcMar>
          </w:tcPr>
          <w:p w14:paraId="78CD97C2" w14:textId="77777777" w:rsidR="006833AD" w:rsidRDefault="00000000">
            <w:pPr>
              <w:widowControl w:val="0"/>
              <w:spacing w:line="240" w:lineRule="auto"/>
            </w:pPr>
            <w:r>
              <w:t>FO2</w:t>
            </w:r>
          </w:p>
        </w:tc>
        <w:tc>
          <w:tcPr>
            <w:tcW w:w="1805" w:type="dxa"/>
            <w:tcBorders>
              <w:top w:val="nil"/>
              <w:left w:val="nil"/>
              <w:bottom w:val="nil"/>
              <w:right w:val="nil"/>
            </w:tcBorders>
            <w:tcMar>
              <w:top w:w="100" w:type="dxa"/>
              <w:left w:w="100" w:type="dxa"/>
              <w:bottom w:w="100" w:type="dxa"/>
              <w:right w:w="100" w:type="dxa"/>
            </w:tcMar>
          </w:tcPr>
          <w:p w14:paraId="0243DA2A" w14:textId="77777777" w:rsidR="006833AD" w:rsidRDefault="00000000">
            <w:pPr>
              <w:widowControl w:val="0"/>
              <w:spacing w:line="240" w:lineRule="auto"/>
            </w:pPr>
            <w:r>
              <w:t>Nueva</w:t>
            </w:r>
          </w:p>
        </w:tc>
        <w:tc>
          <w:tcPr>
            <w:tcW w:w="1805" w:type="dxa"/>
            <w:tcBorders>
              <w:top w:val="nil"/>
              <w:left w:val="nil"/>
              <w:bottom w:val="nil"/>
              <w:right w:val="nil"/>
            </w:tcBorders>
            <w:tcMar>
              <w:top w:w="100" w:type="dxa"/>
              <w:left w:w="100" w:type="dxa"/>
              <w:bottom w:w="100" w:type="dxa"/>
              <w:right w:w="100" w:type="dxa"/>
            </w:tcMar>
          </w:tcPr>
          <w:p w14:paraId="00152F8A" w14:textId="77777777" w:rsidR="006833AD" w:rsidRDefault="00000000">
            <w:pPr>
              <w:widowControl w:val="0"/>
              <w:spacing w:line="240" w:lineRule="auto"/>
            </w:pPr>
            <w:r>
              <w:t>200–250</w:t>
            </w:r>
          </w:p>
        </w:tc>
      </w:tr>
      <w:tr w:rsidR="006833AD" w14:paraId="65B1C004" w14:textId="77777777">
        <w:tc>
          <w:tcPr>
            <w:tcW w:w="1805" w:type="dxa"/>
            <w:tcBorders>
              <w:top w:val="nil"/>
              <w:left w:val="nil"/>
              <w:bottom w:val="nil"/>
              <w:right w:val="nil"/>
            </w:tcBorders>
            <w:tcMar>
              <w:top w:w="100" w:type="dxa"/>
              <w:left w:w="100" w:type="dxa"/>
              <w:bottom w:w="100" w:type="dxa"/>
              <w:right w:w="100" w:type="dxa"/>
            </w:tcMar>
          </w:tcPr>
          <w:p w14:paraId="2F50153B" w14:textId="77777777" w:rsidR="006833AD" w:rsidRDefault="00000000">
            <w:pPr>
              <w:widowControl w:val="0"/>
              <w:spacing w:line="240" w:lineRule="auto"/>
            </w:pPr>
            <w:r>
              <w:t>7</w:t>
            </w:r>
          </w:p>
        </w:tc>
        <w:tc>
          <w:tcPr>
            <w:tcW w:w="1805" w:type="dxa"/>
            <w:tcBorders>
              <w:top w:val="nil"/>
              <w:left w:val="nil"/>
              <w:bottom w:val="nil"/>
              <w:right w:val="nil"/>
            </w:tcBorders>
            <w:tcMar>
              <w:top w:w="100" w:type="dxa"/>
              <w:left w:w="100" w:type="dxa"/>
              <w:bottom w:w="100" w:type="dxa"/>
              <w:right w:w="100" w:type="dxa"/>
            </w:tcMar>
          </w:tcPr>
          <w:p w14:paraId="2E4B4D07" w14:textId="77777777" w:rsidR="006833AD" w:rsidRDefault="00000000">
            <w:pPr>
              <w:widowControl w:val="0"/>
              <w:spacing w:line="240" w:lineRule="auto"/>
            </w:pPr>
            <w:r>
              <w:t>Centros de Excelencia Global</w:t>
            </w:r>
          </w:p>
        </w:tc>
        <w:tc>
          <w:tcPr>
            <w:tcW w:w="1805" w:type="dxa"/>
            <w:tcBorders>
              <w:top w:val="nil"/>
              <w:left w:val="nil"/>
              <w:bottom w:val="nil"/>
              <w:right w:val="nil"/>
            </w:tcBorders>
            <w:tcMar>
              <w:top w:w="100" w:type="dxa"/>
              <w:left w:w="100" w:type="dxa"/>
              <w:bottom w:w="100" w:type="dxa"/>
              <w:right w:w="100" w:type="dxa"/>
            </w:tcMar>
          </w:tcPr>
          <w:p w14:paraId="19D6E228" w14:textId="77777777" w:rsidR="006833AD" w:rsidRDefault="00000000">
            <w:pPr>
              <w:widowControl w:val="0"/>
              <w:spacing w:line="240" w:lineRule="auto"/>
            </w:pPr>
            <w:r>
              <w:t>DO2</w:t>
            </w:r>
          </w:p>
        </w:tc>
        <w:tc>
          <w:tcPr>
            <w:tcW w:w="1805" w:type="dxa"/>
            <w:tcBorders>
              <w:top w:val="nil"/>
              <w:left w:val="nil"/>
              <w:bottom w:val="nil"/>
              <w:right w:val="nil"/>
            </w:tcBorders>
            <w:tcMar>
              <w:top w:w="100" w:type="dxa"/>
              <w:left w:w="100" w:type="dxa"/>
              <w:bottom w:w="100" w:type="dxa"/>
              <w:right w:w="100" w:type="dxa"/>
            </w:tcMar>
          </w:tcPr>
          <w:p w14:paraId="63AEDF7D" w14:textId="77777777" w:rsidR="006833AD" w:rsidRDefault="00000000">
            <w:pPr>
              <w:widowControl w:val="0"/>
              <w:spacing w:line="240" w:lineRule="auto"/>
            </w:pPr>
            <w:r>
              <w:t>Nueva</w:t>
            </w:r>
          </w:p>
        </w:tc>
        <w:tc>
          <w:tcPr>
            <w:tcW w:w="1805" w:type="dxa"/>
            <w:tcBorders>
              <w:top w:val="nil"/>
              <w:left w:val="nil"/>
              <w:bottom w:val="nil"/>
              <w:right w:val="nil"/>
            </w:tcBorders>
            <w:tcMar>
              <w:top w:w="100" w:type="dxa"/>
              <w:left w:w="100" w:type="dxa"/>
              <w:bottom w:w="100" w:type="dxa"/>
              <w:right w:w="100" w:type="dxa"/>
            </w:tcMar>
          </w:tcPr>
          <w:p w14:paraId="46C098C6" w14:textId="77777777" w:rsidR="006833AD" w:rsidRDefault="00000000">
            <w:pPr>
              <w:widowControl w:val="0"/>
              <w:spacing w:line="240" w:lineRule="auto"/>
            </w:pPr>
            <w:r>
              <w:t>80–110</w:t>
            </w:r>
          </w:p>
        </w:tc>
      </w:tr>
      <w:tr w:rsidR="006833AD" w14:paraId="07727553" w14:textId="77777777">
        <w:tc>
          <w:tcPr>
            <w:tcW w:w="1805" w:type="dxa"/>
            <w:tcBorders>
              <w:top w:val="nil"/>
              <w:left w:val="nil"/>
              <w:bottom w:val="nil"/>
              <w:right w:val="nil"/>
            </w:tcBorders>
            <w:tcMar>
              <w:top w:w="100" w:type="dxa"/>
              <w:left w:w="100" w:type="dxa"/>
              <w:bottom w:w="100" w:type="dxa"/>
              <w:right w:w="100" w:type="dxa"/>
            </w:tcMar>
          </w:tcPr>
          <w:p w14:paraId="6F203C5B" w14:textId="77777777" w:rsidR="006833AD" w:rsidRDefault="00000000">
            <w:pPr>
              <w:widowControl w:val="0"/>
              <w:spacing w:line="240" w:lineRule="auto"/>
            </w:pPr>
            <w:r>
              <w:t>8</w:t>
            </w:r>
          </w:p>
        </w:tc>
        <w:tc>
          <w:tcPr>
            <w:tcW w:w="1805" w:type="dxa"/>
            <w:tcBorders>
              <w:top w:val="nil"/>
              <w:left w:val="nil"/>
              <w:bottom w:val="nil"/>
              <w:right w:val="nil"/>
            </w:tcBorders>
            <w:tcMar>
              <w:top w:w="100" w:type="dxa"/>
              <w:left w:w="100" w:type="dxa"/>
              <w:bottom w:w="100" w:type="dxa"/>
              <w:right w:w="100" w:type="dxa"/>
            </w:tcMar>
          </w:tcPr>
          <w:p w14:paraId="42B86645" w14:textId="77777777" w:rsidR="006833AD" w:rsidRDefault="00000000">
            <w:pPr>
              <w:widowControl w:val="0"/>
              <w:spacing w:line="240" w:lineRule="auto"/>
            </w:pPr>
            <w:r>
              <w:t>CSO al C-level</w:t>
            </w:r>
          </w:p>
        </w:tc>
        <w:tc>
          <w:tcPr>
            <w:tcW w:w="1805" w:type="dxa"/>
            <w:tcBorders>
              <w:top w:val="nil"/>
              <w:left w:val="nil"/>
              <w:bottom w:val="nil"/>
              <w:right w:val="nil"/>
            </w:tcBorders>
            <w:tcMar>
              <w:top w:w="100" w:type="dxa"/>
              <w:left w:w="100" w:type="dxa"/>
              <w:bottom w:w="100" w:type="dxa"/>
              <w:right w:w="100" w:type="dxa"/>
            </w:tcMar>
          </w:tcPr>
          <w:p w14:paraId="37383E9B" w14:textId="77777777" w:rsidR="006833AD" w:rsidRDefault="00000000">
            <w:pPr>
              <w:widowControl w:val="0"/>
              <w:spacing w:line="240" w:lineRule="auto"/>
            </w:pPr>
            <w:r>
              <w:t>DO3</w:t>
            </w:r>
          </w:p>
        </w:tc>
        <w:tc>
          <w:tcPr>
            <w:tcW w:w="1805" w:type="dxa"/>
            <w:tcBorders>
              <w:top w:val="nil"/>
              <w:left w:val="nil"/>
              <w:bottom w:val="nil"/>
              <w:right w:val="nil"/>
            </w:tcBorders>
            <w:tcMar>
              <w:top w:w="100" w:type="dxa"/>
              <w:left w:w="100" w:type="dxa"/>
              <w:bottom w:w="100" w:type="dxa"/>
              <w:right w:w="100" w:type="dxa"/>
            </w:tcMar>
          </w:tcPr>
          <w:p w14:paraId="03C69C79" w14:textId="77777777" w:rsidR="006833AD" w:rsidRDefault="00000000">
            <w:pPr>
              <w:widowControl w:val="0"/>
              <w:spacing w:line="240" w:lineRule="auto"/>
            </w:pPr>
            <w:r>
              <w:t>Nueva</w:t>
            </w:r>
          </w:p>
        </w:tc>
        <w:tc>
          <w:tcPr>
            <w:tcW w:w="1805" w:type="dxa"/>
            <w:tcBorders>
              <w:top w:val="nil"/>
              <w:left w:val="nil"/>
              <w:bottom w:val="nil"/>
              <w:right w:val="nil"/>
            </w:tcBorders>
            <w:tcMar>
              <w:top w:w="100" w:type="dxa"/>
              <w:left w:w="100" w:type="dxa"/>
              <w:bottom w:w="100" w:type="dxa"/>
              <w:right w:w="100" w:type="dxa"/>
            </w:tcMar>
          </w:tcPr>
          <w:p w14:paraId="756D9177" w14:textId="77777777" w:rsidR="006833AD" w:rsidRDefault="00000000">
            <w:pPr>
              <w:widowControl w:val="0"/>
              <w:spacing w:line="240" w:lineRule="auto"/>
            </w:pPr>
            <w:r>
              <w:t>5–10</w:t>
            </w:r>
          </w:p>
        </w:tc>
      </w:tr>
      <w:tr w:rsidR="006833AD" w14:paraId="04779A0F" w14:textId="77777777">
        <w:tc>
          <w:tcPr>
            <w:tcW w:w="1805" w:type="dxa"/>
            <w:tcBorders>
              <w:top w:val="nil"/>
              <w:left w:val="nil"/>
              <w:bottom w:val="nil"/>
              <w:right w:val="nil"/>
            </w:tcBorders>
            <w:tcMar>
              <w:top w:w="100" w:type="dxa"/>
              <w:left w:w="100" w:type="dxa"/>
              <w:bottom w:w="100" w:type="dxa"/>
              <w:right w:w="100" w:type="dxa"/>
            </w:tcMar>
          </w:tcPr>
          <w:p w14:paraId="4D0BA4A1" w14:textId="77777777" w:rsidR="006833AD" w:rsidRDefault="00000000">
            <w:pPr>
              <w:widowControl w:val="0"/>
              <w:spacing w:line="240" w:lineRule="auto"/>
            </w:pPr>
            <w:r>
              <w:t>9</w:t>
            </w:r>
          </w:p>
        </w:tc>
        <w:tc>
          <w:tcPr>
            <w:tcW w:w="1805" w:type="dxa"/>
            <w:tcBorders>
              <w:top w:val="nil"/>
              <w:left w:val="nil"/>
              <w:bottom w:val="nil"/>
              <w:right w:val="nil"/>
            </w:tcBorders>
            <w:tcMar>
              <w:top w:w="100" w:type="dxa"/>
              <w:left w:w="100" w:type="dxa"/>
              <w:bottom w:w="100" w:type="dxa"/>
              <w:right w:w="100" w:type="dxa"/>
            </w:tcMar>
          </w:tcPr>
          <w:p w14:paraId="52B78629" w14:textId="77777777" w:rsidR="006833AD" w:rsidRDefault="00000000">
            <w:pPr>
              <w:widowControl w:val="0"/>
              <w:spacing w:line="240" w:lineRule="auto"/>
            </w:pPr>
            <w:r>
              <w:t>Innovación regulatoria vía e-commerce</w:t>
            </w:r>
          </w:p>
        </w:tc>
        <w:tc>
          <w:tcPr>
            <w:tcW w:w="1805" w:type="dxa"/>
            <w:tcBorders>
              <w:top w:val="nil"/>
              <w:left w:val="nil"/>
              <w:bottom w:val="nil"/>
              <w:right w:val="nil"/>
            </w:tcBorders>
            <w:tcMar>
              <w:top w:w="100" w:type="dxa"/>
              <w:left w:w="100" w:type="dxa"/>
              <w:bottom w:w="100" w:type="dxa"/>
              <w:right w:w="100" w:type="dxa"/>
            </w:tcMar>
          </w:tcPr>
          <w:p w14:paraId="65A2AC48" w14:textId="77777777" w:rsidR="006833AD" w:rsidRDefault="00000000">
            <w:pPr>
              <w:widowControl w:val="0"/>
              <w:spacing w:line="240" w:lineRule="auto"/>
            </w:pPr>
            <w:r>
              <w:t>DA3</w:t>
            </w:r>
          </w:p>
        </w:tc>
        <w:tc>
          <w:tcPr>
            <w:tcW w:w="1805" w:type="dxa"/>
            <w:tcBorders>
              <w:top w:val="nil"/>
              <w:left w:val="nil"/>
              <w:bottom w:val="nil"/>
              <w:right w:val="nil"/>
            </w:tcBorders>
            <w:tcMar>
              <w:top w:w="100" w:type="dxa"/>
              <w:left w:w="100" w:type="dxa"/>
              <w:bottom w:w="100" w:type="dxa"/>
              <w:right w:w="100" w:type="dxa"/>
            </w:tcMar>
          </w:tcPr>
          <w:p w14:paraId="2CB83ABF" w14:textId="77777777" w:rsidR="006833AD" w:rsidRDefault="00000000">
            <w:pPr>
              <w:widowControl w:val="0"/>
              <w:spacing w:line="240" w:lineRule="auto"/>
            </w:pPr>
            <w:r>
              <w:t>Nueva</w:t>
            </w:r>
          </w:p>
        </w:tc>
        <w:tc>
          <w:tcPr>
            <w:tcW w:w="1805" w:type="dxa"/>
            <w:tcBorders>
              <w:top w:val="nil"/>
              <w:left w:val="nil"/>
              <w:bottom w:val="nil"/>
              <w:right w:val="nil"/>
            </w:tcBorders>
            <w:tcMar>
              <w:top w:w="100" w:type="dxa"/>
              <w:left w:w="100" w:type="dxa"/>
              <w:bottom w:w="100" w:type="dxa"/>
              <w:right w:w="100" w:type="dxa"/>
            </w:tcMar>
          </w:tcPr>
          <w:p w14:paraId="32B27D24" w14:textId="77777777" w:rsidR="006833AD" w:rsidRDefault="00000000">
            <w:pPr>
              <w:widowControl w:val="0"/>
              <w:spacing w:line="240" w:lineRule="auto"/>
            </w:pPr>
            <w:r>
              <w:t>60–80</w:t>
            </w:r>
          </w:p>
        </w:tc>
      </w:tr>
      <w:tr w:rsidR="006833AD" w14:paraId="6309819E" w14:textId="77777777">
        <w:tc>
          <w:tcPr>
            <w:tcW w:w="1805" w:type="dxa"/>
            <w:tcBorders>
              <w:top w:val="nil"/>
              <w:left w:val="nil"/>
              <w:bottom w:val="nil"/>
              <w:right w:val="nil"/>
            </w:tcBorders>
            <w:tcMar>
              <w:top w:w="100" w:type="dxa"/>
              <w:left w:w="100" w:type="dxa"/>
              <w:bottom w:w="100" w:type="dxa"/>
              <w:right w:w="100" w:type="dxa"/>
            </w:tcMar>
          </w:tcPr>
          <w:p w14:paraId="7B5DEBF7" w14:textId="77777777" w:rsidR="006833AD" w:rsidRDefault="00000000">
            <w:pPr>
              <w:widowControl w:val="0"/>
              <w:spacing w:line="240" w:lineRule="auto"/>
            </w:pPr>
            <w:r>
              <w:t>10</w:t>
            </w:r>
          </w:p>
        </w:tc>
        <w:tc>
          <w:tcPr>
            <w:tcW w:w="1805" w:type="dxa"/>
            <w:tcBorders>
              <w:top w:val="nil"/>
              <w:left w:val="nil"/>
              <w:bottom w:val="nil"/>
              <w:right w:val="nil"/>
            </w:tcBorders>
            <w:tcMar>
              <w:top w:w="100" w:type="dxa"/>
              <w:left w:w="100" w:type="dxa"/>
              <w:bottom w:w="100" w:type="dxa"/>
              <w:right w:w="100" w:type="dxa"/>
            </w:tcMar>
          </w:tcPr>
          <w:p w14:paraId="5D325D9D" w14:textId="77777777" w:rsidR="006833AD" w:rsidRDefault="00000000">
            <w:pPr>
              <w:widowControl w:val="0"/>
              <w:spacing w:line="240" w:lineRule="auto"/>
            </w:pPr>
            <w:r>
              <w:t>Simplificación estructural</w:t>
            </w:r>
          </w:p>
        </w:tc>
        <w:tc>
          <w:tcPr>
            <w:tcW w:w="1805" w:type="dxa"/>
            <w:tcBorders>
              <w:top w:val="nil"/>
              <w:left w:val="nil"/>
              <w:bottom w:val="nil"/>
              <w:right w:val="nil"/>
            </w:tcBorders>
            <w:tcMar>
              <w:top w:w="100" w:type="dxa"/>
              <w:left w:w="100" w:type="dxa"/>
              <w:bottom w:w="100" w:type="dxa"/>
              <w:right w:w="100" w:type="dxa"/>
            </w:tcMar>
          </w:tcPr>
          <w:p w14:paraId="703E25AD" w14:textId="77777777" w:rsidR="006833AD" w:rsidRDefault="00000000">
            <w:pPr>
              <w:widowControl w:val="0"/>
              <w:spacing w:line="240" w:lineRule="auto"/>
            </w:pPr>
            <w:r>
              <w:t>DA4</w:t>
            </w:r>
          </w:p>
        </w:tc>
        <w:tc>
          <w:tcPr>
            <w:tcW w:w="1805" w:type="dxa"/>
            <w:tcBorders>
              <w:top w:val="nil"/>
              <w:left w:val="nil"/>
              <w:bottom w:val="nil"/>
              <w:right w:val="nil"/>
            </w:tcBorders>
            <w:tcMar>
              <w:top w:w="100" w:type="dxa"/>
              <w:left w:w="100" w:type="dxa"/>
              <w:bottom w:w="100" w:type="dxa"/>
              <w:right w:w="100" w:type="dxa"/>
            </w:tcMar>
          </w:tcPr>
          <w:p w14:paraId="1B384F4B" w14:textId="77777777" w:rsidR="006833AD" w:rsidRDefault="00000000">
            <w:pPr>
              <w:widowControl w:val="0"/>
              <w:spacing w:line="240" w:lineRule="auto"/>
            </w:pPr>
            <w:r>
              <w:t>Nueva</w:t>
            </w:r>
          </w:p>
        </w:tc>
        <w:tc>
          <w:tcPr>
            <w:tcW w:w="1805" w:type="dxa"/>
            <w:tcBorders>
              <w:top w:val="nil"/>
              <w:left w:val="nil"/>
              <w:bottom w:val="nil"/>
              <w:right w:val="nil"/>
            </w:tcBorders>
            <w:tcMar>
              <w:top w:w="100" w:type="dxa"/>
              <w:left w:w="100" w:type="dxa"/>
              <w:bottom w:w="100" w:type="dxa"/>
              <w:right w:w="100" w:type="dxa"/>
            </w:tcMar>
          </w:tcPr>
          <w:p w14:paraId="5A46A3DF" w14:textId="77777777" w:rsidR="006833AD" w:rsidRDefault="00000000">
            <w:pPr>
              <w:widowControl w:val="0"/>
              <w:spacing w:line="240" w:lineRule="auto"/>
            </w:pPr>
            <w:r>
              <w:t>80–100</w:t>
            </w:r>
          </w:p>
        </w:tc>
      </w:tr>
      <w:tr w:rsidR="006833AD" w14:paraId="102A5631" w14:textId="77777777">
        <w:tc>
          <w:tcPr>
            <w:tcW w:w="1805" w:type="dxa"/>
            <w:tcBorders>
              <w:top w:val="nil"/>
              <w:left w:val="nil"/>
              <w:bottom w:val="nil"/>
              <w:right w:val="nil"/>
            </w:tcBorders>
            <w:tcMar>
              <w:top w:w="100" w:type="dxa"/>
              <w:left w:w="100" w:type="dxa"/>
              <w:bottom w:w="100" w:type="dxa"/>
              <w:right w:w="100" w:type="dxa"/>
            </w:tcMar>
          </w:tcPr>
          <w:p w14:paraId="7EBE81E8" w14:textId="77777777" w:rsidR="006833AD" w:rsidRDefault="00000000">
            <w:pPr>
              <w:widowControl w:val="0"/>
              <w:spacing w:line="240" w:lineRule="auto"/>
            </w:pPr>
            <w:r>
              <w:rPr>
                <w:b/>
                <w:bCs/>
              </w:rPr>
              <w:t>TOTAL</w:t>
            </w:r>
          </w:p>
        </w:tc>
        <w:tc>
          <w:tcPr>
            <w:tcW w:w="1805" w:type="dxa"/>
            <w:tcBorders>
              <w:top w:val="nil"/>
              <w:left w:val="nil"/>
              <w:bottom w:val="nil"/>
              <w:right w:val="nil"/>
            </w:tcBorders>
            <w:tcMar>
              <w:top w:w="100" w:type="dxa"/>
              <w:left w:w="100" w:type="dxa"/>
              <w:bottom w:w="100" w:type="dxa"/>
              <w:right w:w="100" w:type="dxa"/>
            </w:tcMar>
          </w:tcPr>
          <w:p w14:paraId="6D8A969E" w14:textId="77777777" w:rsidR="006833AD" w:rsidRDefault="006833AD">
            <w:pPr>
              <w:widowControl w:val="0"/>
              <w:spacing w:line="240" w:lineRule="auto"/>
            </w:pPr>
          </w:p>
        </w:tc>
        <w:tc>
          <w:tcPr>
            <w:tcW w:w="1805" w:type="dxa"/>
            <w:tcBorders>
              <w:top w:val="nil"/>
              <w:left w:val="nil"/>
              <w:bottom w:val="nil"/>
              <w:right w:val="nil"/>
            </w:tcBorders>
            <w:tcMar>
              <w:top w:w="100" w:type="dxa"/>
              <w:left w:w="100" w:type="dxa"/>
              <w:bottom w:w="100" w:type="dxa"/>
              <w:right w:w="100" w:type="dxa"/>
            </w:tcMar>
          </w:tcPr>
          <w:p w14:paraId="78C11678" w14:textId="77777777" w:rsidR="006833AD" w:rsidRDefault="006833AD">
            <w:pPr>
              <w:widowControl w:val="0"/>
              <w:spacing w:line="240" w:lineRule="auto"/>
            </w:pPr>
          </w:p>
        </w:tc>
        <w:tc>
          <w:tcPr>
            <w:tcW w:w="1805" w:type="dxa"/>
            <w:tcBorders>
              <w:top w:val="nil"/>
              <w:left w:val="nil"/>
              <w:bottom w:val="nil"/>
              <w:right w:val="nil"/>
            </w:tcBorders>
            <w:tcMar>
              <w:top w:w="100" w:type="dxa"/>
              <w:left w:w="100" w:type="dxa"/>
              <w:bottom w:w="100" w:type="dxa"/>
              <w:right w:w="100" w:type="dxa"/>
            </w:tcMar>
          </w:tcPr>
          <w:p w14:paraId="2287E92A" w14:textId="77777777" w:rsidR="006833AD" w:rsidRDefault="006833AD">
            <w:pPr>
              <w:widowControl w:val="0"/>
              <w:spacing w:line="240" w:lineRule="auto"/>
            </w:pPr>
          </w:p>
        </w:tc>
        <w:tc>
          <w:tcPr>
            <w:tcW w:w="1805" w:type="dxa"/>
            <w:tcBorders>
              <w:top w:val="nil"/>
              <w:left w:val="nil"/>
              <w:bottom w:val="nil"/>
              <w:right w:val="nil"/>
            </w:tcBorders>
            <w:tcMar>
              <w:top w:w="100" w:type="dxa"/>
              <w:left w:w="100" w:type="dxa"/>
              <w:bottom w:w="100" w:type="dxa"/>
              <w:right w:w="100" w:type="dxa"/>
            </w:tcMar>
          </w:tcPr>
          <w:p w14:paraId="5308B591" w14:textId="77777777" w:rsidR="006833AD" w:rsidRDefault="00000000">
            <w:pPr>
              <w:widowControl w:val="0"/>
              <w:spacing w:line="240" w:lineRule="auto"/>
            </w:pPr>
            <w:r>
              <w:rPr>
                <w:b/>
                <w:bCs/>
              </w:rPr>
              <w:t>1.115–1.420</w:t>
            </w:r>
          </w:p>
        </w:tc>
      </w:tr>
    </w:tbl>
    <w:p w14:paraId="43395976" w14:textId="77777777" w:rsidR="006833AD" w:rsidRDefault="006833AD">
      <w:pPr>
        <w:jc w:val="both"/>
      </w:pPr>
    </w:p>
    <w:p w14:paraId="0A29DE89" w14:textId="77777777" w:rsidR="006833AD" w:rsidRDefault="00000000">
      <w:pPr>
        <w:jc w:val="both"/>
      </w:pPr>
      <w:r>
        <w:t>Las 5 estrategias a continuarse consolidan lo que el FODA identifica como fortalezas y oportunidades ya activas, priorizadas por la MPEC en E1. Las 6 nuevas estrategias atacan debilidades estructurales (complejidad organizacional, dependencia del azúcar, brecha digital) y amenazas de alto peso (regulaciones, competencia ágil, presión ambiental). La inversión total estimada de USD 1.115  a 1.420 millones anuales es consistente con la fortaleza de flujo de caja de Coca-Cola, que generó USD 11,4 mil millones en 2025.</w:t>
      </w:r>
    </w:p>
    <w:p w14:paraId="034AD902" w14:textId="77777777" w:rsidR="006833AD" w:rsidRDefault="006833AD">
      <w:pPr>
        <w:jc w:val="both"/>
      </w:pPr>
    </w:p>
    <w:p w14:paraId="6973CDC8" w14:textId="77777777" w:rsidR="006833AD" w:rsidRDefault="006833AD">
      <w:pPr>
        <w:jc w:val="both"/>
      </w:pPr>
    </w:p>
    <w:p w14:paraId="1AAA6A5F" w14:textId="77777777" w:rsidR="006833AD" w:rsidRDefault="00000000">
      <w:pPr>
        <w:pStyle w:val="Ttulo1"/>
        <w:jc w:val="both"/>
      </w:pPr>
      <w:bookmarkStart w:id="27" w:name="_9rx37hz0w815" w:colFirst="0" w:colLast="0"/>
      <w:bookmarkEnd w:id="27"/>
      <w:r>
        <w:t>IMPLEMENTACIÓN ESTRATEGIA</w:t>
      </w:r>
    </w:p>
    <w:p w14:paraId="16BF7A88" w14:textId="77777777" w:rsidR="006833AD" w:rsidRDefault="00000000">
      <w:pPr>
        <w:pStyle w:val="Ttulo2"/>
        <w:spacing w:before="240" w:after="240"/>
        <w:jc w:val="both"/>
      </w:pPr>
      <w:bookmarkStart w:id="28" w:name="_hk2fptq5taoz" w:colFirst="0" w:colLast="0"/>
      <w:bookmarkEnd w:id="28"/>
      <w:r>
        <w:t>Estado de Resultados Proyectado con Base en las Estrategias Propuestas</w:t>
      </w:r>
    </w:p>
    <w:p w14:paraId="4ACC79D7" w14:textId="77777777" w:rsidR="006833AD" w:rsidRDefault="006833AD"/>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2"/>
        <w:gridCol w:w="5843"/>
      </w:tblGrid>
      <w:tr w:rsidR="006833AD" w14:paraId="233D1151" w14:textId="77777777">
        <w:trPr>
          <w:trHeight w:val="405"/>
        </w:trPr>
        <w:tc>
          <w:tcPr>
            <w:tcW w:w="3182" w:type="dxa"/>
            <w:tcBorders>
              <w:top w:val="single" w:sz="5" w:space="0" w:color="CCCCCC"/>
              <w:left w:val="single" w:sz="5" w:space="0" w:color="CCCCCC"/>
              <w:bottom w:val="single" w:sz="5" w:space="0" w:color="CCCCCC"/>
              <w:right w:val="single" w:sz="5" w:space="0" w:color="CCCCCC"/>
            </w:tcBorders>
            <w:shd w:val="clear" w:color="auto" w:fill="C00000"/>
            <w:tcMar>
              <w:top w:w="80" w:type="dxa"/>
              <w:left w:w="120" w:type="dxa"/>
              <w:bottom w:w="80" w:type="dxa"/>
              <w:right w:w="120" w:type="dxa"/>
            </w:tcMar>
          </w:tcPr>
          <w:p w14:paraId="216AFD0E" w14:textId="77777777" w:rsidR="006833AD" w:rsidRDefault="00000000">
            <w:pPr>
              <w:jc w:val="center"/>
              <w:rPr>
                <w:b/>
                <w:bCs/>
                <w:color w:val="FFFFFF"/>
              </w:rPr>
            </w:pPr>
            <w:r>
              <w:rPr>
                <w:b/>
                <w:bCs/>
                <w:color w:val="FFFFFF"/>
              </w:rPr>
              <w:t>Supuesto de proyeccion</w:t>
            </w:r>
          </w:p>
        </w:tc>
        <w:tc>
          <w:tcPr>
            <w:tcW w:w="5843" w:type="dxa"/>
            <w:tcBorders>
              <w:top w:val="single" w:sz="5" w:space="0" w:color="CCCCCC"/>
              <w:left w:val="nil"/>
              <w:bottom w:val="single" w:sz="5" w:space="0" w:color="CCCCCC"/>
              <w:right w:val="single" w:sz="5" w:space="0" w:color="CCCCCC"/>
            </w:tcBorders>
            <w:shd w:val="clear" w:color="auto" w:fill="C00000"/>
            <w:tcMar>
              <w:top w:w="80" w:type="dxa"/>
              <w:left w:w="120" w:type="dxa"/>
              <w:bottom w:w="80" w:type="dxa"/>
              <w:right w:w="120" w:type="dxa"/>
            </w:tcMar>
          </w:tcPr>
          <w:p w14:paraId="207AD4A9" w14:textId="77777777" w:rsidR="006833AD" w:rsidRDefault="00000000">
            <w:pPr>
              <w:jc w:val="center"/>
              <w:rPr>
                <w:b/>
                <w:bCs/>
                <w:color w:val="FFFFFF"/>
              </w:rPr>
            </w:pPr>
            <w:r>
              <w:rPr>
                <w:b/>
                <w:bCs/>
                <w:color w:val="FFFFFF"/>
              </w:rPr>
              <w:t>Logica vinculada a E1</w:t>
            </w:r>
          </w:p>
        </w:tc>
      </w:tr>
      <w:tr w:rsidR="006833AD" w14:paraId="3C4C9B78" w14:textId="77777777">
        <w:trPr>
          <w:trHeight w:val="795"/>
        </w:trPr>
        <w:tc>
          <w:tcPr>
            <w:tcW w:w="3182"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78CE138F" w14:textId="77777777" w:rsidR="006833AD" w:rsidRDefault="00000000">
            <w:pPr>
              <w:rPr>
                <w:b/>
                <w:bCs/>
                <w:color w:val="222222"/>
                <w:sz w:val="19"/>
                <w:szCs w:val="19"/>
              </w:rPr>
            </w:pPr>
            <w:r>
              <w:rPr>
                <w:b/>
                <w:bCs/>
                <w:color w:val="222222"/>
                <w:sz w:val="19"/>
                <w:szCs w:val="19"/>
              </w:rPr>
              <w:t>Ingresos +1.5%</w:t>
            </w:r>
          </w:p>
        </w:tc>
        <w:tc>
          <w:tcPr>
            <w:tcW w:w="5843"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14D14B90" w14:textId="77777777" w:rsidR="006833AD" w:rsidRDefault="00000000">
            <w:pPr>
              <w:rPr>
                <w:color w:val="222222"/>
                <w:sz w:val="19"/>
                <w:szCs w:val="19"/>
              </w:rPr>
            </w:pPr>
            <w:r>
              <w:rPr>
                <w:color w:val="222222"/>
                <w:sz w:val="19"/>
                <w:szCs w:val="19"/>
              </w:rPr>
              <w:t>Base orgánica +4% (guidance) + aceleración E1 en líneas zero (~20% de crecimiento vs 14% sin inversión) — compensado por headwinds cambiarios y desinversiones.</w:t>
            </w:r>
          </w:p>
        </w:tc>
      </w:tr>
      <w:tr w:rsidR="006833AD" w14:paraId="6BBE2582" w14:textId="77777777">
        <w:trPr>
          <w:trHeight w:val="795"/>
        </w:trPr>
        <w:tc>
          <w:tcPr>
            <w:tcW w:w="3182"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61F5215C" w14:textId="77777777" w:rsidR="006833AD" w:rsidRDefault="00000000">
            <w:pPr>
              <w:rPr>
                <w:b/>
                <w:bCs/>
                <w:color w:val="222222"/>
                <w:sz w:val="19"/>
                <w:szCs w:val="19"/>
              </w:rPr>
            </w:pPr>
            <w:r>
              <w:rPr>
                <w:b/>
                <w:bCs/>
                <w:color w:val="222222"/>
                <w:sz w:val="19"/>
                <w:szCs w:val="19"/>
              </w:rPr>
              <w:t>COGS (costo MP) sube solo +0.8%</w:t>
            </w:r>
          </w:p>
        </w:tc>
        <w:tc>
          <w:tcPr>
            <w:tcW w:w="5843"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140DAD4D" w14:textId="77777777" w:rsidR="006833AD" w:rsidRDefault="00000000">
            <w:pPr>
              <w:rPr>
                <w:color w:val="222222"/>
                <w:sz w:val="19"/>
                <w:szCs w:val="19"/>
              </w:rPr>
            </w:pPr>
            <w:r>
              <w:rPr>
                <w:color w:val="222222"/>
                <w:sz w:val="19"/>
                <w:szCs w:val="19"/>
              </w:rPr>
              <w:t>E1 reduce la participación del azúcar refinada en el mix de costos. Las bebidas zero tienen menor costo de materia prima. El ahorro parcial compensa la inflación de insumos.</w:t>
            </w:r>
          </w:p>
        </w:tc>
      </w:tr>
      <w:tr w:rsidR="006833AD" w14:paraId="6E245C8C" w14:textId="77777777">
        <w:trPr>
          <w:trHeight w:val="795"/>
        </w:trPr>
        <w:tc>
          <w:tcPr>
            <w:tcW w:w="3182"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78B1D174" w14:textId="77777777" w:rsidR="006833AD" w:rsidRDefault="00000000">
            <w:pPr>
              <w:rPr>
                <w:b/>
                <w:bCs/>
                <w:color w:val="222222"/>
                <w:sz w:val="19"/>
                <w:szCs w:val="19"/>
              </w:rPr>
            </w:pPr>
            <w:r>
              <w:rPr>
                <w:b/>
                <w:bCs/>
                <w:color w:val="222222"/>
                <w:sz w:val="19"/>
                <w:szCs w:val="19"/>
              </w:rPr>
              <w:lastRenderedPageBreak/>
              <w:t>SGA (costos de ventas) sube +2.4% (incluye $200M E1)</w:t>
            </w:r>
          </w:p>
        </w:tc>
        <w:tc>
          <w:tcPr>
            <w:tcW w:w="5843"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58BD3844" w14:textId="77777777" w:rsidR="006833AD" w:rsidRDefault="00000000">
            <w:pPr>
              <w:rPr>
                <w:color w:val="222222"/>
                <w:sz w:val="19"/>
                <w:szCs w:val="19"/>
              </w:rPr>
            </w:pPr>
            <w:r>
              <w:rPr>
                <w:color w:val="222222"/>
                <w:sz w:val="19"/>
                <w:szCs w:val="19"/>
              </w:rPr>
              <w:t>La inversión en I+D y marketing de E1 es deliberada: es el motor del crecimiento, no un costo incontrolado. Sin esta inversión, las líneas zero no podrían crecer al ritmo proyectado.</w:t>
            </w:r>
          </w:p>
        </w:tc>
      </w:tr>
      <w:tr w:rsidR="006833AD" w14:paraId="1E97B019" w14:textId="77777777">
        <w:trPr>
          <w:trHeight w:val="795"/>
        </w:trPr>
        <w:tc>
          <w:tcPr>
            <w:tcW w:w="3182"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03FF4A85" w14:textId="77777777" w:rsidR="006833AD" w:rsidRDefault="00000000">
            <w:pPr>
              <w:rPr>
                <w:b/>
                <w:bCs/>
                <w:color w:val="222222"/>
                <w:sz w:val="19"/>
                <w:szCs w:val="19"/>
              </w:rPr>
            </w:pPr>
            <w:r>
              <w:rPr>
                <w:b/>
                <w:bCs/>
                <w:color w:val="222222"/>
                <w:sz w:val="19"/>
                <w:szCs w:val="19"/>
              </w:rPr>
              <w:t>Otros cargos bajan 64%</w:t>
            </w:r>
          </w:p>
        </w:tc>
        <w:tc>
          <w:tcPr>
            <w:tcW w:w="5843"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73DA73C1" w14:textId="77777777" w:rsidR="006833AD" w:rsidRDefault="00000000">
            <w:pPr>
              <w:rPr>
                <w:color w:val="222222"/>
                <w:sz w:val="19"/>
                <w:szCs w:val="19"/>
              </w:rPr>
            </w:pPr>
            <w:r>
              <w:rPr>
                <w:color w:val="222222"/>
                <w:sz w:val="19"/>
                <w:szCs w:val="19"/>
              </w:rPr>
              <w:t>2025 incluia USD 960M por deterioro BODYARMOR (no recurrente). E1 apuesta por marcas ya consolidadas — precisamente para evitar este tipo de riesgo de impairment.</w:t>
            </w:r>
          </w:p>
        </w:tc>
      </w:tr>
      <w:tr w:rsidR="006833AD" w14:paraId="7D2C8B76" w14:textId="77777777">
        <w:trPr>
          <w:trHeight w:val="795"/>
        </w:trPr>
        <w:tc>
          <w:tcPr>
            <w:tcW w:w="3182"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3C4B61A9" w14:textId="77777777" w:rsidR="006833AD" w:rsidRDefault="00000000">
            <w:pPr>
              <w:rPr>
                <w:b/>
                <w:bCs/>
                <w:color w:val="222222"/>
                <w:sz w:val="19"/>
                <w:szCs w:val="19"/>
              </w:rPr>
            </w:pPr>
            <w:r>
              <w:rPr>
                <w:b/>
                <w:bCs/>
                <w:color w:val="222222"/>
                <w:sz w:val="19"/>
                <w:szCs w:val="19"/>
              </w:rPr>
              <w:t>Sin nueva deuda para ejecutar E1</w:t>
            </w:r>
          </w:p>
        </w:tc>
        <w:tc>
          <w:tcPr>
            <w:tcW w:w="5843"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32EE5B2D" w14:textId="77777777" w:rsidR="006833AD" w:rsidRDefault="00000000">
            <w:pPr>
              <w:rPr>
                <w:color w:val="222222"/>
                <w:sz w:val="19"/>
                <w:szCs w:val="19"/>
              </w:rPr>
            </w:pPr>
            <w:r>
              <w:rPr>
                <w:color w:val="222222"/>
                <w:sz w:val="19"/>
                <w:szCs w:val="19"/>
              </w:rPr>
              <w:t>El FCF proyectado es de USD 12.2B (guidance oficial). El costo de E1 (USD 200M) representa el 1.6% del FCF: perfectamente absorbible sin comprometer dividendos ni estructura de capital.</w:t>
            </w:r>
          </w:p>
        </w:tc>
      </w:tr>
    </w:tbl>
    <w:p w14:paraId="30EF1DF6" w14:textId="77777777" w:rsidR="006833AD" w:rsidRDefault="00000000">
      <w:pPr>
        <w:spacing w:before="80" w:after="80"/>
      </w:pPr>
      <w:r>
        <w:t xml:space="preserve"> </w:t>
      </w:r>
    </w:p>
    <w:p w14:paraId="605D3604" w14:textId="77777777" w:rsidR="006833AD" w:rsidRDefault="00000000">
      <w:pPr>
        <w:spacing w:before="200" w:after="100"/>
        <w:rPr>
          <w:b/>
          <w:bCs/>
          <w:color w:val="7B0000"/>
          <w:sz w:val="24"/>
          <w:szCs w:val="24"/>
        </w:rPr>
      </w:pPr>
      <w:r>
        <w:rPr>
          <w:b/>
          <w:bCs/>
          <w:color w:val="7B0000"/>
          <w:sz w:val="24"/>
          <w:szCs w:val="24"/>
        </w:rPr>
        <w:t>Estado de Resultados: 2025 Real vs. 2026 Proyectado con Estrategia E1</w:t>
      </w:r>
    </w:p>
    <w:p w14:paraId="72EE1483" w14:textId="77777777" w:rsidR="006833AD" w:rsidRDefault="00000000">
      <w:pPr>
        <w:spacing w:before="80" w:after="80"/>
      </w:pPr>
      <w:r>
        <w:t xml:space="preserve"> </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82"/>
        <w:gridCol w:w="1436"/>
        <w:gridCol w:w="1436"/>
        <w:gridCol w:w="1044"/>
        <w:gridCol w:w="2627"/>
      </w:tblGrid>
      <w:tr w:rsidR="006833AD" w14:paraId="4633C695" w14:textId="77777777">
        <w:trPr>
          <w:trHeight w:val="645"/>
        </w:trPr>
        <w:tc>
          <w:tcPr>
            <w:tcW w:w="2481" w:type="dxa"/>
            <w:tcBorders>
              <w:top w:val="single" w:sz="5" w:space="0" w:color="CCCCCC"/>
              <w:left w:val="single" w:sz="5" w:space="0" w:color="CCCCCC"/>
              <w:bottom w:val="single" w:sz="5" w:space="0" w:color="CCCCCC"/>
              <w:right w:val="single" w:sz="5" w:space="0" w:color="CCCCCC"/>
            </w:tcBorders>
            <w:shd w:val="clear" w:color="auto" w:fill="C00000"/>
            <w:tcMar>
              <w:top w:w="80" w:type="dxa"/>
              <w:left w:w="120" w:type="dxa"/>
              <w:bottom w:w="80" w:type="dxa"/>
              <w:right w:w="120" w:type="dxa"/>
            </w:tcMar>
          </w:tcPr>
          <w:p w14:paraId="3295D65C" w14:textId="77777777" w:rsidR="006833AD" w:rsidRDefault="00000000">
            <w:pPr>
              <w:jc w:val="center"/>
              <w:rPr>
                <w:b/>
                <w:bCs/>
                <w:color w:val="FFFFFF"/>
              </w:rPr>
            </w:pPr>
            <w:r>
              <w:rPr>
                <w:b/>
                <w:bCs/>
                <w:color w:val="FFFFFF"/>
              </w:rPr>
              <w:t>Concepto</w:t>
            </w:r>
          </w:p>
        </w:tc>
        <w:tc>
          <w:tcPr>
            <w:tcW w:w="1436" w:type="dxa"/>
            <w:tcBorders>
              <w:top w:val="single" w:sz="5" w:space="0" w:color="CCCCCC"/>
              <w:left w:val="nil"/>
              <w:bottom w:val="single" w:sz="5" w:space="0" w:color="CCCCCC"/>
              <w:right w:val="single" w:sz="5" w:space="0" w:color="CCCCCC"/>
            </w:tcBorders>
            <w:shd w:val="clear" w:color="auto" w:fill="C00000"/>
            <w:tcMar>
              <w:top w:w="80" w:type="dxa"/>
              <w:left w:w="120" w:type="dxa"/>
              <w:bottom w:w="80" w:type="dxa"/>
              <w:right w:w="120" w:type="dxa"/>
            </w:tcMar>
          </w:tcPr>
          <w:p w14:paraId="394D4922" w14:textId="77777777" w:rsidR="006833AD" w:rsidRDefault="00000000">
            <w:pPr>
              <w:jc w:val="center"/>
              <w:rPr>
                <w:b/>
                <w:bCs/>
                <w:color w:val="FFFFFF"/>
              </w:rPr>
            </w:pPr>
            <w:r>
              <w:rPr>
                <w:b/>
                <w:bCs/>
                <w:color w:val="FFFFFF"/>
              </w:rPr>
              <w:t>2025 Real (M USD)</w:t>
            </w:r>
          </w:p>
        </w:tc>
        <w:tc>
          <w:tcPr>
            <w:tcW w:w="1436" w:type="dxa"/>
            <w:tcBorders>
              <w:top w:val="single" w:sz="5" w:space="0" w:color="CCCCCC"/>
              <w:left w:val="nil"/>
              <w:bottom w:val="single" w:sz="5" w:space="0" w:color="CCCCCC"/>
              <w:right w:val="single" w:sz="5" w:space="0" w:color="CCCCCC"/>
            </w:tcBorders>
            <w:shd w:val="clear" w:color="auto" w:fill="C00000"/>
            <w:tcMar>
              <w:top w:w="80" w:type="dxa"/>
              <w:left w:w="120" w:type="dxa"/>
              <w:bottom w:w="80" w:type="dxa"/>
              <w:right w:w="120" w:type="dxa"/>
            </w:tcMar>
          </w:tcPr>
          <w:p w14:paraId="64FB82A7" w14:textId="77777777" w:rsidR="006833AD" w:rsidRDefault="00000000">
            <w:pPr>
              <w:jc w:val="center"/>
              <w:rPr>
                <w:b/>
                <w:bCs/>
                <w:color w:val="FFFFFF"/>
              </w:rPr>
            </w:pPr>
            <w:r>
              <w:rPr>
                <w:b/>
                <w:bCs/>
                <w:color w:val="FFFFFF"/>
              </w:rPr>
              <w:t>2026 Proy. (M USD)</w:t>
            </w:r>
          </w:p>
        </w:tc>
        <w:tc>
          <w:tcPr>
            <w:tcW w:w="1044" w:type="dxa"/>
            <w:tcBorders>
              <w:top w:val="single" w:sz="5" w:space="0" w:color="CCCCCC"/>
              <w:left w:val="nil"/>
              <w:bottom w:val="single" w:sz="5" w:space="0" w:color="CCCCCC"/>
              <w:right w:val="single" w:sz="5" w:space="0" w:color="CCCCCC"/>
            </w:tcBorders>
            <w:shd w:val="clear" w:color="auto" w:fill="C00000"/>
            <w:tcMar>
              <w:top w:w="80" w:type="dxa"/>
              <w:left w:w="120" w:type="dxa"/>
              <w:bottom w:w="80" w:type="dxa"/>
              <w:right w:w="120" w:type="dxa"/>
            </w:tcMar>
          </w:tcPr>
          <w:p w14:paraId="1FD030B0" w14:textId="77777777" w:rsidR="006833AD" w:rsidRDefault="00000000">
            <w:pPr>
              <w:jc w:val="center"/>
              <w:rPr>
                <w:b/>
                <w:bCs/>
                <w:color w:val="FFFFFF"/>
              </w:rPr>
            </w:pPr>
            <w:r>
              <w:rPr>
                <w:b/>
                <w:bCs/>
                <w:color w:val="FFFFFF"/>
              </w:rPr>
              <w:t>Var.</w:t>
            </w:r>
          </w:p>
        </w:tc>
        <w:tc>
          <w:tcPr>
            <w:tcW w:w="2626" w:type="dxa"/>
            <w:tcBorders>
              <w:top w:val="single" w:sz="5" w:space="0" w:color="CCCCCC"/>
              <w:left w:val="nil"/>
              <w:bottom w:val="single" w:sz="5" w:space="0" w:color="CCCCCC"/>
              <w:right w:val="single" w:sz="5" w:space="0" w:color="CCCCCC"/>
            </w:tcBorders>
            <w:shd w:val="clear" w:color="auto" w:fill="C00000"/>
            <w:tcMar>
              <w:top w:w="80" w:type="dxa"/>
              <w:left w:w="120" w:type="dxa"/>
              <w:bottom w:w="80" w:type="dxa"/>
              <w:right w:w="120" w:type="dxa"/>
            </w:tcMar>
          </w:tcPr>
          <w:p w14:paraId="10E8989F" w14:textId="77777777" w:rsidR="006833AD" w:rsidRDefault="00000000">
            <w:pPr>
              <w:jc w:val="center"/>
              <w:rPr>
                <w:b/>
                <w:bCs/>
                <w:color w:val="FFFFFF"/>
              </w:rPr>
            </w:pPr>
            <w:r>
              <w:rPr>
                <w:b/>
                <w:bCs/>
                <w:color w:val="FFFFFF"/>
              </w:rPr>
              <w:t>Vinculo con Estrategia E1</w:t>
            </w:r>
          </w:p>
        </w:tc>
      </w:tr>
      <w:tr w:rsidR="006833AD" w14:paraId="26E4D457" w14:textId="77777777">
        <w:trPr>
          <w:trHeight w:val="1455"/>
        </w:trPr>
        <w:tc>
          <w:tcPr>
            <w:tcW w:w="248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4B560C28" w14:textId="77777777" w:rsidR="006833AD" w:rsidRDefault="00000000">
            <w:pPr>
              <w:rPr>
                <w:b/>
                <w:bCs/>
                <w:color w:val="222222"/>
                <w:sz w:val="19"/>
                <w:szCs w:val="19"/>
              </w:rPr>
            </w:pPr>
            <w:r>
              <w:rPr>
                <w:b/>
                <w:bCs/>
                <w:color w:val="222222"/>
                <w:sz w:val="19"/>
                <w:szCs w:val="19"/>
              </w:rPr>
              <w:t>Ingresos netos operativos</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3F1D460E" w14:textId="77777777" w:rsidR="006833AD" w:rsidRDefault="00000000">
            <w:pPr>
              <w:jc w:val="right"/>
              <w:rPr>
                <w:b/>
                <w:bCs/>
                <w:color w:val="222222"/>
                <w:sz w:val="19"/>
                <w:szCs w:val="19"/>
              </w:rPr>
            </w:pPr>
            <w:r>
              <w:rPr>
                <w:b/>
                <w:bCs/>
                <w:color w:val="222222"/>
                <w:sz w:val="19"/>
                <w:szCs w:val="19"/>
              </w:rPr>
              <w:t>$47.941M</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611553A9" w14:textId="77777777" w:rsidR="006833AD" w:rsidRDefault="00000000">
            <w:pPr>
              <w:jc w:val="right"/>
              <w:rPr>
                <w:b/>
                <w:bCs/>
                <w:color w:val="222222"/>
                <w:sz w:val="19"/>
                <w:szCs w:val="19"/>
              </w:rPr>
            </w:pPr>
            <w:r>
              <w:rPr>
                <w:b/>
                <w:bCs/>
                <w:color w:val="222222"/>
                <w:sz w:val="19"/>
                <w:szCs w:val="19"/>
              </w:rPr>
              <w:t>$48.660M</w:t>
            </w:r>
          </w:p>
        </w:tc>
        <w:tc>
          <w:tcPr>
            <w:tcW w:w="10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0A376CAA" w14:textId="77777777" w:rsidR="006833AD" w:rsidRDefault="00000000">
            <w:pPr>
              <w:jc w:val="center"/>
              <w:rPr>
                <w:b/>
                <w:bCs/>
                <w:color w:val="375623"/>
                <w:sz w:val="19"/>
                <w:szCs w:val="19"/>
              </w:rPr>
            </w:pPr>
            <w:r>
              <w:rPr>
                <w:b/>
                <w:bCs/>
                <w:color w:val="375623"/>
                <w:sz w:val="19"/>
                <w:szCs w:val="19"/>
              </w:rPr>
              <w:t>+1.5%</w:t>
            </w:r>
          </w:p>
        </w:tc>
        <w:tc>
          <w:tcPr>
            <w:tcW w:w="262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0B506950" w14:textId="77777777" w:rsidR="006833AD" w:rsidRDefault="00000000">
            <w:pPr>
              <w:rPr>
                <w:color w:val="375623"/>
                <w:sz w:val="19"/>
                <w:szCs w:val="19"/>
              </w:rPr>
            </w:pPr>
            <w:r>
              <w:rPr>
                <w:color w:val="375623"/>
                <w:sz w:val="19"/>
                <w:szCs w:val="19"/>
              </w:rPr>
              <w:t>Crecimiento orgánico (+4% guidance) potenciado por E1: líneas Zero/Funcionales crecen ~20% (vs 14% sin inversión focal). Mix favorable eleva la base.</w:t>
            </w:r>
          </w:p>
        </w:tc>
      </w:tr>
      <w:tr w:rsidR="006833AD" w14:paraId="1D120041" w14:textId="77777777">
        <w:trPr>
          <w:trHeight w:val="1665"/>
        </w:trPr>
        <w:tc>
          <w:tcPr>
            <w:tcW w:w="248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33B2E2E0" w14:textId="77777777" w:rsidR="006833AD" w:rsidRDefault="00000000">
            <w:pPr>
              <w:rPr>
                <w:color w:val="222222"/>
                <w:sz w:val="19"/>
                <w:szCs w:val="19"/>
              </w:rPr>
            </w:pPr>
            <w:r>
              <w:rPr>
                <w:color w:val="222222"/>
                <w:sz w:val="19"/>
                <w:szCs w:val="19"/>
              </w:rPr>
              <w:t>Costo de ventas</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70B679F9" w14:textId="77777777" w:rsidR="006833AD" w:rsidRDefault="00000000">
            <w:pPr>
              <w:jc w:val="right"/>
              <w:rPr>
                <w:color w:val="222222"/>
                <w:sz w:val="19"/>
                <w:szCs w:val="19"/>
              </w:rPr>
            </w:pPr>
            <w:r>
              <w:rPr>
                <w:color w:val="222222"/>
                <w:sz w:val="19"/>
                <w:szCs w:val="19"/>
              </w:rPr>
              <w:t>$18.397M</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2372340E" w14:textId="77777777" w:rsidR="006833AD" w:rsidRDefault="00000000">
            <w:pPr>
              <w:jc w:val="right"/>
              <w:rPr>
                <w:color w:val="222222"/>
                <w:sz w:val="19"/>
                <w:szCs w:val="19"/>
              </w:rPr>
            </w:pPr>
            <w:r>
              <w:rPr>
                <w:color w:val="222222"/>
                <w:sz w:val="19"/>
                <w:szCs w:val="19"/>
              </w:rPr>
              <w:t>$18.544M</w:t>
            </w:r>
          </w:p>
        </w:tc>
        <w:tc>
          <w:tcPr>
            <w:tcW w:w="10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6F43B475" w14:textId="77777777" w:rsidR="006833AD" w:rsidRDefault="00000000">
            <w:pPr>
              <w:jc w:val="center"/>
              <w:rPr>
                <w:color w:val="375623"/>
                <w:sz w:val="19"/>
                <w:szCs w:val="19"/>
              </w:rPr>
            </w:pPr>
            <w:r>
              <w:rPr>
                <w:color w:val="375623"/>
                <w:sz w:val="19"/>
                <w:szCs w:val="19"/>
              </w:rPr>
              <w:t>+0.8%</w:t>
            </w:r>
          </w:p>
        </w:tc>
        <w:tc>
          <w:tcPr>
            <w:tcW w:w="262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136ECF43" w14:textId="77777777" w:rsidR="006833AD" w:rsidRDefault="00000000">
            <w:pPr>
              <w:rPr>
                <w:color w:val="375623"/>
                <w:sz w:val="19"/>
                <w:szCs w:val="19"/>
              </w:rPr>
            </w:pPr>
            <w:r>
              <w:rPr>
                <w:color w:val="375623"/>
                <w:sz w:val="19"/>
                <w:szCs w:val="19"/>
              </w:rPr>
              <w:t>E1 reduce la dependencia de azúcar refinada. Las bebidas zero tienen menor costo de materia prima (azúcar = 8-12% del COGS en gaseosas clásicas). Ahorro neto incluso con inflación de insumos.</w:t>
            </w:r>
          </w:p>
        </w:tc>
      </w:tr>
      <w:tr w:rsidR="006833AD" w14:paraId="4984FC79" w14:textId="77777777">
        <w:trPr>
          <w:trHeight w:val="1665"/>
        </w:trPr>
        <w:tc>
          <w:tcPr>
            <w:tcW w:w="248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56A078F5" w14:textId="77777777" w:rsidR="006833AD" w:rsidRDefault="00000000">
            <w:pPr>
              <w:rPr>
                <w:b/>
                <w:bCs/>
                <w:color w:val="222222"/>
                <w:sz w:val="19"/>
                <w:szCs w:val="19"/>
              </w:rPr>
            </w:pPr>
            <w:r>
              <w:rPr>
                <w:b/>
                <w:bCs/>
                <w:color w:val="222222"/>
                <w:sz w:val="19"/>
                <w:szCs w:val="19"/>
              </w:rPr>
              <w:t>Utilidad bruta</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654D2372" w14:textId="77777777" w:rsidR="006833AD" w:rsidRDefault="00000000">
            <w:pPr>
              <w:jc w:val="right"/>
              <w:rPr>
                <w:b/>
                <w:bCs/>
                <w:color w:val="222222"/>
                <w:sz w:val="19"/>
                <w:szCs w:val="19"/>
              </w:rPr>
            </w:pPr>
            <w:r>
              <w:rPr>
                <w:b/>
                <w:bCs/>
                <w:color w:val="222222"/>
                <w:sz w:val="19"/>
                <w:szCs w:val="19"/>
              </w:rPr>
              <w:t>$29.544M</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5B55C173" w14:textId="77777777" w:rsidR="006833AD" w:rsidRDefault="00000000">
            <w:pPr>
              <w:jc w:val="right"/>
              <w:rPr>
                <w:b/>
                <w:bCs/>
                <w:color w:val="222222"/>
                <w:sz w:val="19"/>
                <w:szCs w:val="19"/>
              </w:rPr>
            </w:pPr>
            <w:r>
              <w:rPr>
                <w:b/>
                <w:bCs/>
                <w:color w:val="222222"/>
                <w:sz w:val="19"/>
                <w:szCs w:val="19"/>
              </w:rPr>
              <w:t>$30.116M</w:t>
            </w:r>
          </w:p>
        </w:tc>
        <w:tc>
          <w:tcPr>
            <w:tcW w:w="10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03EB4E58" w14:textId="77777777" w:rsidR="006833AD" w:rsidRDefault="00000000">
            <w:pPr>
              <w:jc w:val="center"/>
              <w:rPr>
                <w:b/>
                <w:bCs/>
                <w:color w:val="375623"/>
                <w:sz w:val="19"/>
                <w:szCs w:val="19"/>
              </w:rPr>
            </w:pPr>
            <w:r>
              <w:rPr>
                <w:b/>
                <w:bCs/>
                <w:color w:val="375623"/>
                <w:sz w:val="19"/>
                <w:szCs w:val="19"/>
              </w:rPr>
              <w:t>+1.9%</w:t>
            </w:r>
          </w:p>
        </w:tc>
        <w:tc>
          <w:tcPr>
            <w:tcW w:w="262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75293937" w14:textId="77777777" w:rsidR="006833AD" w:rsidRDefault="00000000">
            <w:pPr>
              <w:rPr>
                <w:color w:val="375623"/>
                <w:sz w:val="19"/>
                <w:szCs w:val="19"/>
              </w:rPr>
            </w:pPr>
            <w:r>
              <w:rPr>
                <w:color w:val="375623"/>
                <w:sz w:val="19"/>
                <w:szCs w:val="19"/>
              </w:rPr>
              <w:t>La combinación de mayores ingresos y menor presión de COGS expande el margen bruto. Efecto directo de reformular el portafolio hacia productos de menor costo de azúcar.</w:t>
            </w:r>
          </w:p>
        </w:tc>
      </w:tr>
      <w:tr w:rsidR="006833AD" w14:paraId="7F89B7C8" w14:textId="77777777">
        <w:trPr>
          <w:trHeight w:val="2100"/>
        </w:trPr>
        <w:tc>
          <w:tcPr>
            <w:tcW w:w="248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0DD693CA" w14:textId="77777777" w:rsidR="006833AD" w:rsidRDefault="00000000">
            <w:pPr>
              <w:rPr>
                <w:color w:val="222222"/>
                <w:sz w:val="19"/>
                <w:szCs w:val="19"/>
              </w:rPr>
            </w:pPr>
            <w:r>
              <w:rPr>
                <w:color w:val="222222"/>
                <w:sz w:val="19"/>
                <w:szCs w:val="19"/>
              </w:rPr>
              <w:t>SGA (ventas, generales y admin.)</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7BF05A16" w14:textId="77777777" w:rsidR="006833AD" w:rsidRDefault="00000000">
            <w:pPr>
              <w:jc w:val="right"/>
              <w:rPr>
                <w:color w:val="222222"/>
                <w:sz w:val="19"/>
                <w:szCs w:val="19"/>
              </w:rPr>
            </w:pPr>
            <w:r>
              <w:rPr>
                <w:color w:val="222222"/>
                <w:sz w:val="19"/>
                <w:szCs w:val="19"/>
              </w:rPr>
              <w:t>$14.521M</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4EBCF68D" w14:textId="77777777" w:rsidR="006833AD" w:rsidRDefault="00000000">
            <w:pPr>
              <w:jc w:val="right"/>
              <w:rPr>
                <w:color w:val="222222"/>
                <w:sz w:val="19"/>
                <w:szCs w:val="19"/>
              </w:rPr>
            </w:pPr>
            <w:r>
              <w:rPr>
                <w:color w:val="222222"/>
                <w:sz w:val="19"/>
                <w:szCs w:val="19"/>
              </w:rPr>
              <w:t>$14.866M</w:t>
            </w:r>
          </w:p>
        </w:tc>
        <w:tc>
          <w:tcPr>
            <w:tcW w:w="10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424B631A" w14:textId="77777777" w:rsidR="006833AD" w:rsidRDefault="00000000">
            <w:pPr>
              <w:jc w:val="center"/>
              <w:rPr>
                <w:color w:val="375623"/>
                <w:sz w:val="19"/>
                <w:szCs w:val="19"/>
              </w:rPr>
            </w:pPr>
            <w:r>
              <w:rPr>
                <w:color w:val="375623"/>
                <w:sz w:val="19"/>
                <w:szCs w:val="19"/>
              </w:rPr>
              <w:t>+2.4%</w:t>
            </w:r>
          </w:p>
        </w:tc>
        <w:tc>
          <w:tcPr>
            <w:tcW w:w="262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6125BB27" w14:textId="77777777" w:rsidR="006833AD" w:rsidRDefault="00000000">
            <w:pPr>
              <w:rPr>
                <w:color w:val="555555"/>
                <w:sz w:val="19"/>
                <w:szCs w:val="19"/>
              </w:rPr>
            </w:pPr>
            <w:r>
              <w:rPr>
                <w:color w:val="555555"/>
                <w:sz w:val="19"/>
                <w:szCs w:val="19"/>
              </w:rPr>
              <w:t>Incluye USD 200M de inversión E1 (I+D reformulación, lanzamientos de marketing de Zero/Fuze Tea/Powerade). Es el único rubro que sube deliberadamente por la estrategia — inversión, no costo.</w:t>
            </w:r>
          </w:p>
        </w:tc>
      </w:tr>
      <w:tr w:rsidR="006833AD" w14:paraId="59C39065" w14:textId="77777777">
        <w:trPr>
          <w:trHeight w:val="1230"/>
        </w:trPr>
        <w:tc>
          <w:tcPr>
            <w:tcW w:w="248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615C7415" w14:textId="77777777" w:rsidR="006833AD" w:rsidRDefault="00000000">
            <w:pPr>
              <w:rPr>
                <w:color w:val="222222"/>
                <w:sz w:val="19"/>
                <w:szCs w:val="19"/>
              </w:rPr>
            </w:pPr>
            <w:r>
              <w:rPr>
                <w:color w:val="222222"/>
                <w:sz w:val="19"/>
                <w:szCs w:val="19"/>
              </w:rPr>
              <w:lastRenderedPageBreak/>
              <w:t>Otros cargos operativos</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32DE3035" w14:textId="77777777" w:rsidR="006833AD" w:rsidRDefault="00000000">
            <w:pPr>
              <w:jc w:val="right"/>
              <w:rPr>
                <w:color w:val="222222"/>
                <w:sz w:val="19"/>
                <w:szCs w:val="19"/>
              </w:rPr>
            </w:pPr>
            <w:r>
              <w:rPr>
                <w:color w:val="222222"/>
                <w:sz w:val="19"/>
                <w:szCs w:val="19"/>
              </w:rPr>
              <w:t>$1.261M</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10EC2E49" w14:textId="77777777" w:rsidR="006833AD" w:rsidRDefault="00000000">
            <w:pPr>
              <w:jc w:val="right"/>
              <w:rPr>
                <w:color w:val="222222"/>
                <w:sz w:val="19"/>
                <w:szCs w:val="19"/>
              </w:rPr>
            </w:pPr>
            <w:r>
              <w:rPr>
                <w:color w:val="222222"/>
                <w:sz w:val="19"/>
                <w:szCs w:val="19"/>
              </w:rPr>
              <w:t>$450M</w:t>
            </w:r>
          </w:p>
        </w:tc>
        <w:tc>
          <w:tcPr>
            <w:tcW w:w="10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4FB84F81" w14:textId="77777777" w:rsidR="006833AD" w:rsidRDefault="00000000">
            <w:pPr>
              <w:jc w:val="center"/>
              <w:rPr>
                <w:color w:val="C00000"/>
                <w:sz w:val="19"/>
                <w:szCs w:val="19"/>
              </w:rPr>
            </w:pPr>
            <w:r>
              <w:rPr>
                <w:color w:val="C00000"/>
                <w:sz w:val="19"/>
                <w:szCs w:val="19"/>
              </w:rPr>
              <w:t>-64%</w:t>
            </w:r>
          </w:p>
        </w:tc>
        <w:tc>
          <w:tcPr>
            <w:tcW w:w="262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6CCEEF69" w14:textId="77777777" w:rsidR="006833AD" w:rsidRDefault="00000000">
            <w:pPr>
              <w:rPr>
                <w:color w:val="555555"/>
                <w:sz w:val="19"/>
                <w:szCs w:val="19"/>
              </w:rPr>
            </w:pPr>
            <w:r>
              <w:rPr>
                <w:color w:val="555555"/>
                <w:sz w:val="19"/>
                <w:szCs w:val="19"/>
              </w:rPr>
              <w:t>En 2025 incluia USD 960M no recurrente por deterioro BODYARMOR. Se normaliza en 2026. Sin impacto directo de E1.</w:t>
            </w:r>
          </w:p>
        </w:tc>
      </w:tr>
      <w:tr w:rsidR="006833AD" w14:paraId="3D2A1D02" w14:textId="77777777">
        <w:trPr>
          <w:trHeight w:val="1665"/>
        </w:trPr>
        <w:tc>
          <w:tcPr>
            <w:tcW w:w="2481" w:type="dxa"/>
            <w:tcBorders>
              <w:top w:val="nil"/>
              <w:left w:val="single" w:sz="5" w:space="0" w:color="CCCCCC"/>
              <w:bottom w:val="single" w:sz="5" w:space="0" w:color="CCCCCC"/>
              <w:right w:val="single" w:sz="5" w:space="0" w:color="CCCCCC"/>
            </w:tcBorders>
            <w:shd w:val="clear" w:color="auto" w:fill="F9EBEB"/>
            <w:tcMar>
              <w:top w:w="80" w:type="dxa"/>
              <w:left w:w="120" w:type="dxa"/>
              <w:bottom w:w="80" w:type="dxa"/>
              <w:right w:w="120" w:type="dxa"/>
            </w:tcMar>
          </w:tcPr>
          <w:p w14:paraId="3E875945" w14:textId="77777777" w:rsidR="006833AD" w:rsidRDefault="00000000">
            <w:pPr>
              <w:rPr>
                <w:b/>
                <w:bCs/>
                <w:color w:val="222222"/>
                <w:sz w:val="19"/>
                <w:szCs w:val="19"/>
              </w:rPr>
            </w:pPr>
            <w:r>
              <w:rPr>
                <w:b/>
                <w:bCs/>
                <w:color w:val="222222"/>
                <w:sz w:val="19"/>
                <w:szCs w:val="19"/>
              </w:rPr>
              <w:t>EBIT (Ingreso operativo)</w:t>
            </w:r>
          </w:p>
        </w:tc>
        <w:tc>
          <w:tcPr>
            <w:tcW w:w="143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69787917" w14:textId="77777777" w:rsidR="006833AD" w:rsidRDefault="00000000">
            <w:pPr>
              <w:jc w:val="right"/>
              <w:rPr>
                <w:b/>
                <w:bCs/>
                <w:color w:val="222222"/>
                <w:sz w:val="19"/>
                <w:szCs w:val="19"/>
              </w:rPr>
            </w:pPr>
            <w:r>
              <w:rPr>
                <w:b/>
                <w:bCs/>
                <w:color w:val="222222"/>
                <w:sz w:val="19"/>
                <w:szCs w:val="19"/>
              </w:rPr>
              <w:t>$13.762M</w:t>
            </w:r>
          </w:p>
        </w:tc>
        <w:tc>
          <w:tcPr>
            <w:tcW w:w="143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4DCA5D11" w14:textId="77777777" w:rsidR="006833AD" w:rsidRDefault="00000000">
            <w:pPr>
              <w:jc w:val="right"/>
              <w:rPr>
                <w:b/>
                <w:bCs/>
                <w:color w:val="222222"/>
                <w:sz w:val="19"/>
                <w:szCs w:val="19"/>
              </w:rPr>
            </w:pPr>
            <w:r>
              <w:rPr>
                <w:b/>
                <w:bCs/>
                <w:color w:val="222222"/>
                <w:sz w:val="19"/>
                <w:szCs w:val="19"/>
              </w:rPr>
              <w:t>$14.800M</w:t>
            </w:r>
          </w:p>
        </w:tc>
        <w:tc>
          <w:tcPr>
            <w:tcW w:w="1044"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67613CB9" w14:textId="77777777" w:rsidR="006833AD" w:rsidRDefault="00000000">
            <w:pPr>
              <w:jc w:val="center"/>
              <w:rPr>
                <w:b/>
                <w:bCs/>
                <w:color w:val="375623"/>
                <w:sz w:val="19"/>
                <w:szCs w:val="19"/>
              </w:rPr>
            </w:pPr>
            <w:r>
              <w:rPr>
                <w:b/>
                <w:bCs/>
                <w:color w:val="375623"/>
                <w:sz w:val="19"/>
                <w:szCs w:val="19"/>
              </w:rPr>
              <w:t>+7.5%</w:t>
            </w:r>
          </w:p>
        </w:tc>
        <w:tc>
          <w:tcPr>
            <w:tcW w:w="262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18638676" w14:textId="77777777" w:rsidR="006833AD" w:rsidRDefault="00000000">
            <w:pPr>
              <w:rPr>
                <w:color w:val="375623"/>
                <w:sz w:val="19"/>
                <w:szCs w:val="19"/>
              </w:rPr>
            </w:pPr>
            <w:r>
              <w:rPr>
                <w:color w:val="375623"/>
                <w:sz w:val="19"/>
                <w:szCs w:val="19"/>
              </w:rPr>
              <w:t>E1 mejora el EBIT a través de dos canales: (1) mayor volumen en líneas de mayor margen, (2) normalización de cargos extraordinarios. Resultado: expansión operativa real.</w:t>
            </w:r>
          </w:p>
        </w:tc>
      </w:tr>
      <w:tr w:rsidR="006833AD" w14:paraId="30A0FAF2" w14:textId="77777777">
        <w:trPr>
          <w:trHeight w:val="1020"/>
        </w:trPr>
        <w:tc>
          <w:tcPr>
            <w:tcW w:w="248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13A79BCA" w14:textId="77777777" w:rsidR="006833AD" w:rsidRDefault="00000000">
            <w:pPr>
              <w:rPr>
                <w:color w:val="222222"/>
                <w:sz w:val="19"/>
                <w:szCs w:val="19"/>
              </w:rPr>
            </w:pPr>
            <w:r>
              <w:rPr>
                <w:color w:val="222222"/>
                <w:sz w:val="19"/>
                <w:szCs w:val="19"/>
              </w:rPr>
              <w:t>Ingresos por intereses</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2010417E" w14:textId="77777777" w:rsidR="006833AD" w:rsidRDefault="00000000">
            <w:pPr>
              <w:jc w:val="right"/>
              <w:rPr>
                <w:color w:val="222222"/>
                <w:sz w:val="19"/>
                <w:szCs w:val="19"/>
              </w:rPr>
            </w:pPr>
            <w:r>
              <w:rPr>
                <w:color w:val="222222"/>
                <w:sz w:val="19"/>
                <w:szCs w:val="19"/>
              </w:rPr>
              <w:t>$786M</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2AAD3F97" w14:textId="77777777" w:rsidR="006833AD" w:rsidRDefault="00000000">
            <w:pPr>
              <w:jc w:val="right"/>
              <w:rPr>
                <w:color w:val="222222"/>
                <w:sz w:val="19"/>
                <w:szCs w:val="19"/>
              </w:rPr>
            </w:pPr>
            <w:r>
              <w:rPr>
                <w:color w:val="222222"/>
                <w:sz w:val="19"/>
                <w:szCs w:val="19"/>
              </w:rPr>
              <w:t>$747M</w:t>
            </w:r>
          </w:p>
        </w:tc>
        <w:tc>
          <w:tcPr>
            <w:tcW w:w="10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536D3BE7" w14:textId="77777777" w:rsidR="006833AD" w:rsidRDefault="00000000">
            <w:pPr>
              <w:jc w:val="center"/>
              <w:rPr>
                <w:color w:val="C00000"/>
                <w:sz w:val="19"/>
                <w:szCs w:val="19"/>
              </w:rPr>
            </w:pPr>
            <w:r>
              <w:rPr>
                <w:color w:val="C00000"/>
                <w:sz w:val="19"/>
                <w:szCs w:val="19"/>
              </w:rPr>
              <w:t>-5.0%</w:t>
            </w:r>
          </w:p>
        </w:tc>
        <w:tc>
          <w:tcPr>
            <w:tcW w:w="262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209FE1AA" w14:textId="77777777" w:rsidR="006833AD" w:rsidRDefault="00000000">
            <w:pPr>
              <w:rPr>
                <w:color w:val="555555"/>
                <w:sz w:val="19"/>
                <w:szCs w:val="19"/>
              </w:rPr>
            </w:pPr>
            <w:r>
              <w:rPr>
                <w:color w:val="555555"/>
                <w:sz w:val="19"/>
                <w:szCs w:val="19"/>
              </w:rPr>
              <w:t>Sin cambio relevante. E1 se financia con FCF proyectado de USD 12.2B: no requiere nueva deuda significativa.</w:t>
            </w:r>
          </w:p>
        </w:tc>
      </w:tr>
      <w:tr w:rsidR="006833AD" w14:paraId="621A0A8C" w14:textId="77777777">
        <w:trPr>
          <w:trHeight w:val="1230"/>
        </w:trPr>
        <w:tc>
          <w:tcPr>
            <w:tcW w:w="248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2AC7D4A1" w14:textId="77777777" w:rsidR="006833AD" w:rsidRDefault="00000000">
            <w:pPr>
              <w:rPr>
                <w:color w:val="222222"/>
                <w:sz w:val="19"/>
                <w:szCs w:val="19"/>
              </w:rPr>
            </w:pPr>
            <w:r>
              <w:rPr>
                <w:color w:val="222222"/>
                <w:sz w:val="19"/>
                <w:szCs w:val="19"/>
              </w:rPr>
              <w:t>Gastos por intereses</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4F34FF9A" w14:textId="77777777" w:rsidR="006833AD" w:rsidRDefault="00000000">
            <w:pPr>
              <w:jc w:val="right"/>
              <w:rPr>
                <w:color w:val="222222"/>
                <w:sz w:val="19"/>
                <w:szCs w:val="19"/>
              </w:rPr>
            </w:pPr>
            <w:r>
              <w:rPr>
                <w:color w:val="222222"/>
                <w:sz w:val="19"/>
                <w:szCs w:val="19"/>
              </w:rPr>
              <w:t>$1.654M</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3F3E8BFD" w14:textId="77777777" w:rsidR="006833AD" w:rsidRDefault="00000000">
            <w:pPr>
              <w:jc w:val="right"/>
              <w:rPr>
                <w:color w:val="222222"/>
                <w:sz w:val="19"/>
                <w:szCs w:val="19"/>
              </w:rPr>
            </w:pPr>
            <w:r>
              <w:rPr>
                <w:color w:val="222222"/>
                <w:sz w:val="19"/>
                <w:szCs w:val="19"/>
              </w:rPr>
              <w:t>$1.654M</w:t>
            </w:r>
          </w:p>
        </w:tc>
        <w:tc>
          <w:tcPr>
            <w:tcW w:w="10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5D8D48F7" w14:textId="77777777" w:rsidR="006833AD" w:rsidRDefault="00000000">
            <w:pPr>
              <w:jc w:val="center"/>
              <w:rPr>
                <w:color w:val="333333"/>
                <w:sz w:val="19"/>
                <w:szCs w:val="19"/>
              </w:rPr>
            </w:pPr>
            <w:r>
              <w:rPr>
                <w:color w:val="333333"/>
                <w:sz w:val="19"/>
                <w:szCs w:val="19"/>
              </w:rPr>
              <w:t>0.0%</w:t>
            </w:r>
          </w:p>
        </w:tc>
        <w:tc>
          <w:tcPr>
            <w:tcW w:w="262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103526B1" w14:textId="77777777" w:rsidR="006833AD" w:rsidRDefault="00000000">
            <w:pPr>
              <w:rPr>
                <w:color w:val="555555"/>
                <w:sz w:val="19"/>
                <w:szCs w:val="19"/>
              </w:rPr>
            </w:pPr>
            <w:r>
              <w:rPr>
                <w:color w:val="555555"/>
                <w:sz w:val="19"/>
                <w:szCs w:val="19"/>
              </w:rPr>
              <w:t>Estable. La estrategia E1 no genera nuevo apalancamiento: se ejecuta dentro del presupuesto de inversión anual.</w:t>
            </w:r>
          </w:p>
        </w:tc>
      </w:tr>
      <w:tr w:rsidR="006833AD" w14:paraId="4F124065" w14:textId="77777777">
        <w:trPr>
          <w:trHeight w:val="1455"/>
        </w:trPr>
        <w:tc>
          <w:tcPr>
            <w:tcW w:w="248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1C138A2F" w14:textId="77777777" w:rsidR="006833AD" w:rsidRDefault="00000000">
            <w:pPr>
              <w:rPr>
                <w:color w:val="222222"/>
                <w:sz w:val="19"/>
                <w:szCs w:val="19"/>
              </w:rPr>
            </w:pPr>
            <w:r>
              <w:rPr>
                <w:color w:val="222222"/>
                <w:sz w:val="19"/>
                <w:szCs w:val="19"/>
              </w:rPr>
              <w:t>Ingreso por participacion accionaria</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34A8E113" w14:textId="77777777" w:rsidR="006833AD" w:rsidRDefault="00000000">
            <w:pPr>
              <w:jc w:val="right"/>
              <w:rPr>
                <w:color w:val="222222"/>
                <w:sz w:val="19"/>
                <w:szCs w:val="19"/>
              </w:rPr>
            </w:pPr>
            <w:r>
              <w:rPr>
                <w:color w:val="222222"/>
                <w:sz w:val="19"/>
                <w:szCs w:val="19"/>
              </w:rPr>
              <w:t>$2.031M</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4DCF71FD" w14:textId="77777777" w:rsidR="006833AD" w:rsidRDefault="00000000">
            <w:pPr>
              <w:jc w:val="right"/>
              <w:rPr>
                <w:color w:val="222222"/>
                <w:sz w:val="19"/>
                <w:szCs w:val="19"/>
              </w:rPr>
            </w:pPr>
            <w:r>
              <w:rPr>
                <w:color w:val="222222"/>
                <w:sz w:val="19"/>
                <w:szCs w:val="19"/>
              </w:rPr>
              <w:t>$2.112M</w:t>
            </w:r>
          </w:p>
        </w:tc>
        <w:tc>
          <w:tcPr>
            <w:tcW w:w="10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2A54D9D1" w14:textId="77777777" w:rsidR="006833AD" w:rsidRDefault="00000000">
            <w:pPr>
              <w:jc w:val="center"/>
              <w:rPr>
                <w:color w:val="375623"/>
                <w:sz w:val="19"/>
                <w:szCs w:val="19"/>
              </w:rPr>
            </w:pPr>
            <w:r>
              <w:rPr>
                <w:color w:val="375623"/>
                <w:sz w:val="19"/>
                <w:szCs w:val="19"/>
              </w:rPr>
              <w:t>+4.0%</w:t>
            </w:r>
          </w:p>
        </w:tc>
        <w:tc>
          <w:tcPr>
            <w:tcW w:w="262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1434F7C7" w14:textId="77777777" w:rsidR="006833AD" w:rsidRDefault="00000000">
            <w:pPr>
              <w:rPr>
                <w:color w:val="555555"/>
                <w:sz w:val="19"/>
                <w:szCs w:val="19"/>
              </w:rPr>
            </w:pPr>
            <w:r>
              <w:rPr>
                <w:color w:val="555555"/>
                <w:sz w:val="19"/>
                <w:szCs w:val="19"/>
              </w:rPr>
              <w:t>Leve crecimiento por mejora en resultados de embotelladores socios, que también se benefician del empuje de ventas de líneas Zero.</w:t>
            </w:r>
          </w:p>
        </w:tc>
      </w:tr>
      <w:tr w:rsidR="006833AD" w14:paraId="742CAAB5" w14:textId="77777777">
        <w:trPr>
          <w:trHeight w:val="1020"/>
        </w:trPr>
        <w:tc>
          <w:tcPr>
            <w:tcW w:w="248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0A3D37E3" w14:textId="77777777" w:rsidR="006833AD" w:rsidRDefault="00000000">
            <w:pPr>
              <w:rPr>
                <w:color w:val="222222"/>
                <w:sz w:val="19"/>
                <w:szCs w:val="19"/>
              </w:rPr>
            </w:pPr>
            <w:r>
              <w:rPr>
                <w:color w:val="222222"/>
                <w:sz w:val="19"/>
                <w:szCs w:val="19"/>
              </w:rPr>
              <w:t>Otros ingresos / perdidas netas</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6995C718" w14:textId="77777777" w:rsidR="006833AD" w:rsidRDefault="00000000">
            <w:pPr>
              <w:jc w:val="right"/>
              <w:rPr>
                <w:color w:val="222222"/>
                <w:sz w:val="19"/>
                <w:szCs w:val="19"/>
              </w:rPr>
            </w:pPr>
            <w:r>
              <w:rPr>
                <w:color w:val="222222"/>
                <w:sz w:val="19"/>
                <w:szCs w:val="19"/>
              </w:rPr>
              <w:t>$1.073M</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3203D66F" w14:textId="77777777" w:rsidR="006833AD" w:rsidRDefault="00000000">
            <w:pPr>
              <w:jc w:val="right"/>
              <w:rPr>
                <w:color w:val="222222"/>
                <w:sz w:val="19"/>
                <w:szCs w:val="19"/>
              </w:rPr>
            </w:pPr>
            <w:r>
              <w:rPr>
                <w:color w:val="222222"/>
                <w:sz w:val="19"/>
                <w:szCs w:val="19"/>
              </w:rPr>
              <w:t>$350M</w:t>
            </w:r>
          </w:p>
        </w:tc>
        <w:tc>
          <w:tcPr>
            <w:tcW w:w="10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58463DAF" w14:textId="77777777" w:rsidR="006833AD" w:rsidRDefault="00000000">
            <w:pPr>
              <w:jc w:val="center"/>
              <w:rPr>
                <w:color w:val="C00000"/>
                <w:sz w:val="19"/>
                <w:szCs w:val="19"/>
              </w:rPr>
            </w:pPr>
            <w:r>
              <w:rPr>
                <w:color w:val="C00000"/>
                <w:sz w:val="19"/>
                <w:szCs w:val="19"/>
              </w:rPr>
              <w:t>-67%</w:t>
            </w:r>
          </w:p>
        </w:tc>
        <w:tc>
          <w:tcPr>
            <w:tcW w:w="262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19B948DB" w14:textId="77777777" w:rsidR="006833AD" w:rsidRDefault="00000000">
            <w:pPr>
              <w:rPr>
                <w:color w:val="555555"/>
                <w:sz w:val="19"/>
                <w:szCs w:val="19"/>
              </w:rPr>
            </w:pPr>
            <w:r>
              <w:rPr>
                <w:color w:val="555555"/>
                <w:sz w:val="19"/>
                <w:szCs w:val="19"/>
              </w:rPr>
              <w:t>2025 incluia USD 1.952B por venta de Coke Consolidated (no recurrente). Se normaliza en 2026. Sin relación con E1.</w:t>
            </w:r>
          </w:p>
        </w:tc>
      </w:tr>
      <w:tr w:rsidR="006833AD" w14:paraId="73248ACC" w14:textId="77777777">
        <w:trPr>
          <w:trHeight w:val="1455"/>
        </w:trPr>
        <w:tc>
          <w:tcPr>
            <w:tcW w:w="248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709DE7F3" w14:textId="77777777" w:rsidR="006833AD" w:rsidRDefault="00000000">
            <w:pPr>
              <w:rPr>
                <w:b/>
                <w:bCs/>
                <w:color w:val="222222"/>
                <w:sz w:val="19"/>
                <w:szCs w:val="19"/>
              </w:rPr>
            </w:pPr>
            <w:r>
              <w:rPr>
                <w:b/>
                <w:bCs/>
                <w:color w:val="222222"/>
                <w:sz w:val="19"/>
                <w:szCs w:val="19"/>
              </w:rPr>
              <w:t>EBT (Utilidades antes de impuestos)</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74D83B67" w14:textId="77777777" w:rsidR="006833AD" w:rsidRDefault="00000000">
            <w:pPr>
              <w:jc w:val="right"/>
              <w:rPr>
                <w:b/>
                <w:bCs/>
                <w:color w:val="222222"/>
                <w:sz w:val="19"/>
                <w:szCs w:val="19"/>
              </w:rPr>
            </w:pPr>
            <w:r>
              <w:rPr>
                <w:b/>
                <w:bCs/>
                <w:color w:val="222222"/>
                <w:sz w:val="19"/>
                <w:szCs w:val="19"/>
              </w:rPr>
              <w:t>$15.998M</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266BCE70" w14:textId="77777777" w:rsidR="006833AD" w:rsidRDefault="00000000">
            <w:pPr>
              <w:jc w:val="right"/>
              <w:rPr>
                <w:b/>
                <w:bCs/>
                <w:color w:val="222222"/>
                <w:sz w:val="19"/>
                <w:szCs w:val="19"/>
              </w:rPr>
            </w:pPr>
            <w:r>
              <w:rPr>
                <w:b/>
                <w:bCs/>
                <w:color w:val="222222"/>
                <w:sz w:val="19"/>
                <w:szCs w:val="19"/>
              </w:rPr>
              <w:t>$16.355M</w:t>
            </w:r>
          </w:p>
        </w:tc>
        <w:tc>
          <w:tcPr>
            <w:tcW w:w="10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10DB6772" w14:textId="77777777" w:rsidR="006833AD" w:rsidRDefault="00000000">
            <w:pPr>
              <w:jc w:val="center"/>
              <w:rPr>
                <w:b/>
                <w:bCs/>
                <w:color w:val="375623"/>
                <w:sz w:val="19"/>
                <w:szCs w:val="19"/>
              </w:rPr>
            </w:pPr>
            <w:r>
              <w:rPr>
                <w:b/>
                <w:bCs/>
                <w:color w:val="375623"/>
                <w:sz w:val="19"/>
                <w:szCs w:val="19"/>
              </w:rPr>
              <w:t>+2.2%</w:t>
            </w:r>
          </w:p>
        </w:tc>
        <w:tc>
          <w:tcPr>
            <w:tcW w:w="262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4C1C4233" w14:textId="77777777" w:rsidR="006833AD" w:rsidRDefault="00000000">
            <w:pPr>
              <w:rPr>
                <w:color w:val="555555"/>
                <w:sz w:val="19"/>
                <w:szCs w:val="19"/>
              </w:rPr>
            </w:pPr>
            <w:r>
              <w:rPr>
                <w:color w:val="555555"/>
                <w:sz w:val="19"/>
                <w:szCs w:val="19"/>
              </w:rPr>
              <w:t>La baja refleja la normalización de ingresos extraordinarios 2025. El EBT operativo (excl. extraordinarios) mejora gracias a E1.</w:t>
            </w:r>
          </w:p>
        </w:tc>
      </w:tr>
      <w:tr w:rsidR="006833AD" w14:paraId="42F5CF6C" w14:textId="77777777">
        <w:trPr>
          <w:trHeight w:val="795"/>
        </w:trPr>
        <w:tc>
          <w:tcPr>
            <w:tcW w:w="248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5BEDA001" w14:textId="77777777" w:rsidR="006833AD" w:rsidRDefault="00000000">
            <w:pPr>
              <w:rPr>
                <w:color w:val="222222"/>
                <w:sz w:val="19"/>
                <w:szCs w:val="19"/>
              </w:rPr>
            </w:pPr>
            <w:r>
              <w:rPr>
                <w:color w:val="222222"/>
                <w:sz w:val="19"/>
                <w:szCs w:val="19"/>
              </w:rPr>
              <w:t>Impuestos (20.9%)</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462035C8" w14:textId="77777777" w:rsidR="006833AD" w:rsidRDefault="00000000">
            <w:pPr>
              <w:jc w:val="right"/>
              <w:rPr>
                <w:color w:val="222222"/>
                <w:sz w:val="19"/>
                <w:szCs w:val="19"/>
              </w:rPr>
            </w:pPr>
            <w:r>
              <w:rPr>
                <w:color w:val="222222"/>
                <w:sz w:val="19"/>
                <w:szCs w:val="19"/>
              </w:rPr>
              <w:t>$2.861M</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5CBC1751" w14:textId="77777777" w:rsidR="006833AD" w:rsidRDefault="00000000">
            <w:pPr>
              <w:jc w:val="right"/>
              <w:rPr>
                <w:color w:val="222222"/>
                <w:sz w:val="19"/>
                <w:szCs w:val="19"/>
              </w:rPr>
            </w:pPr>
            <w:r>
              <w:rPr>
                <w:color w:val="222222"/>
                <w:sz w:val="19"/>
                <w:szCs w:val="19"/>
              </w:rPr>
              <w:t>$3.418M</w:t>
            </w:r>
          </w:p>
        </w:tc>
        <w:tc>
          <w:tcPr>
            <w:tcW w:w="10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36D75A37" w14:textId="77777777" w:rsidR="006833AD" w:rsidRDefault="00000000">
            <w:pPr>
              <w:jc w:val="center"/>
              <w:rPr>
                <w:color w:val="375623"/>
                <w:sz w:val="19"/>
                <w:szCs w:val="19"/>
              </w:rPr>
            </w:pPr>
            <w:r>
              <w:rPr>
                <w:color w:val="375623"/>
                <w:sz w:val="19"/>
                <w:szCs w:val="19"/>
              </w:rPr>
              <w:t>+19.5%</w:t>
            </w:r>
          </w:p>
        </w:tc>
        <w:tc>
          <w:tcPr>
            <w:tcW w:w="262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7EACB702" w14:textId="77777777" w:rsidR="006833AD" w:rsidRDefault="00000000">
            <w:pPr>
              <w:rPr>
                <w:color w:val="555555"/>
                <w:sz w:val="19"/>
                <w:szCs w:val="19"/>
              </w:rPr>
            </w:pPr>
            <w:r>
              <w:rPr>
                <w:color w:val="555555"/>
                <w:sz w:val="19"/>
                <w:szCs w:val="19"/>
              </w:rPr>
              <w:t>La tasa efectiva sube de 17.9% a 20.9% según guidance oficial. Sin impacto de E1.</w:t>
            </w:r>
          </w:p>
        </w:tc>
      </w:tr>
      <w:tr w:rsidR="006833AD" w14:paraId="4B6C40D7" w14:textId="77777777">
        <w:trPr>
          <w:trHeight w:val="1665"/>
        </w:trPr>
        <w:tc>
          <w:tcPr>
            <w:tcW w:w="2481" w:type="dxa"/>
            <w:tcBorders>
              <w:top w:val="nil"/>
              <w:left w:val="single" w:sz="5" w:space="0" w:color="CCCCCC"/>
              <w:bottom w:val="single" w:sz="5" w:space="0" w:color="CCCCCC"/>
              <w:right w:val="single" w:sz="5" w:space="0" w:color="CCCCCC"/>
            </w:tcBorders>
            <w:shd w:val="clear" w:color="auto" w:fill="F9EBEB"/>
            <w:tcMar>
              <w:top w:w="80" w:type="dxa"/>
              <w:left w:w="120" w:type="dxa"/>
              <w:bottom w:w="80" w:type="dxa"/>
              <w:right w:w="120" w:type="dxa"/>
            </w:tcMar>
          </w:tcPr>
          <w:p w14:paraId="6B233A46" w14:textId="77777777" w:rsidR="006833AD" w:rsidRDefault="00000000">
            <w:pPr>
              <w:rPr>
                <w:b/>
                <w:bCs/>
                <w:color w:val="222222"/>
                <w:sz w:val="19"/>
                <w:szCs w:val="19"/>
              </w:rPr>
            </w:pPr>
            <w:r>
              <w:rPr>
                <w:b/>
                <w:bCs/>
                <w:color w:val="222222"/>
                <w:sz w:val="19"/>
                <w:szCs w:val="19"/>
              </w:rPr>
              <w:lastRenderedPageBreak/>
              <w:t>Utilidad neta</w:t>
            </w:r>
          </w:p>
        </w:tc>
        <w:tc>
          <w:tcPr>
            <w:tcW w:w="143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417F79AE" w14:textId="77777777" w:rsidR="006833AD" w:rsidRDefault="00000000">
            <w:pPr>
              <w:jc w:val="right"/>
              <w:rPr>
                <w:b/>
                <w:bCs/>
                <w:color w:val="222222"/>
                <w:sz w:val="19"/>
                <w:szCs w:val="19"/>
              </w:rPr>
            </w:pPr>
            <w:r>
              <w:rPr>
                <w:b/>
                <w:bCs/>
                <w:color w:val="222222"/>
                <w:sz w:val="19"/>
                <w:szCs w:val="19"/>
              </w:rPr>
              <w:t>$13.107M</w:t>
            </w:r>
          </w:p>
        </w:tc>
        <w:tc>
          <w:tcPr>
            <w:tcW w:w="143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526BD16A" w14:textId="77777777" w:rsidR="006833AD" w:rsidRDefault="00000000">
            <w:pPr>
              <w:jc w:val="right"/>
              <w:rPr>
                <w:b/>
                <w:bCs/>
                <w:color w:val="222222"/>
                <w:sz w:val="19"/>
                <w:szCs w:val="19"/>
              </w:rPr>
            </w:pPr>
            <w:r>
              <w:rPr>
                <w:b/>
                <w:bCs/>
                <w:color w:val="222222"/>
                <w:sz w:val="19"/>
                <w:szCs w:val="19"/>
              </w:rPr>
              <w:t>$12.937M</w:t>
            </w:r>
          </w:p>
        </w:tc>
        <w:tc>
          <w:tcPr>
            <w:tcW w:w="1044"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0D4DBB1C" w14:textId="77777777" w:rsidR="006833AD" w:rsidRDefault="00000000">
            <w:pPr>
              <w:jc w:val="center"/>
              <w:rPr>
                <w:b/>
                <w:bCs/>
                <w:color w:val="C00000"/>
                <w:sz w:val="19"/>
                <w:szCs w:val="19"/>
              </w:rPr>
            </w:pPr>
            <w:r>
              <w:rPr>
                <w:b/>
                <w:bCs/>
                <w:color w:val="C00000"/>
                <w:sz w:val="19"/>
                <w:szCs w:val="19"/>
              </w:rPr>
              <w:t>-1.3%</w:t>
            </w:r>
          </w:p>
        </w:tc>
        <w:tc>
          <w:tcPr>
            <w:tcW w:w="262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7A0FCE5A" w14:textId="77777777" w:rsidR="006833AD" w:rsidRDefault="00000000">
            <w:pPr>
              <w:rPr>
                <w:color w:val="555555"/>
                <w:sz w:val="19"/>
                <w:szCs w:val="19"/>
              </w:rPr>
            </w:pPr>
            <w:r>
              <w:rPr>
                <w:color w:val="555555"/>
                <w:sz w:val="19"/>
                <w:szCs w:val="19"/>
              </w:rPr>
              <w:t>La baja vs 2025 es 100% por efectos no recurrentes de ese año (Coke Consolidated, fairlife). La utilidad operativa subyacente crece. E1 no deteriora; protege.</w:t>
            </w:r>
          </w:p>
        </w:tc>
      </w:tr>
      <w:tr w:rsidR="006833AD" w14:paraId="07B71B90" w14:textId="77777777">
        <w:trPr>
          <w:trHeight w:val="1455"/>
        </w:trPr>
        <w:tc>
          <w:tcPr>
            <w:tcW w:w="2481" w:type="dxa"/>
            <w:tcBorders>
              <w:top w:val="nil"/>
              <w:left w:val="single" w:sz="5" w:space="0" w:color="CCCCCC"/>
              <w:bottom w:val="single" w:sz="5" w:space="0" w:color="CCCCCC"/>
              <w:right w:val="single" w:sz="5" w:space="0" w:color="CCCCCC"/>
            </w:tcBorders>
            <w:shd w:val="clear" w:color="auto" w:fill="F9EBEB"/>
            <w:tcMar>
              <w:top w:w="80" w:type="dxa"/>
              <w:left w:w="120" w:type="dxa"/>
              <w:bottom w:w="80" w:type="dxa"/>
              <w:right w:w="120" w:type="dxa"/>
            </w:tcMar>
          </w:tcPr>
          <w:p w14:paraId="13005266" w14:textId="77777777" w:rsidR="006833AD" w:rsidRDefault="00000000">
            <w:pPr>
              <w:rPr>
                <w:b/>
                <w:bCs/>
                <w:color w:val="222222"/>
                <w:sz w:val="19"/>
                <w:szCs w:val="19"/>
              </w:rPr>
            </w:pPr>
            <w:r>
              <w:rPr>
                <w:b/>
                <w:bCs/>
                <w:color w:val="222222"/>
                <w:sz w:val="19"/>
                <w:szCs w:val="19"/>
              </w:rPr>
              <w:t>EPS diluido</w:t>
            </w:r>
          </w:p>
        </w:tc>
        <w:tc>
          <w:tcPr>
            <w:tcW w:w="143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0E65C1D0" w14:textId="77777777" w:rsidR="006833AD" w:rsidRDefault="00000000">
            <w:pPr>
              <w:jc w:val="right"/>
              <w:rPr>
                <w:b/>
                <w:bCs/>
                <w:color w:val="222222"/>
                <w:sz w:val="19"/>
                <w:szCs w:val="19"/>
              </w:rPr>
            </w:pPr>
            <w:r>
              <w:rPr>
                <w:b/>
                <w:bCs/>
                <w:color w:val="222222"/>
                <w:sz w:val="19"/>
                <w:szCs w:val="19"/>
              </w:rPr>
              <w:t>$3.04</w:t>
            </w:r>
          </w:p>
        </w:tc>
        <w:tc>
          <w:tcPr>
            <w:tcW w:w="143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70C90939" w14:textId="77777777" w:rsidR="006833AD" w:rsidRDefault="00000000">
            <w:pPr>
              <w:jc w:val="right"/>
              <w:rPr>
                <w:b/>
                <w:bCs/>
                <w:color w:val="222222"/>
                <w:sz w:val="19"/>
                <w:szCs w:val="19"/>
              </w:rPr>
            </w:pPr>
            <w:r>
              <w:rPr>
                <w:b/>
                <w:bCs/>
                <w:color w:val="222222"/>
                <w:sz w:val="19"/>
                <w:szCs w:val="19"/>
              </w:rPr>
              <w:t>$3.00</w:t>
            </w:r>
          </w:p>
        </w:tc>
        <w:tc>
          <w:tcPr>
            <w:tcW w:w="1044"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6B73C68A" w14:textId="77777777" w:rsidR="006833AD" w:rsidRDefault="00000000">
            <w:pPr>
              <w:jc w:val="center"/>
              <w:rPr>
                <w:b/>
                <w:bCs/>
                <w:color w:val="C00000"/>
                <w:sz w:val="19"/>
                <w:szCs w:val="19"/>
              </w:rPr>
            </w:pPr>
            <w:r>
              <w:rPr>
                <w:b/>
                <w:bCs/>
                <w:color w:val="C00000"/>
                <w:sz w:val="19"/>
                <w:szCs w:val="19"/>
              </w:rPr>
              <w:t>-1.3%</w:t>
            </w:r>
          </w:p>
        </w:tc>
        <w:tc>
          <w:tcPr>
            <w:tcW w:w="2626" w:type="dxa"/>
            <w:tcBorders>
              <w:top w:val="nil"/>
              <w:left w:val="nil"/>
              <w:bottom w:val="single" w:sz="5" w:space="0" w:color="CCCCCC"/>
              <w:right w:val="single" w:sz="5" w:space="0" w:color="CCCCCC"/>
            </w:tcBorders>
            <w:shd w:val="clear" w:color="auto" w:fill="F9EBEB"/>
            <w:tcMar>
              <w:top w:w="80" w:type="dxa"/>
              <w:left w:w="120" w:type="dxa"/>
              <w:bottom w:w="80" w:type="dxa"/>
              <w:right w:w="120" w:type="dxa"/>
            </w:tcMar>
          </w:tcPr>
          <w:p w14:paraId="53949F7B" w14:textId="77777777" w:rsidR="006833AD" w:rsidRDefault="00000000">
            <w:pPr>
              <w:rPr>
                <w:color w:val="375623"/>
                <w:sz w:val="19"/>
                <w:szCs w:val="19"/>
              </w:rPr>
            </w:pPr>
            <w:r>
              <w:rPr>
                <w:color w:val="375623"/>
                <w:sz w:val="19"/>
                <w:szCs w:val="19"/>
              </w:rPr>
              <w:t>EPS comparable (excluyendo extraordinarios 2025) crece +7-8%, alineado al guidance oficial. E1 no diluye porque se financia con FCF.</w:t>
            </w:r>
          </w:p>
        </w:tc>
      </w:tr>
      <w:tr w:rsidR="006833AD" w14:paraId="4E06A963" w14:textId="77777777">
        <w:trPr>
          <w:trHeight w:val="1020"/>
        </w:trPr>
        <w:tc>
          <w:tcPr>
            <w:tcW w:w="248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16A909AE" w14:textId="77777777" w:rsidR="006833AD" w:rsidRDefault="00000000">
            <w:pPr>
              <w:rPr>
                <w:b/>
                <w:bCs/>
                <w:color w:val="222222"/>
                <w:sz w:val="19"/>
                <w:szCs w:val="19"/>
              </w:rPr>
            </w:pPr>
            <w:r>
              <w:rPr>
                <w:b/>
                <w:bCs/>
                <w:color w:val="222222"/>
                <w:sz w:val="19"/>
                <w:szCs w:val="19"/>
              </w:rPr>
              <w:t>Margen bruto (%)</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6DE50BAF" w14:textId="77777777" w:rsidR="006833AD" w:rsidRDefault="00000000">
            <w:pPr>
              <w:jc w:val="right"/>
              <w:rPr>
                <w:b/>
                <w:bCs/>
                <w:color w:val="222222"/>
                <w:sz w:val="19"/>
                <w:szCs w:val="19"/>
              </w:rPr>
            </w:pPr>
            <w:r>
              <w:rPr>
                <w:b/>
                <w:bCs/>
                <w:color w:val="222222"/>
                <w:sz w:val="19"/>
                <w:szCs w:val="19"/>
              </w:rPr>
              <w:t>61.6%</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06FE309D" w14:textId="77777777" w:rsidR="006833AD" w:rsidRDefault="00000000">
            <w:pPr>
              <w:jc w:val="right"/>
              <w:rPr>
                <w:b/>
                <w:bCs/>
                <w:color w:val="222222"/>
                <w:sz w:val="19"/>
                <w:szCs w:val="19"/>
              </w:rPr>
            </w:pPr>
            <w:r>
              <w:rPr>
                <w:b/>
                <w:bCs/>
                <w:color w:val="222222"/>
                <w:sz w:val="19"/>
                <w:szCs w:val="19"/>
              </w:rPr>
              <w:t>61.9%</w:t>
            </w:r>
          </w:p>
        </w:tc>
        <w:tc>
          <w:tcPr>
            <w:tcW w:w="10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609BAA0F" w14:textId="77777777" w:rsidR="006833AD" w:rsidRDefault="00000000">
            <w:pPr>
              <w:jc w:val="center"/>
              <w:rPr>
                <w:b/>
                <w:bCs/>
                <w:color w:val="375623"/>
                <w:sz w:val="19"/>
                <w:szCs w:val="19"/>
              </w:rPr>
            </w:pPr>
            <w:r>
              <w:rPr>
                <w:b/>
                <w:bCs/>
                <w:color w:val="375623"/>
                <w:sz w:val="19"/>
                <w:szCs w:val="19"/>
              </w:rPr>
              <w:t>+0.3%</w:t>
            </w:r>
          </w:p>
        </w:tc>
        <w:tc>
          <w:tcPr>
            <w:tcW w:w="262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4ED7F609" w14:textId="77777777" w:rsidR="006833AD" w:rsidRDefault="00000000">
            <w:pPr>
              <w:rPr>
                <w:color w:val="375623"/>
                <w:sz w:val="19"/>
                <w:szCs w:val="19"/>
              </w:rPr>
            </w:pPr>
            <w:r>
              <w:rPr>
                <w:color w:val="375623"/>
                <w:sz w:val="19"/>
                <w:szCs w:val="19"/>
              </w:rPr>
              <w:t>Expansión de margen bruto: beneficio directo de E1 al reducir el peso del azúcar en el mix de costos.</w:t>
            </w:r>
          </w:p>
        </w:tc>
      </w:tr>
      <w:tr w:rsidR="006833AD" w14:paraId="1D79763B" w14:textId="77777777">
        <w:trPr>
          <w:trHeight w:val="1020"/>
        </w:trPr>
        <w:tc>
          <w:tcPr>
            <w:tcW w:w="248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709D06F1" w14:textId="77777777" w:rsidR="006833AD" w:rsidRDefault="00000000">
            <w:pPr>
              <w:rPr>
                <w:b/>
                <w:bCs/>
                <w:color w:val="222222"/>
                <w:sz w:val="19"/>
                <w:szCs w:val="19"/>
              </w:rPr>
            </w:pPr>
            <w:r>
              <w:rPr>
                <w:b/>
                <w:bCs/>
                <w:color w:val="222222"/>
                <w:sz w:val="19"/>
                <w:szCs w:val="19"/>
              </w:rPr>
              <w:t>Margen EBIT (%)</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53202C6F" w14:textId="77777777" w:rsidR="006833AD" w:rsidRDefault="00000000">
            <w:pPr>
              <w:jc w:val="right"/>
              <w:rPr>
                <w:b/>
                <w:bCs/>
                <w:color w:val="222222"/>
                <w:sz w:val="19"/>
                <w:szCs w:val="19"/>
              </w:rPr>
            </w:pPr>
            <w:r>
              <w:rPr>
                <w:b/>
                <w:bCs/>
                <w:color w:val="222222"/>
                <w:sz w:val="19"/>
                <w:szCs w:val="19"/>
              </w:rPr>
              <w:t>28.7%</w:t>
            </w:r>
          </w:p>
        </w:tc>
        <w:tc>
          <w:tcPr>
            <w:tcW w:w="143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145572EC" w14:textId="77777777" w:rsidR="006833AD" w:rsidRDefault="00000000">
            <w:pPr>
              <w:jc w:val="right"/>
              <w:rPr>
                <w:b/>
                <w:bCs/>
                <w:color w:val="222222"/>
                <w:sz w:val="19"/>
                <w:szCs w:val="19"/>
              </w:rPr>
            </w:pPr>
            <w:r>
              <w:rPr>
                <w:b/>
                <w:bCs/>
                <w:color w:val="222222"/>
                <w:sz w:val="19"/>
                <w:szCs w:val="19"/>
              </w:rPr>
              <w:t>30.4%</w:t>
            </w:r>
          </w:p>
        </w:tc>
        <w:tc>
          <w:tcPr>
            <w:tcW w:w="10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2D267DFC" w14:textId="77777777" w:rsidR="006833AD" w:rsidRDefault="00000000">
            <w:pPr>
              <w:jc w:val="center"/>
              <w:rPr>
                <w:b/>
                <w:bCs/>
                <w:color w:val="375623"/>
                <w:sz w:val="19"/>
                <w:szCs w:val="19"/>
              </w:rPr>
            </w:pPr>
            <w:r>
              <w:rPr>
                <w:b/>
                <w:bCs/>
                <w:color w:val="375623"/>
                <w:sz w:val="19"/>
                <w:szCs w:val="19"/>
              </w:rPr>
              <w:t>+1.7%</w:t>
            </w:r>
          </w:p>
        </w:tc>
        <w:tc>
          <w:tcPr>
            <w:tcW w:w="262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38BBF381" w14:textId="77777777" w:rsidR="006833AD" w:rsidRDefault="00000000">
            <w:pPr>
              <w:rPr>
                <w:color w:val="375623"/>
                <w:sz w:val="19"/>
                <w:szCs w:val="19"/>
              </w:rPr>
            </w:pPr>
            <w:r>
              <w:rPr>
                <w:color w:val="375623"/>
                <w:sz w:val="19"/>
                <w:szCs w:val="19"/>
              </w:rPr>
              <w:t>El margen operativo mejora por la combinación de expansión de margen bruto y normalización de cargos.</w:t>
            </w:r>
          </w:p>
        </w:tc>
      </w:tr>
      <w:tr w:rsidR="006833AD" w14:paraId="1EAD71CC" w14:textId="77777777">
        <w:trPr>
          <w:trHeight w:val="1230"/>
        </w:trPr>
        <w:tc>
          <w:tcPr>
            <w:tcW w:w="248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14:paraId="57B96B28" w14:textId="77777777" w:rsidR="006833AD" w:rsidRDefault="00000000">
            <w:pPr>
              <w:rPr>
                <w:b/>
                <w:bCs/>
                <w:color w:val="222222"/>
                <w:sz w:val="19"/>
                <w:szCs w:val="19"/>
              </w:rPr>
            </w:pPr>
            <w:r>
              <w:rPr>
                <w:b/>
                <w:bCs/>
                <w:color w:val="222222"/>
                <w:sz w:val="19"/>
                <w:szCs w:val="19"/>
              </w:rPr>
              <w:t>Margen neto (%)</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7F50C06F" w14:textId="77777777" w:rsidR="006833AD" w:rsidRDefault="00000000">
            <w:pPr>
              <w:jc w:val="right"/>
              <w:rPr>
                <w:b/>
                <w:bCs/>
                <w:color w:val="222222"/>
                <w:sz w:val="19"/>
                <w:szCs w:val="19"/>
              </w:rPr>
            </w:pPr>
            <w:r>
              <w:rPr>
                <w:b/>
                <w:bCs/>
                <w:color w:val="222222"/>
                <w:sz w:val="19"/>
                <w:szCs w:val="19"/>
              </w:rPr>
              <w:t>27.3%</w:t>
            </w:r>
          </w:p>
        </w:tc>
        <w:tc>
          <w:tcPr>
            <w:tcW w:w="143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57F35989" w14:textId="77777777" w:rsidR="006833AD" w:rsidRDefault="00000000">
            <w:pPr>
              <w:jc w:val="right"/>
              <w:rPr>
                <w:b/>
                <w:bCs/>
                <w:color w:val="222222"/>
                <w:sz w:val="19"/>
                <w:szCs w:val="19"/>
              </w:rPr>
            </w:pPr>
            <w:r>
              <w:rPr>
                <w:b/>
                <w:bCs/>
                <w:color w:val="222222"/>
                <w:sz w:val="19"/>
                <w:szCs w:val="19"/>
              </w:rPr>
              <w:t>26.6%</w:t>
            </w:r>
          </w:p>
        </w:tc>
        <w:tc>
          <w:tcPr>
            <w:tcW w:w="10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2DBEB64F" w14:textId="77777777" w:rsidR="006833AD" w:rsidRDefault="00000000">
            <w:pPr>
              <w:jc w:val="center"/>
              <w:rPr>
                <w:b/>
                <w:bCs/>
                <w:color w:val="C00000"/>
                <w:sz w:val="19"/>
                <w:szCs w:val="19"/>
              </w:rPr>
            </w:pPr>
            <w:r>
              <w:rPr>
                <w:b/>
                <w:bCs/>
                <w:color w:val="C00000"/>
                <w:sz w:val="19"/>
                <w:szCs w:val="19"/>
              </w:rPr>
              <w:t>-0.7%</w:t>
            </w:r>
          </w:p>
        </w:tc>
        <w:tc>
          <w:tcPr>
            <w:tcW w:w="262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14:paraId="0864D0DD" w14:textId="77777777" w:rsidR="006833AD" w:rsidRDefault="00000000">
            <w:pPr>
              <w:rPr>
                <w:color w:val="555555"/>
                <w:sz w:val="19"/>
                <w:szCs w:val="19"/>
              </w:rPr>
            </w:pPr>
            <w:r>
              <w:rPr>
                <w:color w:val="555555"/>
                <w:sz w:val="19"/>
                <w:szCs w:val="19"/>
              </w:rPr>
              <w:t>Baja vs 2025 exclusivamente por normalización de ingresos extraordinarios. Sin esos efectos, el margen neto subyacente mejora.</w:t>
            </w:r>
          </w:p>
        </w:tc>
      </w:tr>
    </w:tbl>
    <w:p w14:paraId="7EF36BD5" w14:textId="77777777" w:rsidR="006833AD" w:rsidRDefault="006833AD">
      <w:pPr>
        <w:spacing w:before="80" w:after="80"/>
      </w:pPr>
    </w:p>
    <w:p w14:paraId="5B7CCA94" w14:textId="77777777" w:rsidR="006833AD" w:rsidRDefault="00000000">
      <w:pPr>
        <w:spacing w:before="80" w:after="80"/>
      </w:pPr>
      <w:r>
        <w:t>El estado de resultados proyectado demuestra que la Estrategia E1 genera un impacto financiero positivo y medible. Los dos canales de valor son: (1) expansión del margen bruto por reducción del peso del azúcar en el COGS, y (2) aceleración del crecimiento de ingresos por el impulso a líneas de alta tasa de expansión. La única línea que sube deliberadamente es el SGA, porque los USD 200M de inversión en E1 son la causa, no un costo a minimizar. La baja en utilidad neta vs 2025 se explica enteramente por la normalización de ingresos extraordinarios (USD 1.95B por venta de Coke Consolidated en 2025): el resultado operativo subyacente mejora. El EPS comparable crece +7-8%, alineado al guidance oficial de la compañía.</w:t>
      </w:r>
    </w:p>
    <w:p w14:paraId="5D7487E0" w14:textId="77777777" w:rsidR="006833AD" w:rsidRDefault="006833AD"/>
    <w:p w14:paraId="5A8D7CBB" w14:textId="77777777" w:rsidR="006833AD" w:rsidRDefault="00000000">
      <w:pPr>
        <w:pStyle w:val="Ttulo2"/>
      </w:pPr>
      <w:bookmarkStart w:id="29" w:name="_352g1mm24hbk" w:colFirst="0" w:colLast="0"/>
      <w:bookmarkEnd w:id="29"/>
      <w:r>
        <w:lastRenderedPageBreak/>
        <w:t>Razones Financieras Proyectadas: Indicadores que Validan el Plan Estratégico</w:t>
      </w:r>
    </w:p>
    <w:p w14:paraId="00F70268" w14:textId="77777777" w:rsidR="006833AD" w:rsidRDefault="00000000">
      <w:r>
        <w:rPr>
          <w:noProof/>
        </w:rPr>
        <w:drawing>
          <wp:inline distT="114300" distB="114300" distL="114300" distR="114300" wp14:anchorId="69DB06ED" wp14:editId="12A5A1D2">
            <wp:extent cx="5731200" cy="33401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731200" cy="3340100"/>
                    </a:xfrm>
                    <a:prstGeom prst="rect">
                      <a:avLst/>
                    </a:prstGeom>
                    <a:ln/>
                  </pic:spPr>
                </pic:pic>
              </a:graphicData>
            </a:graphic>
          </wp:inline>
        </w:drawing>
      </w:r>
    </w:p>
    <w:p w14:paraId="1F23F58C" w14:textId="77777777" w:rsidR="006833AD" w:rsidRDefault="006833AD"/>
    <w:p w14:paraId="418FC451" w14:textId="77777777" w:rsidR="006833AD" w:rsidRDefault="006833AD"/>
    <w:p w14:paraId="436B2F34" w14:textId="77777777" w:rsidR="006833AD" w:rsidRDefault="006833AD">
      <w:pPr>
        <w:pStyle w:val="Ttulo2"/>
        <w:jc w:val="both"/>
      </w:pPr>
      <w:bookmarkStart w:id="30" w:name="_aven6qbk2s8f" w:colFirst="0" w:colLast="0"/>
      <w:bookmarkEnd w:id="30"/>
    </w:p>
    <w:p w14:paraId="01FEC2F9" w14:textId="77777777" w:rsidR="006833AD" w:rsidRDefault="006833AD">
      <w:pPr>
        <w:jc w:val="both"/>
      </w:pPr>
    </w:p>
    <w:p w14:paraId="258A7F35" w14:textId="77777777" w:rsidR="006833AD" w:rsidRDefault="006833AD">
      <w:pPr>
        <w:jc w:val="both"/>
      </w:pPr>
    </w:p>
    <w:p w14:paraId="4D3EE94D" w14:textId="77777777" w:rsidR="006833AD" w:rsidRDefault="006833AD">
      <w:pPr>
        <w:jc w:val="both"/>
      </w:pPr>
    </w:p>
    <w:p w14:paraId="0188FFAD" w14:textId="77777777" w:rsidR="006833AD" w:rsidRDefault="00000000">
      <w:pPr>
        <w:pStyle w:val="Ttulo1"/>
        <w:jc w:val="both"/>
      </w:pPr>
      <w:bookmarkStart w:id="31" w:name="_5002rf8dm63t" w:colFirst="0" w:colLast="0"/>
      <w:bookmarkEnd w:id="31"/>
      <w:r>
        <w:br w:type="page"/>
      </w:r>
    </w:p>
    <w:p w14:paraId="7FC53502" w14:textId="77777777" w:rsidR="006833AD" w:rsidRDefault="00000000">
      <w:pPr>
        <w:pStyle w:val="Ttulo1"/>
        <w:jc w:val="both"/>
      </w:pPr>
      <w:bookmarkStart w:id="32" w:name="_7h81nd3bbinw" w:colFirst="0" w:colLast="0"/>
      <w:bookmarkEnd w:id="32"/>
      <w:r>
        <w:lastRenderedPageBreak/>
        <w:t>EVALUACIÓN ESTRATÉGICA (Balanced Scorecard)</w:t>
      </w:r>
    </w:p>
    <w:p w14:paraId="4B8F9187" w14:textId="77777777" w:rsidR="006833AD" w:rsidRDefault="006833AD">
      <w:pPr>
        <w:pStyle w:val="Ttulo1"/>
        <w:jc w:val="both"/>
        <w:rPr>
          <w:sz w:val="26"/>
          <w:szCs w:val="26"/>
        </w:rPr>
      </w:pPr>
    </w:p>
    <w:tbl>
      <w:tblPr>
        <w:tblStyle w:val="ac"/>
        <w:tblW w:w="10800" w:type="dxa"/>
        <w:tblInd w:w="-780" w:type="dxa"/>
        <w:tblLayout w:type="fixed"/>
        <w:tblLook w:val="0600" w:firstRow="0" w:lastRow="0" w:firstColumn="0" w:lastColumn="0" w:noHBand="1" w:noVBand="1"/>
      </w:tblPr>
      <w:tblGrid>
        <w:gridCol w:w="1665"/>
        <w:gridCol w:w="2265"/>
        <w:gridCol w:w="2145"/>
        <w:gridCol w:w="1725"/>
        <w:gridCol w:w="3000"/>
      </w:tblGrid>
      <w:tr w:rsidR="006833AD" w14:paraId="6DD14896" w14:textId="77777777">
        <w:trPr>
          <w:trHeight w:val="770"/>
        </w:trPr>
        <w:tc>
          <w:tcPr>
            <w:tcW w:w="1665" w:type="dxa"/>
            <w:tcMar>
              <w:top w:w="100" w:type="dxa"/>
              <w:left w:w="100" w:type="dxa"/>
              <w:bottom w:w="100" w:type="dxa"/>
              <w:right w:w="100" w:type="dxa"/>
            </w:tcMar>
          </w:tcPr>
          <w:p w14:paraId="5DCEBA63" w14:textId="77777777" w:rsidR="006833AD" w:rsidRDefault="00000000">
            <w:pPr>
              <w:pStyle w:val="Ttulo1"/>
              <w:rPr>
                <w:color w:val="000000"/>
                <w:sz w:val="22"/>
                <w:szCs w:val="22"/>
              </w:rPr>
            </w:pPr>
            <w:r>
              <w:rPr>
                <w:color w:val="000000"/>
                <w:sz w:val="22"/>
                <w:szCs w:val="22"/>
              </w:rPr>
              <w:lastRenderedPageBreak/>
              <w:t>Perspectiva</w:t>
            </w:r>
          </w:p>
        </w:tc>
        <w:tc>
          <w:tcPr>
            <w:tcW w:w="2265" w:type="dxa"/>
            <w:tcMar>
              <w:top w:w="100" w:type="dxa"/>
              <w:left w:w="100" w:type="dxa"/>
              <w:bottom w:w="100" w:type="dxa"/>
              <w:right w:w="100" w:type="dxa"/>
            </w:tcMar>
          </w:tcPr>
          <w:p w14:paraId="5ED159B4" w14:textId="77777777" w:rsidR="006833AD" w:rsidRDefault="00000000">
            <w:pPr>
              <w:pStyle w:val="Ttulo1"/>
              <w:rPr>
                <w:color w:val="000000"/>
                <w:sz w:val="22"/>
                <w:szCs w:val="22"/>
              </w:rPr>
            </w:pPr>
            <w:r>
              <w:rPr>
                <w:color w:val="000000"/>
                <w:sz w:val="22"/>
                <w:szCs w:val="22"/>
              </w:rPr>
              <w:t>Objetivo Estratégico</w:t>
            </w:r>
          </w:p>
        </w:tc>
        <w:tc>
          <w:tcPr>
            <w:tcW w:w="2145" w:type="dxa"/>
            <w:tcMar>
              <w:top w:w="100" w:type="dxa"/>
              <w:left w:w="100" w:type="dxa"/>
              <w:bottom w:w="100" w:type="dxa"/>
              <w:right w:w="100" w:type="dxa"/>
            </w:tcMar>
          </w:tcPr>
          <w:p w14:paraId="206B4441" w14:textId="77777777" w:rsidR="006833AD" w:rsidRDefault="00000000">
            <w:pPr>
              <w:pStyle w:val="Ttulo1"/>
              <w:rPr>
                <w:color w:val="000000"/>
                <w:sz w:val="22"/>
                <w:szCs w:val="22"/>
              </w:rPr>
            </w:pPr>
            <w:r>
              <w:rPr>
                <w:color w:val="000000"/>
                <w:sz w:val="22"/>
                <w:szCs w:val="22"/>
              </w:rPr>
              <w:t>Indicador (KPI)</w:t>
            </w:r>
          </w:p>
        </w:tc>
        <w:tc>
          <w:tcPr>
            <w:tcW w:w="1725" w:type="dxa"/>
            <w:tcMar>
              <w:top w:w="100" w:type="dxa"/>
              <w:left w:w="100" w:type="dxa"/>
              <w:bottom w:w="100" w:type="dxa"/>
              <w:right w:w="100" w:type="dxa"/>
            </w:tcMar>
          </w:tcPr>
          <w:p w14:paraId="4E2640BD" w14:textId="77777777" w:rsidR="006833AD" w:rsidRDefault="00000000">
            <w:pPr>
              <w:pStyle w:val="Ttulo1"/>
              <w:rPr>
                <w:color w:val="000000"/>
                <w:sz w:val="22"/>
                <w:szCs w:val="22"/>
              </w:rPr>
            </w:pPr>
            <w:r>
              <w:rPr>
                <w:color w:val="000000"/>
                <w:sz w:val="22"/>
                <w:szCs w:val="22"/>
              </w:rPr>
              <w:t>Meta</w:t>
            </w:r>
          </w:p>
        </w:tc>
        <w:tc>
          <w:tcPr>
            <w:tcW w:w="3000" w:type="dxa"/>
            <w:tcMar>
              <w:top w:w="100" w:type="dxa"/>
              <w:left w:w="100" w:type="dxa"/>
              <w:bottom w:w="100" w:type="dxa"/>
              <w:right w:w="100" w:type="dxa"/>
            </w:tcMar>
          </w:tcPr>
          <w:p w14:paraId="2C8E654F" w14:textId="77777777" w:rsidR="006833AD" w:rsidRDefault="00000000">
            <w:pPr>
              <w:pStyle w:val="Ttulo1"/>
              <w:rPr>
                <w:color w:val="000000"/>
                <w:sz w:val="22"/>
                <w:szCs w:val="22"/>
              </w:rPr>
            </w:pPr>
            <w:r>
              <w:rPr>
                <w:color w:val="000000"/>
                <w:sz w:val="22"/>
                <w:szCs w:val="22"/>
              </w:rPr>
              <w:t>Iniciativas</w:t>
            </w:r>
          </w:p>
        </w:tc>
      </w:tr>
      <w:tr w:rsidR="006833AD" w14:paraId="15DA92A9" w14:textId="77777777">
        <w:trPr>
          <w:trHeight w:val="1310"/>
        </w:trPr>
        <w:tc>
          <w:tcPr>
            <w:tcW w:w="1665" w:type="dxa"/>
            <w:tcMar>
              <w:top w:w="100" w:type="dxa"/>
              <w:left w:w="100" w:type="dxa"/>
              <w:bottom w:w="100" w:type="dxa"/>
              <w:right w:w="100" w:type="dxa"/>
            </w:tcMar>
          </w:tcPr>
          <w:p w14:paraId="10DA87E0" w14:textId="77777777" w:rsidR="006833AD" w:rsidRDefault="00000000">
            <w:pPr>
              <w:pStyle w:val="Ttulo1"/>
              <w:rPr>
                <w:color w:val="CC0000"/>
                <w:sz w:val="22"/>
                <w:szCs w:val="22"/>
              </w:rPr>
            </w:pPr>
            <w:r>
              <w:rPr>
                <w:color w:val="CC0000"/>
                <w:sz w:val="22"/>
                <w:szCs w:val="22"/>
              </w:rPr>
              <w:t>Financiera</w:t>
            </w:r>
          </w:p>
        </w:tc>
        <w:tc>
          <w:tcPr>
            <w:tcW w:w="2265" w:type="dxa"/>
            <w:tcMar>
              <w:top w:w="100" w:type="dxa"/>
              <w:left w:w="100" w:type="dxa"/>
              <w:bottom w:w="100" w:type="dxa"/>
              <w:right w:w="100" w:type="dxa"/>
            </w:tcMar>
          </w:tcPr>
          <w:p w14:paraId="2A9B46B6" w14:textId="77777777" w:rsidR="006833AD" w:rsidRDefault="00000000">
            <w:pPr>
              <w:pStyle w:val="Ttulo1"/>
              <w:rPr>
                <w:b w:val="0"/>
                <w:bCs w:val="0"/>
                <w:color w:val="000000"/>
                <w:sz w:val="22"/>
                <w:szCs w:val="22"/>
              </w:rPr>
            </w:pPr>
            <w:r>
              <w:rPr>
                <w:b w:val="0"/>
                <w:bCs w:val="0"/>
                <w:color w:val="000000"/>
                <w:sz w:val="22"/>
                <w:szCs w:val="22"/>
              </w:rPr>
              <w:t>Incrementar ingresos provenientes de bebidas saludables</w:t>
            </w:r>
          </w:p>
        </w:tc>
        <w:tc>
          <w:tcPr>
            <w:tcW w:w="2145" w:type="dxa"/>
            <w:tcMar>
              <w:top w:w="100" w:type="dxa"/>
              <w:left w:w="100" w:type="dxa"/>
              <w:bottom w:w="100" w:type="dxa"/>
              <w:right w:w="100" w:type="dxa"/>
            </w:tcMar>
          </w:tcPr>
          <w:p w14:paraId="21F47FA6" w14:textId="77777777" w:rsidR="006833AD" w:rsidRDefault="00000000">
            <w:pPr>
              <w:pStyle w:val="Ttulo1"/>
              <w:rPr>
                <w:b w:val="0"/>
                <w:bCs w:val="0"/>
                <w:color w:val="000000"/>
                <w:sz w:val="22"/>
                <w:szCs w:val="22"/>
              </w:rPr>
            </w:pPr>
            <w:r>
              <w:rPr>
                <w:b w:val="0"/>
                <w:bCs w:val="0"/>
                <w:color w:val="000000"/>
                <w:sz w:val="22"/>
                <w:szCs w:val="22"/>
              </w:rPr>
              <w:t>% de ventas provenientes de bebidas saludables</w:t>
            </w:r>
          </w:p>
        </w:tc>
        <w:tc>
          <w:tcPr>
            <w:tcW w:w="1725" w:type="dxa"/>
            <w:tcMar>
              <w:top w:w="100" w:type="dxa"/>
              <w:left w:w="100" w:type="dxa"/>
              <w:bottom w:w="100" w:type="dxa"/>
              <w:right w:w="100" w:type="dxa"/>
            </w:tcMar>
          </w:tcPr>
          <w:p w14:paraId="3BD1BA61" w14:textId="77777777" w:rsidR="006833AD" w:rsidRDefault="00000000">
            <w:pPr>
              <w:pStyle w:val="Ttulo1"/>
              <w:rPr>
                <w:b w:val="0"/>
                <w:bCs w:val="0"/>
                <w:color w:val="000000"/>
                <w:sz w:val="22"/>
                <w:szCs w:val="22"/>
              </w:rPr>
            </w:pPr>
            <w:r>
              <w:rPr>
                <w:b w:val="0"/>
                <w:bCs w:val="0"/>
                <w:color w:val="000000"/>
                <w:sz w:val="22"/>
                <w:szCs w:val="22"/>
              </w:rPr>
              <w:t>Alcanzar 35% de las ventas totales en 5 años</w:t>
            </w:r>
          </w:p>
        </w:tc>
        <w:tc>
          <w:tcPr>
            <w:tcW w:w="3000" w:type="dxa"/>
            <w:tcMar>
              <w:top w:w="100" w:type="dxa"/>
              <w:left w:w="100" w:type="dxa"/>
              <w:bottom w:w="100" w:type="dxa"/>
              <w:right w:w="100" w:type="dxa"/>
            </w:tcMar>
          </w:tcPr>
          <w:p w14:paraId="77E7E21E" w14:textId="77777777" w:rsidR="006833AD" w:rsidRDefault="00000000">
            <w:pPr>
              <w:pBdr>
                <w:top w:val="nil"/>
                <w:left w:val="nil"/>
                <w:bottom w:val="nil"/>
                <w:right w:val="nil"/>
                <w:between w:val="nil"/>
              </w:pBdr>
              <w:jc w:val="center"/>
              <w:rPr>
                <w:color w:val="000000"/>
              </w:rPr>
            </w:pPr>
            <w:r>
              <w:rPr>
                <w:color w:val="000000"/>
              </w:rPr>
              <w:t>Lanzamiento de nuevas líneas de bebidas sin azúcar, funcionales, aguas y tés</w:t>
            </w:r>
          </w:p>
        </w:tc>
      </w:tr>
      <w:tr w:rsidR="006833AD" w14:paraId="1C80D169" w14:textId="77777777">
        <w:trPr>
          <w:trHeight w:val="1310"/>
        </w:trPr>
        <w:tc>
          <w:tcPr>
            <w:tcW w:w="1665" w:type="dxa"/>
            <w:tcMar>
              <w:top w:w="100" w:type="dxa"/>
              <w:left w:w="100" w:type="dxa"/>
              <w:bottom w:w="100" w:type="dxa"/>
              <w:right w:w="100" w:type="dxa"/>
            </w:tcMar>
          </w:tcPr>
          <w:p w14:paraId="7D391750" w14:textId="77777777" w:rsidR="006833AD" w:rsidRDefault="00000000">
            <w:pPr>
              <w:pStyle w:val="Ttulo1"/>
              <w:rPr>
                <w:color w:val="CC0000"/>
                <w:sz w:val="22"/>
                <w:szCs w:val="22"/>
              </w:rPr>
            </w:pPr>
            <w:r>
              <w:rPr>
                <w:color w:val="CC0000"/>
                <w:sz w:val="22"/>
                <w:szCs w:val="22"/>
              </w:rPr>
              <w:t>Financiera</w:t>
            </w:r>
          </w:p>
        </w:tc>
        <w:tc>
          <w:tcPr>
            <w:tcW w:w="2265" w:type="dxa"/>
            <w:tcMar>
              <w:top w:w="100" w:type="dxa"/>
              <w:left w:w="100" w:type="dxa"/>
              <w:bottom w:w="100" w:type="dxa"/>
              <w:right w:w="100" w:type="dxa"/>
            </w:tcMar>
          </w:tcPr>
          <w:p w14:paraId="12404191" w14:textId="77777777" w:rsidR="006833AD" w:rsidRDefault="00000000">
            <w:pPr>
              <w:pStyle w:val="Ttulo1"/>
              <w:rPr>
                <w:b w:val="0"/>
                <w:bCs w:val="0"/>
                <w:color w:val="000000"/>
                <w:sz w:val="22"/>
                <w:szCs w:val="22"/>
              </w:rPr>
            </w:pPr>
            <w:r>
              <w:rPr>
                <w:b w:val="0"/>
                <w:bCs w:val="0"/>
                <w:color w:val="000000"/>
                <w:sz w:val="22"/>
                <w:szCs w:val="22"/>
              </w:rPr>
              <w:t>Reducir dependencia de bebidas azucaradas</w:t>
            </w:r>
          </w:p>
        </w:tc>
        <w:tc>
          <w:tcPr>
            <w:tcW w:w="2145" w:type="dxa"/>
            <w:tcMar>
              <w:top w:w="100" w:type="dxa"/>
              <w:left w:w="100" w:type="dxa"/>
              <w:bottom w:w="100" w:type="dxa"/>
              <w:right w:w="100" w:type="dxa"/>
            </w:tcMar>
          </w:tcPr>
          <w:p w14:paraId="46200190" w14:textId="77777777" w:rsidR="006833AD" w:rsidRDefault="00000000">
            <w:pPr>
              <w:pStyle w:val="Ttulo1"/>
              <w:rPr>
                <w:b w:val="0"/>
                <w:bCs w:val="0"/>
                <w:color w:val="000000"/>
                <w:sz w:val="22"/>
                <w:szCs w:val="22"/>
              </w:rPr>
            </w:pPr>
            <w:r>
              <w:rPr>
                <w:b w:val="0"/>
                <w:bCs w:val="0"/>
                <w:color w:val="000000"/>
                <w:sz w:val="22"/>
                <w:szCs w:val="22"/>
              </w:rPr>
              <w:t>Participación de bebidas azucaradas sobre ventas totales</w:t>
            </w:r>
          </w:p>
        </w:tc>
        <w:tc>
          <w:tcPr>
            <w:tcW w:w="1725" w:type="dxa"/>
            <w:tcMar>
              <w:top w:w="100" w:type="dxa"/>
              <w:left w:w="100" w:type="dxa"/>
              <w:bottom w:w="100" w:type="dxa"/>
              <w:right w:w="100" w:type="dxa"/>
            </w:tcMar>
          </w:tcPr>
          <w:p w14:paraId="54E8B964" w14:textId="77777777" w:rsidR="006833AD" w:rsidRDefault="00000000">
            <w:pPr>
              <w:pStyle w:val="Ttulo1"/>
              <w:rPr>
                <w:b w:val="0"/>
                <w:bCs w:val="0"/>
                <w:color w:val="000000"/>
                <w:sz w:val="22"/>
                <w:szCs w:val="22"/>
              </w:rPr>
            </w:pPr>
            <w:r>
              <w:rPr>
                <w:b w:val="0"/>
                <w:bCs w:val="0"/>
                <w:color w:val="000000"/>
                <w:sz w:val="22"/>
                <w:szCs w:val="22"/>
              </w:rPr>
              <w:t>Reducir 15% en 5 años</w:t>
            </w:r>
          </w:p>
        </w:tc>
        <w:tc>
          <w:tcPr>
            <w:tcW w:w="3000" w:type="dxa"/>
            <w:tcMar>
              <w:top w:w="100" w:type="dxa"/>
              <w:left w:w="100" w:type="dxa"/>
              <w:bottom w:w="100" w:type="dxa"/>
              <w:right w:w="100" w:type="dxa"/>
            </w:tcMar>
          </w:tcPr>
          <w:p w14:paraId="7F1D277D" w14:textId="77777777" w:rsidR="006833AD" w:rsidRDefault="00000000">
            <w:pPr>
              <w:pBdr>
                <w:top w:val="nil"/>
                <w:left w:val="nil"/>
                <w:bottom w:val="nil"/>
                <w:right w:val="nil"/>
                <w:between w:val="nil"/>
              </w:pBdr>
              <w:jc w:val="center"/>
              <w:rPr>
                <w:color w:val="000000"/>
              </w:rPr>
            </w:pPr>
            <w:r>
              <w:rPr>
                <w:color w:val="000000"/>
              </w:rPr>
              <w:t>Rebalancear el mix de productos hacia categorías saludables</w:t>
            </w:r>
          </w:p>
        </w:tc>
      </w:tr>
      <w:tr w:rsidR="006833AD" w14:paraId="0B69B1DF" w14:textId="77777777">
        <w:trPr>
          <w:trHeight w:val="1310"/>
        </w:trPr>
        <w:tc>
          <w:tcPr>
            <w:tcW w:w="1665" w:type="dxa"/>
            <w:tcMar>
              <w:top w:w="100" w:type="dxa"/>
              <w:left w:w="100" w:type="dxa"/>
              <w:bottom w:w="100" w:type="dxa"/>
              <w:right w:w="100" w:type="dxa"/>
            </w:tcMar>
          </w:tcPr>
          <w:p w14:paraId="14EE6B4F" w14:textId="77777777" w:rsidR="006833AD" w:rsidRDefault="00000000">
            <w:pPr>
              <w:pStyle w:val="Ttulo1"/>
              <w:rPr>
                <w:color w:val="CC0000"/>
                <w:sz w:val="22"/>
                <w:szCs w:val="22"/>
              </w:rPr>
            </w:pPr>
            <w:r>
              <w:rPr>
                <w:color w:val="CC0000"/>
                <w:sz w:val="22"/>
                <w:szCs w:val="22"/>
              </w:rPr>
              <w:t>Clientes</w:t>
            </w:r>
          </w:p>
        </w:tc>
        <w:tc>
          <w:tcPr>
            <w:tcW w:w="2265" w:type="dxa"/>
            <w:tcMar>
              <w:top w:w="100" w:type="dxa"/>
              <w:left w:w="100" w:type="dxa"/>
              <w:bottom w:w="100" w:type="dxa"/>
              <w:right w:w="100" w:type="dxa"/>
            </w:tcMar>
          </w:tcPr>
          <w:p w14:paraId="19977817" w14:textId="77777777" w:rsidR="006833AD" w:rsidRDefault="00000000">
            <w:pPr>
              <w:pStyle w:val="Ttulo1"/>
              <w:rPr>
                <w:b w:val="0"/>
                <w:bCs w:val="0"/>
                <w:color w:val="000000"/>
                <w:sz w:val="22"/>
                <w:szCs w:val="22"/>
              </w:rPr>
            </w:pPr>
            <w:r>
              <w:rPr>
                <w:b w:val="0"/>
                <w:bCs w:val="0"/>
                <w:color w:val="000000"/>
                <w:sz w:val="22"/>
                <w:szCs w:val="22"/>
              </w:rPr>
              <w:t>Mejorar la percepción de Coca-Cola como marca saludable</w:t>
            </w:r>
          </w:p>
        </w:tc>
        <w:tc>
          <w:tcPr>
            <w:tcW w:w="2145" w:type="dxa"/>
            <w:tcMar>
              <w:top w:w="100" w:type="dxa"/>
              <w:left w:w="100" w:type="dxa"/>
              <w:bottom w:w="100" w:type="dxa"/>
              <w:right w:w="100" w:type="dxa"/>
            </w:tcMar>
          </w:tcPr>
          <w:p w14:paraId="62E6BB48" w14:textId="77777777" w:rsidR="006833AD" w:rsidRDefault="00000000">
            <w:pPr>
              <w:pStyle w:val="Ttulo1"/>
              <w:rPr>
                <w:b w:val="0"/>
                <w:bCs w:val="0"/>
                <w:color w:val="000000"/>
                <w:sz w:val="22"/>
                <w:szCs w:val="22"/>
              </w:rPr>
            </w:pPr>
            <w:r>
              <w:rPr>
                <w:b w:val="0"/>
                <w:bCs w:val="0"/>
                <w:color w:val="000000"/>
                <w:sz w:val="22"/>
                <w:szCs w:val="22"/>
              </w:rPr>
              <w:t>Índice de percepción de marca saludable</w:t>
            </w:r>
          </w:p>
        </w:tc>
        <w:tc>
          <w:tcPr>
            <w:tcW w:w="1725" w:type="dxa"/>
            <w:tcMar>
              <w:top w:w="100" w:type="dxa"/>
              <w:left w:w="100" w:type="dxa"/>
              <w:bottom w:w="100" w:type="dxa"/>
              <w:right w:w="100" w:type="dxa"/>
            </w:tcMar>
          </w:tcPr>
          <w:p w14:paraId="48ABAA73" w14:textId="77777777" w:rsidR="006833AD" w:rsidRDefault="00000000">
            <w:pPr>
              <w:pStyle w:val="Ttulo1"/>
              <w:rPr>
                <w:b w:val="0"/>
                <w:bCs w:val="0"/>
                <w:color w:val="000000"/>
                <w:sz w:val="22"/>
                <w:szCs w:val="22"/>
              </w:rPr>
            </w:pPr>
            <w:r>
              <w:rPr>
                <w:b w:val="0"/>
                <w:bCs w:val="0"/>
                <w:color w:val="000000"/>
                <w:sz w:val="22"/>
                <w:szCs w:val="22"/>
              </w:rPr>
              <w:t>Incrementar 20%</w:t>
            </w:r>
          </w:p>
        </w:tc>
        <w:tc>
          <w:tcPr>
            <w:tcW w:w="3000" w:type="dxa"/>
            <w:tcMar>
              <w:top w:w="100" w:type="dxa"/>
              <w:left w:w="100" w:type="dxa"/>
              <w:bottom w:w="100" w:type="dxa"/>
              <w:right w:w="100" w:type="dxa"/>
            </w:tcMar>
          </w:tcPr>
          <w:p w14:paraId="7CB6C9D4" w14:textId="77777777" w:rsidR="006833AD" w:rsidRDefault="00000000">
            <w:pPr>
              <w:pBdr>
                <w:top w:val="nil"/>
                <w:left w:val="nil"/>
                <w:bottom w:val="nil"/>
                <w:right w:val="nil"/>
                <w:between w:val="nil"/>
              </w:pBdr>
              <w:jc w:val="center"/>
              <w:rPr>
                <w:color w:val="000000"/>
              </w:rPr>
            </w:pPr>
            <w:r>
              <w:rPr>
                <w:color w:val="000000"/>
              </w:rPr>
              <w:t>Campañas globales de comunicación enfocadas en bienestar y estilo de vida saludable</w:t>
            </w:r>
          </w:p>
        </w:tc>
      </w:tr>
      <w:tr w:rsidR="006833AD" w14:paraId="2B355584" w14:textId="77777777">
        <w:trPr>
          <w:trHeight w:val="1580"/>
        </w:trPr>
        <w:tc>
          <w:tcPr>
            <w:tcW w:w="1665" w:type="dxa"/>
            <w:tcMar>
              <w:top w:w="100" w:type="dxa"/>
              <w:left w:w="100" w:type="dxa"/>
              <w:bottom w:w="100" w:type="dxa"/>
              <w:right w:w="100" w:type="dxa"/>
            </w:tcMar>
          </w:tcPr>
          <w:p w14:paraId="70D9620B" w14:textId="77777777" w:rsidR="006833AD" w:rsidRDefault="00000000">
            <w:pPr>
              <w:pStyle w:val="Ttulo1"/>
              <w:pBdr>
                <w:top w:val="nil"/>
                <w:left w:val="nil"/>
                <w:bottom w:val="nil"/>
                <w:right w:val="nil"/>
                <w:between w:val="nil"/>
              </w:pBdr>
              <w:rPr>
                <w:color w:val="CC0000"/>
                <w:sz w:val="22"/>
                <w:szCs w:val="22"/>
              </w:rPr>
            </w:pPr>
            <w:bookmarkStart w:id="33" w:name="_x7yrzodh4got" w:colFirst="0" w:colLast="0"/>
            <w:bookmarkEnd w:id="33"/>
            <w:r>
              <w:rPr>
                <w:color w:val="CC0000"/>
                <w:sz w:val="22"/>
                <w:szCs w:val="22"/>
              </w:rPr>
              <w:t>Clientes</w:t>
            </w:r>
          </w:p>
        </w:tc>
        <w:tc>
          <w:tcPr>
            <w:tcW w:w="2265" w:type="dxa"/>
            <w:tcMar>
              <w:top w:w="100" w:type="dxa"/>
              <w:left w:w="100" w:type="dxa"/>
              <w:bottom w:w="100" w:type="dxa"/>
              <w:right w:w="100" w:type="dxa"/>
            </w:tcMar>
          </w:tcPr>
          <w:p w14:paraId="5E933C60" w14:textId="77777777" w:rsidR="006833AD" w:rsidRDefault="00000000">
            <w:pPr>
              <w:pStyle w:val="Ttulo1"/>
              <w:pBdr>
                <w:top w:val="nil"/>
                <w:left w:val="nil"/>
                <w:bottom w:val="nil"/>
                <w:right w:val="nil"/>
                <w:between w:val="nil"/>
              </w:pBdr>
              <w:rPr>
                <w:b w:val="0"/>
                <w:bCs w:val="0"/>
                <w:color w:val="000000"/>
                <w:sz w:val="22"/>
                <w:szCs w:val="22"/>
              </w:rPr>
            </w:pPr>
            <w:bookmarkStart w:id="34" w:name="_kbzkhd82fbte" w:colFirst="0" w:colLast="0"/>
            <w:bookmarkEnd w:id="34"/>
            <w:r>
              <w:rPr>
                <w:b w:val="0"/>
                <w:bCs w:val="0"/>
                <w:color w:val="000000"/>
                <w:sz w:val="22"/>
                <w:szCs w:val="22"/>
              </w:rPr>
              <w:t>Aumentar participación en consumidores preocupados por la salud</w:t>
            </w:r>
          </w:p>
        </w:tc>
        <w:tc>
          <w:tcPr>
            <w:tcW w:w="2145" w:type="dxa"/>
            <w:tcMar>
              <w:top w:w="100" w:type="dxa"/>
              <w:left w:w="100" w:type="dxa"/>
              <w:bottom w:w="100" w:type="dxa"/>
              <w:right w:w="100" w:type="dxa"/>
            </w:tcMar>
          </w:tcPr>
          <w:p w14:paraId="51801CCB" w14:textId="77777777" w:rsidR="006833AD" w:rsidRDefault="00000000">
            <w:pPr>
              <w:pStyle w:val="Ttulo1"/>
              <w:pBdr>
                <w:top w:val="nil"/>
                <w:left w:val="nil"/>
                <w:bottom w:val="nil"/>
                <w:right w:val="nil"/>
                <w:between w:val="nil"/>
              </w:pBdr>
              <w:rPr>
                <w:b w:val="0"/>
                <w:bCs w:val="0"/>
                <w:color w:val="000000"/>
                <w:sz w:val="22"/>
                <w:szCs w:val="22"/>
              </w:rPr>
            </w:pPr>
            <w:bookmarkStart w:id="35" w:name="_tbyy2i23vb39" w:colFirst="0" w:colLast="0"/>
            <w:bookmarkEnd w:id="35"/>
            <w:r>
              <w:rPr>
                <w:b w:val="0"/>
                <w:bCs w:val="0"/>
                <w:color w:val="000000"/>
                <w:sz w:val="22"/>
                <w:szCs w:val="22"/>
              </w:rPr>
              <w:t>Participación de mercado en bebidas saludables</w:t>
            </w:r>
          </w:p>
        </w:tc>
        <w:tc>
          <w:tcPr>
            <w:tcW w:w="1725" w:type="dxa"/>
            <w:tcMar>
              <w:top w:w="100" w:type="dxa"/>
              <w:left w:w="100" w:type="dxa"/>
              <w:bottom w:w="100" w:type="dxa"/>
              <w:right w:w="100" w:type="dxa"/>
            </w:tcMar>
          </w:tcPr>
          <w:p w14:paraId="3ADD837E" w14:textId="77777777" w:rsidR="006833AD" w:rsidRDefault="00000000">
            <w:pPr>
              <w:pStyle w:val="Ttulo1"/>
              <w:pBdr>
                <w:top w:val="nil"/>
                <w:left w:val="nil"/>
                <w:bottom w:val="nil"/>
                <w:right w:val="nil"/>
                <w:between w:val="nil"/>
              </w:pBdr>
              <w:rPr>
                <w:b w:val="0"/>
                <w:bCs w:val="0"/>
                <w:color w:val="000000"/>
                <w:sz w:val="22"/>
                <w:szCs w:val="22"/>
              </w:rPr>
            </w:pPr>
            <w:bookmarkStart w:id="36" w:name="_1dqvhve5m1tu" w:colFirst="0" w:colLast="0"/>
            <w:bookmarkEnd w:id="36"/>
            <w:r>
              <w:rPr>
                <w:b w:val="0"/>
                <w:bCs w:val="0"/>
                <w:color w:val="000000"/>
                <w:sz w:val="22"/>
                <w:szCs w:val="22"/>
              </w:rPr>
              <w:t>Crecer 10% anual</w:t>
            </w:r>
          </w:p>
        </w:tc>
        <w:tc>
          <w:tcPr>
            <w:tcW w:w="3000" w:type="dxa"/>
            <w:tcMar>
              <w:top w:w="100" w:type="dxa"/>
              <w:left w:w="100" w:type="dxa"/>
              <w:bottom w:w="100" w:type="dxa"/>
              <w:right w:w="100" w:type="dxa"/>
            </w:tcMar>
          </w:tcPr>
          <w:p w14:paraId="5F0A5A41" w14:textId="77777777" w:rsidR="006833AD" w:rsidRDefault="00000000">
            <w:pPr>
              <w:pBdr>
                <w:top w:val="nil"/>
                <w:left w:val="nil"/>
                <w:bottom w:val="nil"/>
                <w:right w:val="nil"/>
                <w:between w:val="nil"/>
              </w:pBdr>
              <w:jc w:val="center"/>
              <w:rPr>
                <w:color w:val="000000"/>
              </w:rPr>
            </w:pPr>
            <w:r>
              <w:rPr>
                <w:color w:val="000000"/>
              </w:rPr>
              <w:t>Fortalecer Coca-Cola Zero, aguas, tés y bebidas funcionales</w:t>
            </w:r>
          </w:p>
        </w:tc>
      </w:tr>
      <w:tr w:rsidR="006833AD" w14:paraId="31064D71" w14:textId="77777777">
        <w:trPr>
          <w:trHeight w:val="1580"/>
        </w:trPr>
        <w:tc>
          <w:tcPr>
            <w:tcW w:w="1665" w:type="dxa"/>
            <w:tcMar>
              <w:top w:w="100" w:type="dxa"/>
              <w:left w:w="100" w:type="dxa"/>
              <w:bottom w:w="100" w:type="dxa"/>
              <w:right w:w="100" w:type="dxa"/>
            </w:tcMar>
          </w:tcPr>
          <w:p w14:paraId="381E83FE" w14:textId="77777777" w:rsidR="006833AD" w:rsidRDefault="00000000">
            <w:pPr>
              <w:pStyle w:val="Ttulo1"/>
              <w:pBdr>
                <w:top w:val="nil"/>
                <w:left w:val="nil"/>
                <w:bottom w:val="nil"/>
                <w:right w:val="nil"/>
                <w:between w:val="nil"/>
              </w:pBdr>
              <w:rPr>
                <w:color w:val="CC0000"/>
                <w:sz w:val="22"/>
                <w:szCs w:val="22"/>
              </w:rPr>
            </w:pPr>
            <w:bookmarkStart w:id="37" w:name="_mhu0ccggx2xc" w:colFirst="0" w:colLast="0"/>
            <w:bookmarkEnd w:id="37"/>
            <w:r>
              <w:rPr>
                <w:color w:val="CC0000"/>
                <w:sz w:val="22"/>
                <w:szCs w:val="22"/>
              </w:rPr>
              <w:t>Procesos Internos</w:t>
            </w:r>
          </w:p>
        </w:tc>
        <w:tc>
          <w:tcPr>
            <w:tcW w:w="2265" w:type="dxa"/>
            <w:tcMar>
              <w:top w:w="100" w:type="dxa"/>
              <w:left w:w="100" w:type="dxa"/>
              <w:bottom w:w="100" w:type="dxa"/>
              <w:right w:w="100" w:type="dxa"/>
            </w:tcMar>
          </w:tcPr>
          <w:p w14:paraId="05BA755A" w14:textId="77777777" w:rsidR="006833AD" w:rsidRDefault="00000000">
            <w:pPr>
              <w:pStyle w:val="Ttulo1"/>
              <w:pBdr>
                <w:top w:val="nil"/>
                <w:left w:val="nil"/>
                <w:bottom w:val="nil"/>
                <w:right w:val="nil"/>
                <w:between w:val="nil"/>
              </w:pBdr>
              <w:rPr>
                <w:b w:val="0"/>
                <w:bCs w:val="0"/>
                <w:color w:val="000000"/>
                <w:sz w:val="22"/>
                <w:szCs w:val="22"/>
              </w:rPr>
            </w:pPr>
            <w:bookmarkStart w:id="38" w:name="_buwegn62c79t" w:colFirst="0" w:colLast="0"/>
            <w:bookmarkEnd w:id="38"/>
            <w:r>
              <w:rPr>
                <w:b w:val="0"/>
                <w:bCs w:val="0"/>
                <w:color w:val="000000"/>
                <w:sz w:val="22"/>
                <w:szCs w:val="22"/>
              </w:rPr>
              <w:t>Acelerar la innovación de productos saludables</w:t>
            </w:r>
          </w:p>
        </w:tc>
        <w:tc>
          <w:tcPr>
            <w:tcW w:w="2145" w:type="dxa"/>
            <w:tcMar>
              <w:top w:w="100" w:type="dxa"/>
              <w:left w:w="100" w:type="dxa"/>
              <w:bottom w:w="100" w:type="dxa"/>
              <w:right w:w="100" w:type="dxa"/>
            </w:tcMar>
          </w:tcPr>
          <w:p w14:paraId="5D34BB82" w14:textId="77777777" w:rsidR="006833AD" w:rsidRDefault="00000000">
            <w:pPr>
              <w:pStyle w:val="Ttulo1"/>
              <w:pBdr>
                <w:top w:val="nil"/>
                <w:left w:val="nil"/>
                <w:bottom w:val="nil"/>
                <w:right w:val="nil"/>
                <w:between w:val="nil"/>
              </w:pBdr>
              <w:rPr>
                <w:b w:val="0"/>
                <w:bCs w:val="0"/>
                <w:color w:val="000000"/>
                <w:sz w:val="22"/>
                <w:szCs w:val="22"/>
              </w:rPr>
            </w:pPr>
            <w:bookmarkStart w:id="39" w:name="_preo70f3dg01" w:colFirst="0" w:colLast="0"/>
            <w:bookmarkEnd w:id="39"/>
            <w:r>
              <w:rPr>
                <w:b w:val="0"/>
                <w:bCs w:val="0"/>
                <w:color w:val="000000"/>
                <w:sz w:val="22"/>
                <w:szCs w:val="22"/>
              </w:rPr>
              <w:t>Tiempo promedio de lanzamiento de nuevos productos</w:t>
            </w:r>
          </w:p>
        </w:tc>
        <w:tc>
          <w:tcPr>
            <w:tcW w:w="1725" w:type="dxa"/>
            <w:tcMar>
              <w:top w:w="100" w:type="dxa"/>
              <w:left w:w="100" w:type="dxa"/>
              <w:bottom w:w="100" w:type="dxa"/>
              <w:right w:w="100" w:type="dxa"/>
            </w:tcMar>
          </w:tcPr>
          <w:p w14:paraId="4B0A64CF" w14:textId="77777777" w:rsidR="006833AD" w:rsidRDefault="00000000">
            <w:pPr>
              <w:pStyle w:val="Ttulo1"/>
              <w:pBdr>
                <w:top w:val="nil"/>
                <w:left w:val="nil"/>
                <w:bottom w:val="nil"/>
                <w:right w:val="nil"/>
                <w:between w:val="nil"/>
              </w:pBdr>
              <w:rPr>
                <w:b w:val="0"/>
                <w:bCs w:val="0"/>
                <w:color w:val="000000"/>
                <w:sz w:val="22"/>
                <w:szCs w:val="22"/>
              </w:rPr>
            </w:pPr>
            <w:bookmarkStart w:id="40" w:name="_sgodkvfy07ra" w:colFirst="0" w:colLast="0"/>
            <w:bookmarkEnd w:id="40"/>
            <w:r>
              <w:rPr>
                <w:b w:val="0"/>
                <w:bCs w:val="0"/>
                <w:color w:val="000000"/>
                <w:sz w:val="22"/>
                <w:szCs w:val="22"/>
              </w:rPr>
              <w:t>Reducir 25%</w:t>
            </w:r>
          </w:p>
        </w:tc>
        <w:tc>
          <w:tcPr>
            <w:tcW w:w="3000" w:type="dxa"/>
            <w:tcMar>
              <w:top w:w="100" w:type="dxa"/>
              <w:left w:w="100" w:type="dxa"/>
              <w:bottom w:w="100" w:type="dxa"/>
              <w:right w:w="100" w:type="dxa"/>
            </w:tcMar>
          </w:tcPr>
          <w:p w14:paraId="68CA3954" w14:textId="77777777" w:rsidR="006833AD" w:rsidRDefault="00000000">
            <w:pPr>
              <w:pBdr>
                <w:top w:val="nil"/>
                <w:left w:val="nil"/>
                <w:bottom w:val="nil"/>
                <w:right w:val="nil"/>
                <w:between w:val="nil"/>
              </w:pBdr>
              <w:jc w:val="center"/>
              <w:rPr>
                <w:color w:val="000000"/>
              </w:rPr>
            </w:pPr>
            <w:r>
              <w:rPr>
                <w:color w:val="000000"/>
              </w:rPr>
              <w:t>Fortalecer equipos de I+D y análisis de tendencias de consumo</w:t>
            </w:r>
          </w:p>
        </w:tc>
      </w:tr>
      <w:tr w:rsidR="006833AD" w14:paraId="06B19AA9" w14:textId="77777777">
        <w:trPr>
          <w:trHeight w:val="1580"/>
        </w:trPr>
        <w:tc>
          <w:tcPr>
            <w:tcW w:w="1665" w:type="dxa"/>
            <w:tcMar>
              <w:top w:w="100" w:type="dxa"/>
              <w:left w:w="100" w:type="dxa"/>
              <w:bottom w:w="100" w:type="dxa"/>
              <w:right w:w="100" w:type="dxa"/>
            </w:tcMar>
          </w:tcPr>
          <w:p w14:paraId="59D5C08A" w14:textId="77777777" w:rsidR="006833AD" w:rsidRDefault="00000000">
            <w:pPr>
              <w:pStyle w:val="Ttulo1"/>
              <w:pBdr>
                <w:top w:val="nil"/>
                <w:left w:val="nil"/>
                <w:bottom w:val="nil"/>
                <w:right w:val="nil"/>
                <w:between w:val="nil"/>
              </w:pBdr>
              <w:rPr>
                <w:color w:val="CC0000"/>
                <w:sz w:val="22"/>
                <w:szCs w:val="22"/>
              </w:rPr>
            </w:pPr>
            <w:bookmarkStart w:id="41" w:name="_hf9aw4gfgdyh" w:colFirst="0" w:colLast="0"/>
            <w:bookmarkEnd w:id="41"/>
            <w:r>
              <w:rPr>
                <w:color w:val="CC0000"/>
                <w:sz w:val="22"/>
                <w:szCs w:val="22"/>
              </w:rPr>
              <w:t>Procesos Internos</w:t>
            </w:r>
          </w:p>
        </w:tc>
        <w:tc>
          <w:tcPr>
            <w:tcW w:w="2265" w:type="dxa"/>
            <w:tcMar>
              <w:top w:w="100" w:type="dxa"/>
              <w:left w:w="100" w:type="dxa"/>
              <w:bottom w:w="100" w:type="dxa"/>
              <w:right w:w="100" w:type="dxa"/>
            </w:tcMar>
          </w:tcPr>
          <w:p w14:paraId="78485BD3" w14:textId="77777777" w:rsidR="006833AD" w:rsidRDefault="00000000">
            <w:pPr>
              <w:pStyle w:val="Ttulo1"/>
              <w:pBdr>
                <w:top w:val="nil"/>
                <w:left w:val="nil"/>
                <w:bottom w:val="nil"/>
                <w:right w:val="nil"/>
                <w:between w:val="nil"/>
              </w:pBdr>
              <w:rPr>
                <w:b w:val="0"/>
                <w:bCs w:val="0"/>
                <w:color w:val="000000"/>
                <w:sz w:val="22"/>
                <w:szCs w:val="22"/>
              </w:rPr>
            </w:pPr>
            <w:bookmarkStart w:id="42" w:name="_fxng6y8sxoy2" w:colFirst="0" w:colLast="0"/>
            <w:bookmarkEnd w:id="42"/>
            <w:r>
              <w:rPr>
                <w:b w:val="0"/>
                <w:bCs w:val="0"/>
                <w:color w:val="000000"/>
                <w:sz w:val="22"/>
                <w:szCs w:val="22"/>
              </w:rPr>
              <w:t>Incrementar disponibilidad global de productos saludables</w:t>
            </w:r>
          </w:p>
        </w:tc>
        <w:tc>
          <w:tcPr>
            <w:tcW w:w="2145" w:type="dxa"/>
            <w:tcMar>
              <w:top w:w="100" w:type="dxa"/>
              <w:left w:w="100" w:type="dxa"/>
              <w:bottom w:w="100" w:type="dxa"/>
              <w:right w:w="100" w:type="dxa"/>
            </w:tcMar>
          </w:tcPr>
          <w:p w14:paraId="0AF7AADC" w14:textId="77777777" w:rsidR="006833AD" w:rsidRDefault="00000000">
            <w:pPr>
              <w:pStyle w:val="Ttulo1"/>
              <w:pBdr>
                <w:top w:val="nil"/>
                <w:left w:val="nil"/>
                <w:bottom w:val="nil"/>
                <w:right w:val="nil"/>
                <w:between w:val="nil"/>
              </w:pBdr>
              <w:rPr>
                <w:b w:val="0"/>
                <w:bCs w:val="0"/>
                <w:color w:val="000000"/>
                <w:sz w:val="22"/>
                <w:szCs w:val="22"/>
              </w:rPr>
            </w:pPr>
            <w:bookmarkStart w:id="43" w:name="_l1ucqsa6vh4o" w:colFirst="0" w:colLast="0"/>
            <w:bookmarkEnd w:id="43"/>
            <w:r>
              <w:rPr>
                <w:b w:val="0"/>
                <w:bCs w:val="0"/>
                <w:color w:val="000000"/>
                <w:sz w:val="22"/>
                <w:szCs w:val="22"/>
              </w:rPr>
              <w:t>Cobertura de distribución de productos saludables</w:t>
            </w:r>
          </w:p>
        </w:tc>
        <w:tc>
          <w:tcPr>
            <w:tcW w:w="1725" w:type="dxa"/>
            <w:tcMar>
              <w:top w:w="100" w:type="dxa"/>
              <w:left w:w="100" w:type="dxa"/>
              <w:bottom w:w="100" w:type="dxa"/>
              <w:right w:w="100" w:type="dxa"/>
            </w:tcMar>
          </w:tcPr>
          <w:p w14:paraId="5A62817A" w14:textId="77777777" w:rsidR="006833AD" w:rsidRDefault="00000000">
            <w:pPr>
              <w:pStyle w:val="Ttulo1"/>
              <w:pBdr>
                <w:top w:val="nil"/>
                <w:left w:val="nil"/>
                <w:bottom w:val="nil"/>
                <w:right w:val="nil"/>
                <w:between w:val="nil"/>
              </w:pBdr>
              <w:rPr>
                <w:b w:val="0"/>
                <w:bCs w:val="0"/>
                <w:color w:val="000000"/>
                <w:sz w:val="22"/>
                <w:szCs w:val="22"/>
              </w:rPr>
            </w:pPr>
            <w:bookmarkStart w:id="44" w:name="_k26qro7l5sh" w:colFirst="0" w:colLast="0"/>
            <w:bookmarkEnd w:id="44"/>
            <w:r>
              <w:rPr>
                <w:b w:val="0"/>
                <w:bCs w:val="0"/>
                <w:color w:val="000000"/>
                <w:sz w:val="22"/>
                <w:szCs w:val="22"/>
              </w:rPr>
              <w:t>Presencia en 95% de los mercados estratégicos</w:t>
            </w:r>
          </w:p>
        </w:tc>
        <w:tc>
          <w:tcPr>
            <w:tcW w:w="3000" w:type="dxa"/>
            <w:tcMar>
              <w:top w:w="100" w:type="dxa"/>
              <w:left w:w="100" w:type="dxa"/>
              <w:bottom w:w="100" w:type="dxa"/>
              <w:right w:w="100" w:type="dxa"/>
            </w:tcMar>
          </w:tcPr>
          <w:p w14:paraId="100E1112" w14:textId="77777777" w:rsidR="006833AD" w:rsidRDefault="00000000">
            <w:pPr>
              <w:pBdr>
                <w:top w:val="nil"/>
                <w:left w:val="nil"/>
                <w:bottom w:val="nil"/>
                <w:right w:val="nil"/>
                <w:between w:val="nil"/>
              </w:pBdr>
              <w:jc w:val="center"/>
              <w:rPr>
                <w:color w:val="000000"/>
              </w:rPr>
            </w:pPr>
            <w:r>
              <w:rPr>
                <w:color w:val="000000"/>
              </w:rPr>
              <w:t>Coordinación con embotelladores y expansión de canales de distribución</w:t>
            </w:r>
          </w:p>
        </w:tc>
      </w:tr>
      <w:tr w:rsidR="006833AD" w14:paraId="35F63364" w14:textId="77777777">
        <w:trPr>
          <w:trHeight w:val="1580"/>
        </w:trPr>
        <w:tc>
          <w:tcPr>
            <w:tcW w:w="1665" w:type="dxa"/>
            <w:tcMar>
              <w:top w:w="100" w:type="dxa"/>
              <w:left w:w="100" w:type="dxa"/>
              <w:bottom w:w="100" w:type="dxa"/>
              <w:right w:w="100" w:type="dxa"/>
            </w:tcMar>
          </w:tcPr>
          <w:p w14:paraId="668704EF" w14:textId="77777777" w:rsidR="006833AD" w:rsidRDefault="00000000">
            <w:pPr>
              <w:pStyle w:val="Ttulo1"/>
              <w:pBdr>
                <w:top w:val="nil"/>
                <w:left w:val="nil"/>
                <w:bottom w:val="nil"/>
                <w:right w:val="nil"/>
                <w:between w:val="nil"/>
              </w:pBdr>
              <w:rPr>
                <w:color w:val="CC0000"/>
                <w:sz w:val="22"/>
                <w:szCs w:val="22"/>
              </w:rPr>
            </w:pPr>
            <w:bookmarkStart w:id="45" w:name="_y10i43trqef8" w:colFirst="0" w:colLast="0"/>
            <w:bookmarkEnd w:id="45"/>
            <w:r>
              <w:rPr>
                <w:color w:val="CC0000"/>
                <w:sz w:val="22"/>
                <w:szCs w:val="22"/>
              </w:rPr>
              <w:t>Aprendizaje y Crecimiento</w:t>
            </w:r>
          </w:p>
        </w:tc>
        <w:tc>
          <w:tcPr>
            <w:tcW w:w="2265" w:type="dxa"/>
            <w:tcMar>
              <w:top w:w="100" w:type="dxa"/>
              <w:left w:w="100" w:type="dxa"/>
              <w:bottom w:w="100" w:type="dxa"/>
              <w:right w:w="100" w:type="dxa"/>
            </w:tcMar>
          </w:tcPr>
          <w:p w14:paraId="64D51FDC" w14:textId="77777777" w:rsidR="006833AD" w:rsidRDefault="00000000">
            <w:pPr>
              <w:pStyle w:val="Ttulo1"/>
              <w:pBdr>
                <w:top w:val="nil"/>
                <w:left w:val="nil"/>
                <w:bottom w:val="nil"/>
                <w:right w:val="nil"/>
                <w:between w:val="nil"/>
              </w:pBdr>
              <w:rPr>
                <w:b w:val="0"/>
                <w:bCs w:val="0"/>
                <w:color w:val="000000"/>
                <w:sz w:val="22"/>
                <w:szCs w:val="22"/>
              </w:rPr>
            </w:pPr>
            <w:bookmarkStart w:id="46" w:name="_yaf10viyt5hc" w:colFirst="0" w:colLast="0"/>
            <w:bookmarkEnd w:id="46"/>
            <w:r>
              <w:rPr>
                <w:b w:val="0"/>
                <w:bCs w:val="0"/>
                <w:color w:val="000000"/>
                <w:sz w:val="22"/>
                <w:szCs w:val="22"/>
              </w:rPr>
              <w:t>Desarrollar capacidades de innovación y análisis de mercado</w:t>
            </w:r>
          </w:p>
        </w:tc>
        <w:tc>
          <w:tcPr>
            <w:tcW w:w="2145" w:type="dxa"/>
            <w:tcMar>
              <w:top w:w="100" w:type="dxa"/>
              <w:left w:w="100" w:type="dxa"/>
              <w:bottom w:w="100" w:type="dxa"/>
              <w:right w:w="100" w:type="dxa"/>
            </w:tcMar>
          </w:tcPr>
          <w:p w14:paraId="5F342F5C" w14:textId="77777777" w:rsidR="006833AD" w:rsidRDefault="00000000">
            <w:pPr>
              <w:pStyle w:val="Ttulo1"/>
              <w:pBdr>
                <w:top w:val="nil"/>
                <w:left w:val="nil"/>
                <w:bottom w:val="nil"/>
                <w:right w:val="nil"/>
                <w:between w:val="nil"/>
              </w:pBdr>
              <w:rPr>
                <w:b w:val="0"/>
                <w:bCs w:val="0"/>
                <w:color w:val="000000"/>
                <w:sz w:val="22"/>
                <w:szCs w:val="22"/>
              </w:rPr>
            </w:pPr>
            <w:bookmarkStart w:id="47" w:name="_q84xxxtbjmmm" w:colFirst="0" w:colLast="0"/>
            <w:bookmarkEnd w:id="47"/>
            <w:r>
              <w:rPr>
                <w:b w:val="0"/>
                <w:bCs w:val="0"/>
                <w:color w:val="000000"/>
                <w:sz w:val="22"/>
                <w:szCs w:val="22"/>
              </w:rPr>
              <w:t>Número de nuevos productos saludables lanzados</w:t>
            </w:r>
          </w:p>
        </w:tc>
        <w:tc>
          <w:tcPr>
            <w:tcW w:w="1725" w:type="dxa"/>
            <w:tcMar>
              <w:top w:w="100" w:type="dxa"/>
              <w:left w:w="100" w:type="dxa"/>
              <w:bottom w:w="100" w:type="dxa"/>
              <w:right w:w="100" w:type="dxa"/>
            </w:tcMar>
          </w:tcPr>
          <w:p w14:paraId="7009C099" w14:textId="77777777" w:rsidR="006833AD" w:rsidRDefault="00000000">
            <w:pPr>
              <w:pStyle w:val="Ttulo1"/>
              <w:pBdr>
                <w:top w:val="nil"/>
                <w:left w:val="nil"/>
                <w:bottom w:val="nil"/>
                <w:right w:val="nil"/>
                <w:between w:val="nil"/>
              </w:pBdr>
              <w:rPr>
                <w:b w:val="0"/>
                <w:bCs w:val="0"/>
                <w:color w:val="000000"/>
                <w:sz w:val="22"/>
                <w:szCs w:val="22"/>
              </w:rPr>
            </w:pPr>
            <w:bookmarkStart w:id="48" w:name="_687z26km75xo" w:colFirst="0" w:colLast="0"/>
            <w:bookmarkEnd w:id="48"/>
            <w:r>
              <w:rPr>
                <w:b w:val="0"/>
                <w:bCs w:val="0"/>
                <w:color w:val="000000"/>
                <w:sz w:val="22"/>
                <w:szCs w:val="22"/>
              </w:rPr>
              <w:t>Mínimo 5 lanzamientos globales por año</w:t>
            </w:r>
          </w:p>
        </w:tc>
        <w:tc>
          <w:tcPr>
            <w:tcW w:w="3000" w:type="dxa"/>
            <w:tcMar>
              <w:top w:w="100" w:type="dxa"/>
              <w:left w:w="100" w:type="dxa"/>
              <w:bottom w:w="100" w:type="dxa"/>
              <w:right w:w="100" w:type="dxa"/>
            </w:tcMar>
          </w:tcPr>
          <w:p w14:paraId="412EA82A" w14:textId="77777777" w:rsidR="006833AD" w:rsidRDefault="00000000">
            <w:pPr>
              <w:pBdr>
                <w:top w:val="nil"/>
                <w:left w:val="nil"/>
                <w:bottom w:val="nil"/>
                <w:right w:val="nil"/>
                <w:between w:val="nil"/>
              </w:pBdr>
              <w:jc w:val="center"/>
              <w:rPr>
                <w:color w:val="000000"/>
              </w:rPr>
            </w:pPr>
            <w:r>
              <w:rPr>
                <w:color w:val="000000"/>
              </w:rPr>
              <w:t>Capacitación e inversión en innovación y desarrollo</w:t>
            </w:r>
          </w:p>
        </w:tc>
      </w:tr>
      <w:tr w:rsidR="006833AD" w14:paraId="324DCCAA" w14:textId="77777777">
        <w:trPr>
          <w:trHeight w:val="1580"/>
        </w:trPr>
        <w:tc>
          <w:tcPr>
            <w:tcW w:w="1665" w:type="dxa"/>
            <w:tcMar>
              <w:top w:w="100" w:type="dxa"/>
              <w:left w:w="100" w:type="dxa"/>
              <w:bottom w:w="100" w:type="dxa"/>
              <w:right w:w="100" w:type="dxa"/>
            </w:tcMar>
          </w:tcPr>
          <w:p w14:paraId="411E5EE4" w14:textId="77777777" w:rsidR="006833AD" w:rsidRDefault="00000000">
            <w:pPr>
              <w:pStyle w:val="Ttulo1"/>
              <w:pBdr>
                <w:top w:val="nil"/>
                <w:left w:val="nil"/>
                <w:bottom w:val="nil"/>
                <w:right w:val="nil"/>
                <w:between w:val="nil"/>
              </w:pBdr>
              <w:rPr>
                <w:color w:val="CC0000"/>
                <w:sz w:val="22"/>
                <w:szCs w:val="22"/>
              </w:rPr>
            </w:pPr>
            <w:bookmarkStart w:id="49" w:name="_mxj7eixpm6so" w:colFirst="0" w:colLast="0"/>
            <w:bookmarkEnd w:id="49"/>
            <w:r>
              <w:rPr>
                <w:color w:val="CC0000"/>
                <w:sz w:val="22"/>
                <w:szCs w:val="22"/>
              </w:rPr>
              <w:lastRenderedPageBreak/>
              <w:t>Aprendizaje y Crecimiento</w:t>
            </w:r>
          </w:p>
        </w:tc>
        <w:tc>
          <w:tcPr>
            <w:tcW w:w="2265" w:type="dxa"/>
            <w:tcMar>
              <w:top w:w="100" w:type="dxa"/>
              <w:left w:w="100" w:type="dxa"/>
              <w:bottom w:w="100" w:type="dxa"/>
              <w:right w:w="100" w:type="dxa"/>
            </w:tcMar>
          </w:tcPr>
          <w:p w14:paraId="452B2952" w14:textId="77777777" w:rsidR="006833AD" w:rsidRDefault="00000000">
            <w:pPr>
              <w:pStyle w:val="Ttulo1"/>
              <w:pBdr>
                <w:top w:val="nil"/>
                <w:left w:val="nil"/>
                <w:bottom w:val="nil"/>
                <w:right w:val="nil"/>
                <w:between w:val="nil"/>
              </w:pBdr>
              <w:rPr>
                <w:b w:val="0"/>
                <w:bCs w:val="0"/>
                <w:color w:val="000000"/>
                <w:sz w:val="22"/>
                <w:szCs w:val="22"/>
              </w:rPr>
            </w:pPr>
            <w:bookmarkStart w:id="50" w:name="_ifjzcuj364h7" w:colFirst="0" w:colLast="0"/>
            <w:bookmarkEnd w:id="50"/>
            <w:r>
              <w:rPr>
                <w:b w:val="0"/>
                <w:bCs w:val="0"/>
                <w:color w:val="000000"/>
                <w:sz w:val="22"/>
                <w:szCs w:val="22"/>
              </w:rPr>
              <w:t>Fortalecer competencias digitales y conocimiento del consumidor</w:t>
            </w:r>
          </w:p>
        </w:tc>
        <w:tc>
          <w:tcPr>
            <w:tcW w:w="2145" w:type="dxa"/>
            <w:tcMar>
              <w:top w:w="100" w:type="dxa"/>
              <w:left w:w="100" w:type="dxa"/>
              <w:bottom w:w="100" w:type="dxa"/>
              <w:right w:w="100" w:type="dxa"/>
            </w:tcMar>
          </w:tcPr>
          <w:p w14:paraId="23DCF61F" w14:textId="77777777" w:rsidR="006833AD" w:rsidRDefault="00000000">
            <w:pPr>
              <w:pStyle w:val="Ttulo1"/>
              <w:pBdr>
                <w:top w:val="nil"/>
                <w:left w:val="nil"/>
                <w:bottom w:val="nil"/>
                <w:right w:val="nil"/>
                <w:between w:val="nil"/>
              </w:pBdr>
              <w:rPr>
                <w:b w:val="0"/>
                <w:bCs w:val="0"/>
                <w:color w:val="000000"/>
                <w:sz w:val="22"/>
                <w:szCs w:val="22"/>
              </w:rPr>
            </w:pPr>
            <w:bookmarkStart w:id="51" w:name="_m6uhi2hxrpkp" w:colFirst="0" w:colLast="0"/>
            <w:bookmarkEnd w:id="51"/>
            <w:r>
              <w:rPr>
                <w:b w:val="0"/>
                <w:bCs w:val="0"/>
                <w:color w:val="000000"/>
                <w:sz w:val="22"/>
                <w:szCs w:val="22"/>
              </w:rPr>
              <w:t>Horas de capacitación en marketing digital y data analytics</w:t>
            </w:r>
          </w:p>
        </w:tc>
        <w:tc>
          <w:tcPr>
            <w:tcW w:w="1725" w:type="dxa"/>
            <w:tcMar>
              <w:top w:w="100" w:type="dxa"/>
              <w:left w:w="100" w:type="dxa"/>
              <w:bottom w:w="100" w:type="dxa"/>
              <w:right w:w="100" w:type="dxa"/>
            </w:tcMar>
          </w:tcPr>
          <w:p w14:paraId="6EDADA1A" w14:textId="77777777" w:rsidR="006833AD" w:rsidRDefault="00000000">
            <w:pPr>
              <w:pStyle w:val="Ttulo1"/>
              <w:pBdr>
                <w:top w:val="nil"/>
                <w:left w:val="nil"/>
                <w:bottom w:val="nil"/>
                <w:right w:val="nil"/>
                <w:between w:val="nil"/>
              </w:pBdr>
              <w:rPr>
                <w:b w:val="0"/>
                <w:bCs w:val="0"/>
                <w:color w:val="000000"/>
                <w:sz w:val="22"/>
                <w:szCs w:val="22"/>
              </w:rPr>
            </w:pPr>
            <w:bookmarkStart w:id="52" w:name="_pa6tqlieskvr" w:colFirst="0" w:colLast="0"/>
            <w:bookmarkEnd w:id="52"/>
            <w:r>
              <w:rPr>
                <w:b w:val="0"/>
                <w:bCs w:val="0"/>
                <w:color w:val="000000"/>
                <w:sz w:val="22"/>
                <w:szCs w:val="22"/>
              </w:rPr>
              <w:t>20 horas anuales por empleado clave</w:t>
            </w:r>
          </w:p>
        </w:tc>
        <w:tc>
          <w:tcPr>
            <w:tcW w:w="3000" w:type="dxa"/>
            <w:tcMar>
              <w:top w:w="100" w:type="dxa"/>
              <w:left w:w="100" w:type="dxa"/>
              <w:bottom w:w="100" w:type="dxa"/>
              <w:right w:w="100" w:type="dxa"/>
            </w:tcMar>
          </w:tcPr>
          <w:p w14:paraId="5CEE054A" w14:textId="77777777" w:rsidR="006833AD" w:rsidRDefault="00000000">
            <w:pPr>
              <w:pBdr>
                <w:top w:val="nil"/>
                <w:left w:val="nil"/>
                <w:bottom w:val="nil"/>
                <w:right w:val="nil"/>
                <w:between w:val="nil"/>
              </w:pBdr>
              <w:jc w:val="center"/>
              <w:rPr>
                <w:color w:val="000000"/>
              </w:rPr>
            </w:pPr>
            <w:r>
              <w:rPr>
                <w:color w:val="000000"/>
              </w:rPr>
              <w:t>Programas de formación en IA, analítica y tendencias de consumo</w:t>
            </w:r>
          </w:p>
        </w:tc>
      </w:tr>
    </w:tbl>
    <w:p w14:paraId="6DB154FF" w14:textId="77777777" w:rsidR="006833AD" w:rsidRDefault="00000000">
      <w:pPr>
        <w:pStyle w:val="Ttulo1"/>
      </w:pPr>
      <w:bookmarkStart w:id="53" w:name="_qws43b5yuynn" w:colFirst="0" w:colLast="0"/>
      <w:bookmarkEnd w:id="53"/>
      <w:r>
        <w:br w:type="page"/>
      </w:r>
    </w:p>
    <w:p w14:paraId="4716A02A" w14:textId="77777777" w:rsidR="006833AD" w:rsidRDefault="00000000">
      <w:pPr>
        <w:pStyle w:val="Ttulo1"/>
        <w:jc w:val="both"/>
      </w:pPr>
      <w:bookmarkStart w:id="54" w:name="_183m133dh6jf" w:colFirst="0" w:colLast="0"/>
      <w:bookmarkEnd w:id="54"/>
      <w:r>
        <w:lastRenderedPageBreak/>
        <w:t>CONCLUSIONES</w:t>
      </w:r>
    </w:p>
    <w:p w14:paraId="4A0B49E4" w14:textId="77777777" w:rsidR="006833AD" w:rsidRDefault="00000000">
      <w:pPr>
        <w:spacing w:before="240" w:after="240"/>
        <w:jc w:val="both"/>
      </w:pPr>
      <w:r>
        <w:t>A lo largo de este trabajo analizamos a The Coca-Cola Company desde múltiples dimensiones estratégicas: su entorno externo, su posición competitiva, su estructura interna y sus posibilidades de crecimiento. Al llegar a esta instancia final, vale la pena detenernos un momento y contrastar lo que nosotros propusimos con lo que la propia empresa está haciendo hoy.</w:t>
      </w:r>
    </w:p>
    <w:p w14:paraId="2E1E997A" w14:textId="77777777" w:rsidR="006833AD" w:rsidRDefault="00000000">
      <w:pPr>
        <w:spacing w:before="240" w:after="240"/>
        <w:jc w:val="both"/>
      </w:pPr>
      <w:r>
        <w:t>Hay una coincidencia muy significativa entre nuestro plan y la dirección real de Coca-Cola. En materia de portafolio saludable, nuestra estrategia número uno —la expansión de bebidas sin azúcar y funcionales— se alinea directamente con el crecimiento del 14% que ya registró Coca-Cola Zero Sugar en 2025 y con la inversión activa de la compañía en categorías como aguas, tés y bebidas energéticas. No lo propusimos al azar: los datos nos llevaron ahí. Del mismo modo, la incorporación del Chief Digital Officer al C-Suite en enero de 2026 va exactamente en la línea de nuestra estrategia de transformación digital y Centros de Excelencia Global. La empresa llegó a una conclusión similar a la nuestra por caminos distintos, lo cual nos da cierta confianza en el análisis que construimos.</w:t>
      </w:r>
    </w:p>
    <w:p w14:paraId="66F2BB81" w14:textId="77777777" w:rsidR="006833AD" w:rsidRDefault="00000000">
      <w:pPr>
        <w:spacing w:before="240" w:after="240"/>
        <w:jc w:val="both"/>
      </w:pPr>
      <w:r>
        <w:t>Sin embargo, también encontramos diferencias relevantes. La más importante es la sostenibilidad. Mientras nosotros recomendamos crear un Chief Sustainability Officer con rango ejecutivo pleno para que los compromisos ambientales tengan poder de decisión real, Coca-Cola todavía no ha dado ese paso formalmente: la sostenibilidad sigue distribuida entre funciones sin un responsable único en el C-Suite. Creemos que esa es una brecha real, y que el mercado —especialmente los inversores y reguladores europeos— va a presionar cada vez más en esa dirección. Otra diferencia está en la velocidad del e-commerce: la empresa avanza de forma parcial y fragmentada por mercado, mientras que nuestra propuesta plantea una expansión más sistemática y coordinada con los embotelladores desde una lógica de datos compartidos.</w:t>
      </w:r>
    </w:p>
    <w:p w14:paraId="09102A12" w14:textId="77777777" w:rsidR="006833AD" w:rsidRDefault="00000000">
      <w:pPr>
        <w:spacing w:before="240" w:after="240"/>
        <w:jc w:val="both"/>
      </w:pPr>
      <w:r>
        <w:t>En síntesis, el plan que trazamos no es una utopía académica: está anclado en lo que la empresa ya está haciendo, pero empuja un paso más allá en las áreas donde todavía hay deuda estratégica. Creemos que Coca-Cola tiene todas las condiciones —financieras, de marca y de distribución— para liderar no solo la industria de bebidas, sino también el nuevo paradigma del consumo sustentable. La pregunta no es si puede hacerlo. La pregunta es si lo va a hacer antes de que alguien más ocupe ese espacio.</w:t>
      </w:r>
    </w:p>
    <w:p w14:paraId="4C2A9EB9" w14:textId="77777777" w:rsidR="006833AD" w:rsidRDefault="00000000">
      <w:pPr>
        <w:spacing w:before="240" w:after="240"/>
        <w:jc w:val="both"/>
      </w:pPr>
      <w:r>
        <w:rPr>
          <w:b/>
          <w:bCs/>
        </w:rPr>
        <w:t>En definitiva, creemos que el plan estratégico que hemos trazado posiciona a Coca-Cola no solo para mantener su liderazgo histórico, sino para dominar el nuevo paradigma del consumo sustentable y saludable.</w:t>
      </w:r>
    </w:p>
    <w:p w14:paraId="1A18032A" w14:textId="77777777" w:rsidR="006833AD" w:rsidRDefault="00000000">
      <w:pPr>
        <w:jc w:val="both"/>
      </w:pPr>
      <w:r>
        <w:t>De parte de todo el equipo queremos agradecerles muchísimo por su atención, su tiempo y por habernos acompañado a lo largo de toda esta exposición. Sabemos que abordamos una gran cantidad de información... así que ahora abrimos el espacio. ¡Estamos a su entera disposición de cualquier duda, pregunta o punto de debate que nos quieran plantear!</w:t>
      </w:r>
    </w:p>
    <w:p w14:paraId="263E2193" w14:textId="77777777" w:rsidR="006833AD" w:rsidRDefault="006833AD">
      <w:pPr>
        <w:jc w:val="both"/>
      </w:pPr>
    </w:p>
    <w:p w14:paraId="389ACA89" w14:textId="77777777" w:rsidR="006833AD" w:rsidRDefault="00000000">
      <w:pPr>
        <w:jc w:val="both"/>
      </w:pPr>
      <w:r>
        <w:t>Muchas gracias.</w:t>
      </w:r>
    </w:p>
    <w:sectPr w:rsidR="006833AD">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C561" w14:textId="77777777" w:rsidR="00607D10" w:rsidRDefault="00607D10">
      <w:pPr>
        <w:spacing w:line="240" w:lineRule="auto"/>
      </w:pPr>
      <w:r>
        <w:separator/>
      </w:r>
    </w:p>
  </w:endnote>
  <w:endnote w:type="continuationSeparator" w:id="0">
    <w:p w14:paraId="549D5BFE" w14:textId="77777777" w:rsidR="00607D10" w:rsidRDefault="00607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828523B-8057-AB44-9CCC-F83081FD4BBF}"/>
  </w:font>
  <w:font w:name="Arial">
    <w:panose1 w:val="020B0604020202020204"/>
    <w:charset w:val="00"/>
    <w:family w:val="swiss"/>
    <w:pitch w:val="variable"/>
    <w:sig w:usb0="E0002AFF" w:usb1="C0007843" w:usb2="00000009" w:usb3="00000000" w:csb0="000001FF" w:csb1="00000000"/>
    <w:embedRegular r:id="rId2" w:fontKey="{764DCBFB-C3EB-1247-BB45-32FBA88244C4}"/>
    <w:embedBold r:id="rId3" w:fontKey="{39099FB8-A54A-9541-8CBF-5A241DAE3606}"/>
    <w:embedItalic r:id="rId4" w:fontKey="{DD60D44D-C38F-A047-AE97-3B07373AE6AA}"/>
    <w:embedBoldItalic r:id="rId5" w:fontKey="{4EF54F08-68C1-614B-B2CF-B8A8423C4405}"/>
  </w:font>
  <w:font w:name="Arial Unicode MS">
    <w:panose1 w:val="020B0604020202020204"/>
    <w:charset w:val="80"/>
    <w:family w:val="swiss"/>
    <w:pitch w:val="variable"/>
    <w:sig w:usb0="F7FFAFFF" w:usb1="E9DFFFFF" w:usb2="0000003F" w:usb3="00000000" w:csb0="003F01FF" w:csb1="00000000"/>
    <w:embedRegular r:id="rId6" w:subsetted="1" w:fontKey="{E55ABFFD-7050-974D-80C7-BA0EF0FCBF0C}"/>
    <w:embedBold r:id="rId7" w:subsetted="1" w:fontKey="{0A134F77-79FE-0B4F-83B6-AC36A21E393A}"/>
  </w:font>
  <w:font w:name="Calibri">
    <w:panose1 w:val="020F0502020204030204"/>
    <w:charset w:val="00"/>
    <w:family w:val="swiss"/>
    <w:pitch w:val="variable"/>
    <w:sig w:usb0="E0002AFF" w:usb1="C000247B" w:usb2="00000009" w:usb3="00000000" w:csb0="000001FF" w:csb1="00000000"/>
    <w:embedRegular r:id="rId8" w:fontKey="{803CE055-E423-2147-BBDC-CCA12B9BE003}"/>
  </w:font>
  <w:font w:name="Cambria">
    <w:panose1 w:val="02040503050406030204"/>
    <w:charset w:val="00"/>
    <w:family w:val="roman"/>
    <w:notTrueType/>
    <w:pitch w:val="default"/>
    <w:embedRegular r:id="rId9" w:fontKey="{485D88DE-BD61-444B-B65E-F37BF2746C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20F3" w14:textId="77777777" w:rsidR="0091451A" w:rsidRDefault="009145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B3A1" w14:textId="77777777" w:rsidR="006833AD" w:rsidRDefault="006833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6985" w14:textId="77777777" w:rsidR="0091451A" w:rsidRDefault="009145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78341" w14:textId="77777777" w:rsidR="00607D10" w:rsidRDefault="00607D10">
      <w:pPr>
        <w:spacing w:line="240" w:lineRule="auto"/>
      </w:pPr>
      <w:r>
        <w:separator/>
      </w:r>
    </w:p>
  </w:footnote>
  <w:footnote w:type="continuationSeparator" w:id="0">
    <w:p w14:paraId="395E6614" w14:textId="77777777" w:rsidR="00607D10" w:rsidRDefault="00607D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08A5C" w14:textId="77777777" w:rsidR="0091451A" w:rsidRDefault="009145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8B13" w14:textId="77777777" w:rsidR="006833AD" w:rsidRDefault="006833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2AC1" w14:textId="77777777" w:rsidR="0091451A" w:rsidRDefault="009145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985"/>
    <w:multiLevelType w:val="multilevel"/>
    <w:tmpl w:val="CEC0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C2648"/>
    <w:multiLevelType w:val="multilevel"/>
    <w:tmpl w:val="C4546EA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232E4D"/>
    <w:multiLevelType w:val="multilevel"/>
    <w:tmpl w:val="D22EB7FA"/>
    <w:lvl w:ilvl="0">
      <w:start w:val="1"/>
      <w:numFmt w:val="bullet"/>
      <w:lvlText w:val="●"/>
      <w:lvlJc w:val="left"/>
      <w:pPr>
        <w:ind w:left="720" w:hanging="360"/>
      </w:pPr>
      <w:rPr>
        <w:color w:val="FE1826"/>
        <w:u w:val="none"/>
      </w:rPr>
    </w:lvl>
    <w:lvl w:ilvl="1">
      <w:start w:val="1"/>
      <w:numFmt w:val="bullet"/>
      <w:lvlText w:val="○"/>
      <w:lvlJc w:val="left"/>
      <w:pPr>
        <w:ind w:left="1440" w:hanging="360"/>
      </w:pPr>
      <w:rPr>
        <w:color w:val="FE18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4E2D47"/>
    <w:multiLevelType w:val="multilevel"/>
    <w:tmpl w:val="5868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1D3DE3"/>
    <w:multiLevelType w:val="multilevel"/>
    <w:tmpl w:val="D0864554"/>
    <w:lvl w:ilvl="0">
      <w:start w:val="1"/>
      <w:numFmt w:val="bullet"/>
      <w:lvlText w:val="●"/>
      <w:lvlJc w:val="left"/>
      <w:pPr>
        <w:ind w:left="720" w:hanging="360"/>
      </w:pPr>
      <w:rPr>
        <w:color w:val="FE18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8E21EB"/>
    <w:multiLevelType w:val="multilevel"/>
    <w:tmpl w:val="D2F6E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405B60"/>
    <w:multiLevelType w:val="multilevel"/>
    <w:tmpl w:val="86447A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1C87F89"/>
    <w:multiLevelType w:val="multilevel"/>
    <w:tmpl w:val="EACC2D5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5D56025"/>
    <w:multiLevelType w:val="multilevel"/>
    <w:tmpl w:val="8F925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4B138F"/>
    <w:multiLevelType w:val="multilevel"/>
    <w:tmpl w:val="1222F0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6667F9F"/>
    <w:multiLevelType w:val="multilevel"/>
    <w:tmpl w:val="8922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1D3CEE"/>
    <w:multiLevelType w:val="multilevel"/>
    <w:tmpl w:val="50227ACA"/>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E6E16A4"/>
    <w:multiLevelType w:val="multilevel"/>
    <w:tmpl w:val="9CC0F76E"/>
    <w:lvl w:ilvl="0">
      <w:start w:val="1"/>
      <w:numFmt w:val="bullet"/>
      <w:lvlText w:val="●"/>
      <w:lvlJc w:val="left"/>
      <w:pPr>
        <w:ind w:left="720" w:hanging="360"/>
      </w:pPr>
      <w:rPr>
        <w:color w:val="FE18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7A2E48"/>
    <w:multiLevelType w:val="multilevel"/>
    <w:tmpl w:val="5B6E13EE"/>
    <w:lvl w:ilvl="0">
      <w:start w:val="1"/>
      <w:numFmt w:val="bullet"/>
      <w:lvlText w:val="★"/>
      <w:lvlJc w:val="left"/>
      <w:pPr>
        <w:ind w:left="720" w:hanging="360"/>
      </w:pPr>
      <w:rPr>
        <w:color w:val="FE18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7377C2"/>
    <w:multiLevelType w:val="multilevel"/>
    <w:tmpl w:val="431CE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ED76D1"/>
    <w:multiLevelType w:val="multilevel"/>
    <w:tmpl w:val="E5CC5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E80FBD"/>
    <w:multiLevelType w:val="multilevel"/>
    <w:tmpl w:val="EDA47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585E62"/>
    <w:multiLevelType w:val="multilevel"/>
    <w:tmpl w:val="5816E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37422C"/>
    <w:multiLevelType w:val="multilevel"/>
    <w:tmpl w:val="AD7C0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5472156">
    <w:abstractNumId w:val="1"/>
  </w:num>
  <w:num w:numId="2" w16cid:durableId="1832401578">
    <w:abstractNumId w:val="2"/>
  </w:num>
  <w:num w:numId="3" w16cid:durableId="968826016">
    <w:abstractNumId w:val="16"/>
  </w:num>
  <w:num w:numId="4" w16cid:durableId="794758765">
    <w:abstractNumId w:val="7"/>
  </w:num>
  <w:num w:numId="5" w16cid:durableId="986785340">
    <w:abstractNumId w:val="10"/>
  </w:num>
  <w:num w:numId="6" w16cid:durableId="1543051799">
    <w:abstractNumId w:val="15"/>
  </w:num>
  <w:num w:numId="7" w16cid:durableId="432242671">
    <w:abstractNumId w:val="17"/>
  </w:num>
  <w:num w:numId="8" w16cid:durableId="2042777236">
    <w:abstractNumId w:val="4"/>
  </w:num>
  <w:num w:numId="9" w16cid:durableId="1640065233">
    <w:abstractNumId w:val="9"/>
  </w:num>
  <w:num w:numId="10" w16cid:durableId="727918223">
    <w:abstractNumId w:val="18"/>
  </w:num>
  <w:num w:numId="11" w16cid:durableId="1796410829">
    <w:abstractNumId w:val="12"/>
  </w:num>
  <w:num w:numId="12" w16cid:durableId="1493984614">
    <w:abstractNumId w:val="0"/>
  </w:num>
  <w:num w:numId="13" w16cid:durableId="752973835">
    <w:abstractNumId w:val="8"/>
  </w:num>
  <w:num w:numId="14" w16cid:durableId="188959181">
    <w:abstractNumId w:val="3"/>
  </w:num>
  <w:num w:numId="15" w16cid:durableId="445126333">
    <w:abstractNumId w:val="11"/>
  </w:num>
  <w:num w:numId="16" w16cid:durableId="1889223001">
    <w:abstractNumId w:val="13"/>
  </w:num>
  <w:num w:numId="17" w16cid:durableId="258485831">
    <w:abstractNumId w:val="14"/>
  </w:num>
  <w:num w:numId="18" w16cid:durableId="1161239062">
    <w:abstractNumId w:val="6"/>
  </w:num>
  <w:num w:numId="19" w16cid:durableId="1582760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3AD"/>
    <w:rsid w:val="00607D10"/>
    <w:rsid w:val="006833AD"/>
    <w:rsid w:val="0091451A"/>
    <w:rsid w:val="00F20F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A0980"/>
  <w15:docId w15:val="{95A26EE9-1B07-F249-BFE8-F4A0E05E5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bCs/>
      <w:color w:val="FE1826"/>
      <w:sz w:val="28"/>
      <w:szCs w:val="28"/>
    </w:rPr>
  </w:style>
  <w:style w:type="paragraph" w:styleId="Ttulo2">
    <w:name w:val="heading 2"/>
    <w:basedOn w:val="Normal"/>
    <w:next w:val="Normal"/>
    <w:uiPriority w:val="9"/>
    <w:unhideWhenUsed/>
    <w:qFormat/>
    <w:pPr>
      <w:keepNext/>
      <w:keepLines/>
      <w:outlineLvl w:val="1"/>
    </w:pPr>
    <w:rPr>
      <w:b/>
      <w:bCs/>
      <w:color w:val="FE1826"/>
      <w:sz w:val="26"/>
      <w:szCs w:val="26"/>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Encabezado">
    <w:name w:val="header"/>
    <w:basedOn w:val="Normal"/>
    <w:link w:val="EncabezadoCar"/>
    <w:uiPriority w:val="99"/>
    <w:unhideWhenUsed/>
    <w:rsid w:val="0091451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1451A"/>
  </w:style>
  <w:style w:type="paragraph" w:styleId="Piedepgina">
    <w:name w:val="footer"/>
    <w:basedOn w:val="Normal"/>
    <w:link w:val="PiedepginaCar"/>
    <w:uiPriority w:val="99"/>
    <w:unhideWhenUsed/>
    <w:rsid w:val="0091451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14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2JJvKuqFjtsJl-EF61XjmJUn5uCgnbmtHjMWoz7Y2Aw/edit?usp=sharing" TargetMode="External"/><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pepsi.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pepsico.com"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9643</Words>
  <Characters>53040</Characters>
  <Application>Microsoft Office Word</Application>
  <DocSecurity>0</DocSecurity>
  <Lines>442</Lines>
  <Paragraphs>125</Paragraphs>
  <ScaleCrop>false</ScaleCrop>
  <Company/>
  <LinksUpToDate>false</LinksUpToDate>
  <CharactersWithSpaces>62558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 picone</cp:lastModifiedBy>
  <cp:revision>2</cp:revision>
  <dcterms:created xsi:type="dcterms:W3CDTF">2026-06-04T20:16:00Z</dcterms:created>
  <dcterms:modified xsi:type="dcterms:W3CDTF">2026-06-04T20:16:00Z</dcterms:modified>
</cp:coreProperties>
</file>