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757" w:rsidRDefault="004C2C29">
      <w:r>
        <w:t>av</w:t>
      </w:r>
      <w:bookmarkStart w:id="0" w:name="_GoBack"/>
      <w:bookmarkEnd w:id="0"/>
    </w:p>
    <w:sectPr w:rsidR="0041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20"/>
    <w:rsid w:val="003A4B20"/>
    <w:rsid w:val="00411757"/>
    <w:rsid w:val="004C2C29"/>
    <w:rsid w:val="00F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85EF"/>
  <w15:chartTrackingRefBased/>
  <w15:docId w15:val="{906FBE37-689A-49C2-953E-405835D1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Viettel Aerospace Institute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Luat Dang</dc:creator>
  <cp:keywords/>
  <dc:description/>
  <cp:lastModifiedBy>Luat Dang</cp:lastModifiedBy>
  <cp:revision>2</cp:revision>
  <dcterms:created xsi:type="dcterms:W3CDTF">2018-07-19T05:28:00Z</dcterms:created>
  <dcterms:modified xsi:type="dcterms:W3CDTF">2018-07-19T05:28:00Z</dcterms:modified>
</cp:coreProperties>
</file>