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Here's a list of notable boutique venture capital firms in Germany and the Netherlands, along with their websites: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Germany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**Cherry Ventures**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Early-stage, founder-led pan-European VC based in Berlin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Website: [cherry.vc](https://cherry.vc)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**Point Nine Capital**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Specialist seed-stage investor in B2B SaaS and marketplaces, located in Berlin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Website: [pointnine.com](https://pointnine.com)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**Earlybird Venture Capital**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Multi-stage European VC with a focus on deep tech, with offices in Berlin and Munich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Website: [earlybird.com](https://earlybird.com)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**HV Capital**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One of Germany’s oldest VCs, investing across all stages from seed to growth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Website: [hv-capital.com](https://hv-capital.com)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**Target Global**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International investment firm focusing on early and growth-stage companies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Website: [targetglobal.vc](https://targetglobal.vc)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**Capnamic Ventures**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Focused on early-stage investments in digital companies based in Cologne and Berlin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Website: [capnamic.com](https://capnamic.com)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**EVC (European Venture Capital)**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Invests in technology-driven companies across various sectors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Website: [evc.vc](https://evc.vc)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**Redalpine**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Early-stage VC investing in tech and digital companies throughout Europe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Website: [redalpine.com](https://redalpine.com)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9. **BlueYard Capital**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Investing in the decentralized economy and emerging technology sectors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Website: [blueyard.com](https://blueyard.com)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10. **Project A Ventures**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Operates as a venture capital firm and startup accelerator, based in Berlin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Website: [project-a.com](https://project-a.com)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Netherlands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11. **Peak Capital**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Focuses on early-stage investments in tech companies in the Netherlands and Europe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Website: [peak.capital](https://peak.capital)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12. **Holland Venture**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Invests in innovative companies with significant growth potential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Website: [hollandventure.nl](https://hollandventure.nl)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13. **Keadyn**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Early-stage VC investing in tech-driven startups in the Netherlands and beyond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Website: [keadyn.com](https://keadyn.com)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14. **Newion**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Focused on B2B software companies in the early and growth stages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Website: [newion.com](https://newion.com)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15. **Slingshot Ventures**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Invests in early-stage consumer brands with growth potential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Website: [slingshotventures.nl](https://slingshotventures.nl)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16. **Fortino Capital**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Invests in tech companies and supports their growth through operational expertise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Website: [fortinocapital.com](https://fortinocapital.com)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17. **Dutch Founders Fund**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Invests in early-stage technology companies in the Netherlands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Website: [dutchfoundersfund.com](https://dutchfoundersfund.com)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18. **IQ Capital**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Focuses on deep tech investments in Europe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Website: [iqcapital.vc](https://iqcapital.vc)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19. **Innovation Quarter**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Regional development agency investing in high-tech companies in the Netherlands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Website: [innovationquarter.nl](https://innovationquarter.nl)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20. **The Venture Reality Fund**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Invests in ventures focused on augmented and virtual reality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Website: [vrfund.com](https://vrfund.com)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This selection encompasses a diverse range of investment strategies and focuses, catering to various sectors and stages of business development in both countries.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