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36" w:rsidRPr="00722912" w:rsidRDefault="009F6836" w:rsidP="009F6836">
      <w:pPr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722912">
        <w:rPr>
          <w:rFonts w:ascii="Times New Roman" w:hAnsi="Times New Roman" w:cs="Times New Roman"/>
          <w:b/>
          <w:i/>
          <w:sz w:val="40"/>
          <w:szCs w:val="40"/>
          <w:lang w:val="uk-UA"/>
        </w:rPr>
        <w:t xml:space="preserve"> Жанровий діапазон камерно-інструментальної спадщини Й. Брамса. Риси стилю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Камерна музика</w:t>
      </w:r>
      <w:r w:rsidR="006F3ED2">
        <w:rPr>
          <w:rFonts w:ascii="Times New Roman" w:hAnsi="Times New Roman" w:cs="Times New Roman"/>
          <w:sz w:val="28"/>
          <w:szCs w:val="28"/>
          <w:lang w:val="uk-UA"/>
        </w:rPr>
        <w:t xml:space="preserve"> Й.</w:t>
      </w:r>
      <w:bookmarkStart w:id="0" w:name="_GoBack"/>
      <w:bookmarkEnd w:id="0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Брамса - чи не найбагатша і різноманітна область в спадщині композитора. Вона вмістила всі основні ідеї його творчості, починаючи з раннього етапу і закінчуючи піз</w:t>
      </w:r>
      <w:r>
        <w:rPr>
          <w:rFonts w:ascii="Times New Roman" w:hAnsi="Times New Roman" w:cs="Times New Roman"/>
          <w:sz w:val="28"/>
          <w:szCs w:val="28"/>
          <w:lang w:val="uk-UA"/>
        </w:rPr>
        <w:t>нім, повно і послідовно відобразивши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еволюцію стилю. Тут представлені в різноманітних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проявах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брамсі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вс</w:t>
      </w:r>
      <w:r>
        <w:rPr>
          <w:rFonts w:ascii="Times New Roman" w:hAnsi="Times New Roman" w:cs="Times New Roman"/>
          <w:sz w:val="28"/>
          <w:szCs w:val="28"/>
          <w:lang w:val="uk-UA"/>
        </w:rPr>
        <w:t>ькі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концепції циклів: драматичні і елегійні, лірико-жанрові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пасторальні. «Сама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концепційність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циклів, - вказує 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Кокорє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- глибокий інтелектуалізм музики постають як носії найбільш характерних ри</w:t>
      </w:r>
      <w:r>
        <w:rPr>
          <w:rFonts w:ascii="Times New Roman" w:hAnsi="Times New Roman" w:cs="Times New Roman"/>
          <w:sz w:val="28"/>
          <w:szCs w:val="28"/>
          <w:lang w:val="uk-UA"/>
        </w:rPr>
        <w:t>с австро-німецької культури» 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430].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Інтерес до камерно-інструментальному жанру зумовила характерна для Бра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мса схильність до тонкої обробки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художніх деталей. Причому,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продуктивність композитора зростала в переломні роки, коли Брамс відчував необхідність подальшого розвитку та вдосконал</w:t>
      </w:r>
      <w:r>
        <w:rPr>
          <w:rFonts w:ascii="Times New Roman" w:hAnsi="Times New Roman" w:cs="Times New Roman"/>
          <w:sz w:val="28"/>
          <w:szCs w:val="28"/>
          <w:lang w:val="uk-UA"/>
        </w:rPr>
        <w:t>ення своїх творчих принципів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149]. Можна намітити три періоди в становленні камерно-інструментального стилю Брамса, які в цілому відповідають основним періодам його творчості, хоча частково і не збігаються з ними.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На десятиліття 1854-1865 припадає найбільша кількість творів. Дев'ять різних камерних ансамблів створено в ці роки: Фортепі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анне тріо, два струнних секстети, три фортепіанних квартети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Третій фортепіанний квартет закінчений значно пізніше, але задуманий в 1855році, Віолончельна соната, </w:t>
      </w:r>
      <w:proofErr w:type="spellStart"/>
      <w:r w:rsidR="003E3BDC">
        <w:rPr>
          <w:rFonts w:ascii="Times New Roman" w:hAnsi="Times New Roman" w:cs="Times New Roman"/>
          <w:sz w:val="28"/>
          <w:szCs w:val="28"/>
          <w:lang w:val="uk-UA"/>
        </w:rPr>
        <w:t>Валторнове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тріо, Фортепіанний квінтет; крім того, безліч інших творів, знищених вимогливим до себе автором. Все це говорить про величезну творчу активніст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ь молодого композитора, про його невпинні, наполегливі пошуки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 виявленні та закріпленні своєї художньої індивідуальності. «Досвідченим полем» в цьому віднош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енні слугувала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камерна музика - для фортепіано і, особливо, для інструментальних ансамблів, хоча в ці ж роки Брамс багато працював і в області вокальних жанрів. Даний період завершується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«Німецьким реквіємом». Це перший масштабний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за задумом і втіленням твір композит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ора. Він вступає в період зрілої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майстерності.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десятиліття 1873-1882 припадає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менша кількість камерних творів - всього шість: три струнних квартети, Перша скрипкова соната, Друге фортепіанне тріо, Перший струнний квінтет (причому в двох - у квартетах - використана музика, написана в попередній період). Інші художні завдання хвилювали в ці роки Брамса: він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звернувся до великих симфонічних задумів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Композитор досяг вищої точки свого творчого розвитку.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У 1885 році Брамс закінчив Четверту симфонію. Він відчував величезний приплив творчих сил, але разом з тим намічалися і кризові моменти. Це один з важливих переломних моментів в його біографії. Настає плодоносний період «творчої осені». Саме в даний період збільшується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камерних творів. Т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ільки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влітку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1886 Брамс написав чотири чудових твори: Другу і Третю (закінчену два роки по тому) скрипкові сонати, Другу віолончельну сонату, Третє фортепіанне тріо; в наступні роки - Другий струнний квінтет,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кларнетове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тріо,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кларнетовий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квінтет і дві кларнетові сонати.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3E3BDC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різні періоди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відмінності і в образно-емоційній сфері, і в стилістиці камерних ансамблів Брамса. На цей факт вказують багато дослідників. Так, зокрема, М.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вважає найбільш різноманітною групу перших дев'яти творів. У цей період композитор пер</w:t>
      </w:r>
      <w:r>
        <w:rPr>
          <w:rFonts w:ascii="Times New Roman" w:hAnsi="Times New Roman" w:cs="Times New Roman"/>
          <w:sz w:val="28"/>
          <w:szCs w:val="28"/>
          <w:lang w:val="uk-UA"/>
        </w:rPr>
        <w:t>ебував у стані творчих пошуків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пише музикознавець, «він рвучкий і нестійкий, пробує знайти себе в самих різних напрямках; то, не замислюючись, обрушує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на слухача лавину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суб'єктивних переживань,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що хвилювали його, то шукає шляхи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більш дохід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ливої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та об'єктивної, загальноз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начущої музики. Область по- юнацьки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свіжих, рвучких романтичних почуттів з щедрою красою розкрита в цих творах, серед яких височіє гені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альний Фортепіанний квінтет »[2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с. 151].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Друга група постає менш цілісною. Брамс іноді пов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ертається до тем і образів, які хвилювали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його в поперед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ні роки, але передає їх у дещо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схематизованому вигляді.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тут мається на увазі «переважання раціонального начала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 цих творах над емоційним»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151].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Третя група знову утворює вершину камерно-інструментальної творчості Брамса. Повнота і різноманіття образно-емоційного змісту поєднується тут із зрілою майстерністю. Звертає на себе увагу посилення, з одного боку, героїко-епічної лінії,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а з іншого - ще більш особистої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суб'єкти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вної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Таке протиріччя є показником кризових років в останній період життя Брамса.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B75D63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Коротко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зупинимося на характеристиці окремих творів.</w:t>
      </w:r>
    </w:p>
    <w:p w:rsidR="008C7EB0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Брамс - автор семи струнних ансамблів - трьох квартетів, двох квінтетів і двох секстетів.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В квінтеті ор.115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партія кларнета, за </w:t>
      </w:r>
      <w:r w:rsidR="008C7EB0" w:rsidRPr="008C7EB0">
        <w:rPr>
          <w:rFonts w:ascii="Times New Roman" w:hAnsi="Times New Roman" w:cs="Times New Roman"/>
          <w:sz w:val="28"/>
          <w:szCs w:val="28"/>
          <w:lang w:val="uk-UA"/>
        </w:rPr>
        <w:t>вказівкою автора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, може бути замінена альтом</w:t>
      </w:r>
    </w:p>
    <w:p w:rsidR="009F6836" w:rsidRPr="009F6836" w:rsidRDefault="008C7EB0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Ці різні за своїм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барвистим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можливостям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виконавські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склади залучали композитора в різні періоди творчості: у роки 1859-1865 написані секстети, в 1873-1875 - квартети, в 1882-1890-квінтети. Зміст ранніх і пізніх творів - секстет і квінтетів - простіше, ближче до старовинних дивертисмент XVIII століття або оркестровим серенад самого Брамса, тоді як му зика квартетів більш поглибленого і суб'єктивна.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Інші сторони дійсності відображені в струнних квартетах. Брамс зізнався якось в розмові, що до початку 1870-х років написав близько двадцяти творів для струнного квартету, але не опублікував їх, рукописи знищив. З збережених два -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а-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- були в переробленому вигляді видані під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в 1873 році; через три роки вийшов з друку Третій квартет В-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67.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До часу створення трьох струнних квартетів (1873-1875) Брамс накопичив вже багатий досвід в області камерно-інструментальної творчості і вступив у смугу його найяскравішого розквіту. Три струнних квартети, написаних один за іншим на початку 1870-х років, відзначені рисами повної зрілості, високої ху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дожньої майстерності, віртуозною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технікою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володіння квартетної партитури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Це шедеври камерної музики Брамса. Глибокі і складні психологічні процеси розкриті в них в напружено-динамічному стилі з граничною концентрацією і лаконізмом. Значущість задуму та інтенсивність розвитку дозволяю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ть говорити про справжню симфонічність цих творів, що наслідують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традиції Бетховена, вказує Л.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Кокорева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: «Глибинні внутрішні зв'язки з к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ласичною музикою - бетховенські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героїчні і драматичні ідеї, філософська лірика - переломлюють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ся індивідуально, в чисто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брамсівській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драматургії циклу. Романтична поривчастість і пристрасн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ість поступаються місцем суворій стриманості вираження »[3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452].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Струнні квартети, так само як і фортепіанні, утворюють триптих контрастних за змістом творів, які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втілили три найважливіші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брамсівські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концепції: драматичну, лірико-елегійну і пасторально-жанрову. Написані напередо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дні симфоній, квартети стали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важливою віхою на шляху до них: саме в рамках струнних ансамблів визрівав симфонічний стиль композитора. Звідси виникає внутрішня спорідненість двох жанрів, взаємопов'язаність, а також взаємопроникнення двох начал - камерності і симфонізму, що виливається в якість музики Брамса. Камерність симфоній закладена в психологічній складності, тонкості градацій у передачі різних відтінків емоційного змісту, квартети ж у пов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ному розумінні симфонізовані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Особлива близькість відчувається між квартетом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і симфонією в тій же тональності, перші частини яких написані в одному емоційному ключі. Передбачає майбутній симфо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нічний цикл і те, пише Л.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Кокорє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що замість скерцо, яке до цих пір переважало в ансамблях, тут з'являється свого роду інтерме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цо в темпі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Allegretto</w:t>
      </w:r>
      <w:proofErr w:type="spellEnd"/>
      <w:r w:rsidR="008C7EB0">
        <w:rPr>
          <w:rFonts w:ascii="Times New Roman" w:hAnsi="Times New Roman" w:cs="Times New Roman"/>
          <w:sz w:val="28"/>
          <w:szCs w:val="28"/>
          <w:lang w:val="uk-UA"/>
        </w:rPr>
        <w:t>, що надало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артету неповторно індивідуального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вигляд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у 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453]. У квартеті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продовжена лінія драматизації фіналу, що надалі стане відмітною ознакою зрілого симфонічного стилю. Але навіть серед найбільш зрілих опусів Брамса квартет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рідкісним лаконізмом, концентрацією думки, єдністю циклу, окремі частини якого пов'язані між собою роз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витком однієї ідеї, особливою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цілісністю всередині кожної частини.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Другий квартет a-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в тріаді струнних квартетів виконує функцію ліричного центру і відрізняється м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'яким задушевним тоном, співучою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прозорою фактурою. Після динамічних контрастів квартету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його імпульсивних і напружених кульмінацій, стрімкого розвитку, тут відчувається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згладженість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рельєфу, м'яка пластичність мелодійн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их контурів, некваплива течія музики. Шубертівське начало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 ньому протистої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ть бетховенському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що переважає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в першому квартеті. Однак це стосується тільки трьох перших частин, в яких послідовно розкривається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багатий і своєрідний світ </w:t>
      </w:r>
      <w:proofErr w:type="spellStart"/>
      <w:r w:rsidR="002453F7">
        <w:rPr>
          <w:rFonts w:ascii="Times New Roman" w:hAnsi="Times New Roman" w:cs="Times New Roman"/>
          <w:sz w:val="28"/>
          <w:szCs w:val="28"/>
          <w:lang w:val="uk-UA"/>
        </w:rPr>
        <w:t>брамсі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ької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лірики. Фінал же сповнений нестримної енергії, драматичної сили і є тим смисловим підсумком, до якого направлено весь розвиток.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Третій квартет В-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67, створений композитором в 1875 році, через два роки після перших двох, протистоїть їм своїм радісним, світлим тоном. Картини лісової природи, веселі живі ритми, пісенні мелодії пронизують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цей твір, де контрастом ці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льному радісному світогляду, втіленому в трьох частинах, виступає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Agitato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Allegretto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non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troppo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(третя частина) d-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квінтети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- F-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88 і G-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111 - написані для однорідного складу - двох скрипок, двох альтів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віолончелі. Наспівний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мужній характер притаманний Першому квінтету</w:t>
      </w:r>
      <w:r>
        <w:rPr>
          <w:rFonts w:ascii="Times New Roman" w:hAnsi="Times New Roman" w:cs="Times New Roman"/>
          <w:sz w:val="28"/>
          <w:szCs w:val="28"/>
          <w:lang w:val="uk-UA"/>
        </w:rPr>
        <w:t>; радісна невимушеність у дусі 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Штрауса - Другому. Другий квінтет належить до числа кращих камерних творів Брамса.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Різноманітним вмістом наділені сонати - дві для віолончелі (1865 і 1886) і три для скрипки з фортепіано (1879, 1886 і 1888).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 пристрасної елегії першої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 частини до сумного, віденського за своїми зворотами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менует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у другої частини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фу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говоного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фіналу з його напористою енергією - таким є коло образів Першої віолончельної сонати e-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38. Духом бунтівної романтики овіяна Друга соната F-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99; вона вся пронизана гострою конфліктністю.</w:t>
      </w: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Живим свідченням невичерпної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>ї фантазії Брамса можуть слугувати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скрипкові сонати - кожна з них неповторно індивідуальна. Перша соната G-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78 привертає поетичністю, широким, плинним і плавним рухом; в ній є і пейзажні моменти. Друга соната A-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100, пісенна, життєрадісна, викладена лаконічно і зібрано. Несподівано у другій частині виявляється вплив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Гріга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В цілому, відсутність великого розвитку і драматизму - виділяє її серед інших камерних творів Брамса. Особливо великі відмінності від Третьої сонати d-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108. Це - одне з найбільш драматичних, конфліктних творів композитора, в якому з великою досконалістю розвинені б</w:t>
      </w:r>
      <w:r>
        <w:rPr>
          <w:rFonts w:ascii="Times New Roman" w:hAnsi="Times New Roman" w:cs="Times New Roman"/>
          <w:sz w:val="28"/>
          <w:szCs w:val="28"/>
          <w:lang w:val="uk-UA"/>
        </w:rPr>
        <w:t>ентежно-романтичні образи Другої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віолончельної сонати.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Досконале вираження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періоду «бурі і натиску» у творчій біографії Брамса дає Фортепіанний квінтет f-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34. На думку М.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цей твір є кращим не лише в 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періоді, але, мабуть, і у всій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камерно-інструментальній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спадщині композитора: «Музика квінтету досягає справжньої трагедійності. Кожна частина насичена образами дії, тривожних поривів і пристрасного занепокоєння,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мужності і непохитної волі »[2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с. 156-157]. Брамс звернувся до твору в 1861 році, задумав його для струнного складу. Але міць і контрастність образів перекривали можливості струнних. Тоді була написана редакція для двох фортепіано, але і вона не задовольнила композитора. Лише в 1864 році виявилася знайденої потрібна форма, де струнний квартет підтриманий фортепіано.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ц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ієї ж теми, кожен раз вирішуючи ї</w:t>
      </w:r>
      <w:r>
        <w:rPr>
          <w:rFonts w:ascii="Times New Roman" w:hAnsi="Times New Roman" w:cs="Times New Roman"/>
          <w:sz w:val="28"/>
          <w:szCs w:val="28"/>
          <w:lang w:val="uk-UA"/>
        </w:rPr>
        <w:t>ї по-іншому, Брамс повернувся в кінці життя в Третій скрипковій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сонаті і в Третьому фортепіанному тріо. Але в останніх чотирьох камерних творах (1891-1894) втілені інші теми й образи.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У контексті камерно-інструментальної творчості Брамса його фортепіанн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і тріо заслуговують особливої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уваги.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Перше тріо для фортепіано, скрипки та віолончелі H-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8 належить перу 20-річного автора. Воно підк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орює юнацької свіжістю, винахідливістю, романтичною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схвильованістю.</w:t>
      </w: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зазначити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що в концертних залах і в навчальних закладах дане тріо звуч</w:t>
      </w:r>
      <w:r>
        <w:rPr>
          <w:rFonts w:ascii="Times New Roman" w:hAnsi="Times New Roman" w:cs="Times New Roman"/>
          <w:sz w:val="28"/>
          <w:szCs w:val="28"/>
          <w:lang w:val="uk-UA"/>
        </w:rPr>
        <w:t>ить у другій редакції, створеній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композитором в 1890 році. </w:t>
      </w:r>
      <w:r>
        <w:rPr>
          <w:rFonts w:ascii="Times New Roman" w:hAnsi="Times New Roman" w:cs="Times New Roman"/>
          <w:sz w:val="28"/>
          <w:szCs w:val="28"/>
          <w:lang w:val="uk-UA"/>
        </w:rPr>
        <w:t>Брамс, якого спонукав його друг,</w:t>
      </w:r>
      <w:r w:rsidR="0062224D" w:rsidRPr="0062224D">
        <w:t xml:space="preserve"> 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відомий</w:t>
      </w:r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 xml:space="preserve"> австр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ійський музикознавець</w:t>
      </w:r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 xml:space="preserve"> Е. </w:t>
      </w:r>
      <w:proofErr w:type="spellStart"/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>Ганслік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звернувся до свого раннього опусу і піддав його кардинальної переробці. У новій 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едакції від початкового варіанту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були збережені принцип розташування частин та їх основні теми; майже незмінною залишилася друга частина - Скерцо. Зберігши в другій редакції порядковий номер опусу, автор тим самим підкреслював св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оє прагнення лише покращити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твір, написаний у молоді роки. Однак поліпшував він з позицій вже зрілого майстра, надзвичайно вимогливого і суворого до себе, і, по суті, склав заново майже три чверті Тріо. Основні відмінності між двома варіантами стосуються питань концепції, принципів драматургічного розвитку та формоутворення, прийомів викладу матеріалу.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24D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40 для фортепіано, скрипки та валторни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було написано в 1865 році і вперше опубліковано в 1866 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оці видавництвом «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Breitkopf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Hа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rtel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У музикознавчій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літе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ратурі висловлюється часом думка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про те, що Тріо (або ок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ремі частини його) було створене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 1850-і роки і відноситься, таким чином, до раннього п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еріоду творчості композитора [*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400]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224D" w:rsidRPr="0062224D" w:rsidRDefault="0062224D" w:rsidP="009F683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*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Гейрінгер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К.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Йоганнес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Брамс / К.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Гейрінгер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; пер. з нім.- М.: Музика, 1965. - 368 с.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Це припущення, однак, аргументовано недостатньо пе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реконливо, вважає А.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Бондурянськи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без сумніву, Тріо написано рукою зрілого майстра: «У ньому немає слідів тієї перенасиченості форми музичним матеріалом, з якою ми зустрічаємося в ранніх творах Брамса, зокрема в першому варіанті Тріо H-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8. Навпаки, 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приваблює саме відповідністю змісту і форми, тим пр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агненням до лаконізму і простоти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висловлювання, які притаманні більш пізнім опусам композитора, нап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риклад тріо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87 і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>. 101 »[1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с. 46-47].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ні в одному іншому творі так повно не розкрилася чиста, зах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оплена душа Брамса-романтика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156].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87 (18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80-1882) належить уже наступному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періоду творчої біографії Й. Брамса. З кінця 1870-х років композитор - в зеніті слави. У 1876 році Кембриджський університет присвоює йому почесне звання доктора музики, роком пізніше Лондонське філармонійне товариство (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Philharmonic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Society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) удостоює Золотої медалі. З 1880 роки він почесний доктор університету в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Бреслау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Концерти Брамса як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піаніста і диригента з великим успіхом проходять в Австрії, Німеччині, Швейцарії, Голландії, Угорщині, Польщі. Знаком визнання його заслуг як композитора і музичного діяча з'явилися запрошення на пост музичного директора в Дюссельдорфі (який двома десятиліттями раніше займав Р.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Шуман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) і на посаду ка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нтора церкви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Фоми в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Ляйпцигу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Переддень 1878 ознаменувався прем'єрою Другої симфонії, що прозвучала у Відні під управлінням Ганса Ріхтера. Виконання тієї ж симфонії у вересні 1878 в рідному місті Брамса - Гамбурзі - на святкуванні п'ятдесятиріччя заснування філармонії стало справжнім тріумфом композитора. Восени Брамс і знаменитий скрипаль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Йоахім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я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ких пов'язували тісні дружні відносини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відправляються у велику концертну поїздку по Угорщині, а у лютому 1880 року - до Польщі. Майже в цей же час Брамс починає роботу над 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87. Близьке творче і дружнє спілкування з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Йоахімом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 цей період, як вважає А.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нскій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>, вплинуло на задум Тріо 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5]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Завершене в червні 1882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до-мажорне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о Брамса продовжує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бетховенсько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-шубертівські традиції в цьому жанрі камерної музики. Дослідники відзначають спільність принципів побудови циклу в цілому, його окремих частин, використання Брамсом прийомів викладу музичного матеріалу, вироблених його великими попередниками, і навіть інтонац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ійне спорідненість деяких тем 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6]. Водночас, залишаючись прихильником класичних традицій в галузі форми, Брамс насичує зміст особливим, властивим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йому романтичним світосприйняттям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101 (1886) стоїть на рівні кращих камерних творів Брамса. У ньому виявляється не тільки блиск, багатство фан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тазії композитора, а й виняткова композиційна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майстерність. В до-мі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норному Тріо досягнута цілковита відповідність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змісту і форми; музичні думки гранично знач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ущі, виклад – дуже лаконічний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Захоплює і різноманіття виконавських прийомів, які використовує композитор. Кожному з учасників ансамбл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ю надані можливості прояву своєї, сольної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майстерності, і разом з тим музик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а твору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вимагає концентрації волі всіх трьох у досягненні єдиної мети.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вперше прозвучало в Будапешті 20 жовтня 1886 у виконанні автора, Е.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Хубая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Д. Поппера і відразу ж отримало визнання. У захоплених відгуках сучасників Брамса відзначалися масштабність задуму і стислість викладу, образне багатство і дивовижна концентрація форми.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Тріо для фортепіано, кларнета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 та віолончелі a-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114 по праву можна назвати, «лебединою піснею» композитора в жанрі фортепіанного тріо. І не тільки тому, що після нього Брамс більше не звертався до тріо, але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й тому, що в цьому творі зна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йшло яскраве вираження все найкраще, чим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так привабливі тріо німецького художника, - романтична 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 xml:space="preserve">свіжість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образів, пристрасна стихі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я угорського фольклору, спокійна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умиротворення німецьких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Lieder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. Тут знайшли втілення остаточно сформова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ні принципи побудови форми творів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прагнення до симфонізації камерного жанру.</w:t>
      </w:r>
    </w:p>
    <w:p w:rsidR="009F6836" w:rsidRPr="009F6836" w:rsidRDefault="002A199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Своїм виникненням цей твір зобов'язаний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кларнетист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Ріхарду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Мюльфельду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солісту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Майнінгенс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кого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оркестру. Його мистецтво полонило композитора. Завдя</w:t>
      </w:r>
      <w:r>
        <w:rPr>
          <w:rFonts w:ascii="Times New Roman" w:hAnsi="Times New Roman" w:cs="Times New Roman"/>
          <w:sz w:val="28"/>
          <w:szCs w:val="28"/>
          <w:lang w:val="uk-UA"/>
        </w:rPr>
        <w:t>ки м'якос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ті звучання інструмента, ніжної </w:t>
      </w:r>
      <w:proofErr w:type="spellStart"/>
      <w:r w:rsidR="00A87562">
        <w:rPr>
          <w:rFonts w:ascii="Times New Roman" w:hAnsi="Times New Roman" w:cs="Times New Roman"/>
          <w:sz w:val="28"/>
          <w:szCs w:val="28"/>
          <w:lang w:val="uk-UA"/>
        </w:rPr>
        <w:t>трепетності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тону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Мюл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ьфельд</w:t>
      </w:r>
      <w:proofErr w:type="spellEnd"/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 заслужив прізвисько «</w:t>
      </w:r>
      <w:proofErr w:type="spellStart"/>
      <w:r w:rsidR="00A87562">
        <w:rPr>
          <w:rFonts w:ascii="Times New Roman" w:hAnsi="Times New Roman" w:cs="Times New Roman"/>
          <w:sz w:val="28"/>
          <w:szCs w:val="28"/>
          <w:lang w:val="uk-UA"/>
        </w:rPr>
        <w:t>Fr</w:t>
      </w:r>
      <w:proofErr w:type="spellEnd"/>
      <w:r w:rsidR="00A8756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ulein-Clarinette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 «Кларнет-дівчина» (нім.), яким нагородив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його Брамс. Саме незвичайн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і музичні та артистичні здібності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кларнетиста послужили приводом для створення композитором чотирьох опусів для цього інструменту. Крім Тріо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114 - це Квінтет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115 для струнного квартету і кларнета і дві сонати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120 для кларнета і фортепіано.</w:t>
      </w:r>
    </w:p>
    <w:p w:rsidR="009F6836" w:rsidRPr="009F6836" w:rsidRDefault="00A87562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кларнетових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ансамблях Й. Брамс досягає нової якості образів і драматургії, одн</w:t>
      </w:r>
      <w:r>
        <w:rPr>
          <w:rFonts w:ascii="Times New Roman" w:hAnsi="Times New Roman" w:cs="Times New Roman"/>
          <w:sz w:val="28"/>
          <w:szCs w:val="28"/>
          <w:lang w:val="uk-UA"/>
        </w:rPr>
        <w:t>очасно підводячи підсумки всієї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своєї творчості. Загальна атмосфера цих творів - лірика, зага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льна інтонаційна природа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розспівні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пісенність, протяжність ліній: «Підсумкова роль пісенно-ліричного начала в творчості композитора стверджується в останніх тв</w:t>
      </w:r>
      <w:r>
        <w:rPr>
          <w:rFonts w:ascii="Times New Roman" w:hAnsi="Times New Roman" w:cs="Times New Roman"/>
          <w:sz w:val="28"/>
          <w:szCs w:val="28"/>
          <w:lang w:val="uk-UA"/>
        </w:rPr>
        <w:t>орах», - зазначає Е. Царьова [4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с. 356]. Специфіка ж кларнета прек</w:t>
      </w:r>
      <w:r>
        <w:rPr>
          <w:rFonts w:ascii="Times New Roman" w:hAnsi="Times New Roman" w:cs="Times New Roman"/>
          <w:sz w:val="28"/>
          <w:szCs w:val="28"/>
          <w:lang w:val="uk-UA"/>
        </w:rPr>
        <w:t>расно відповідає цій якості. Майстерність ансамблю тут доведена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до досконалості. Кожен інструмент використовується у відповідності зі своєю специфікою. Для розкриття емоційного своєрідності творів особливо виразним виявився тембр кларнета. Цьому духовому інструменту доручені і ліричні пісенні мелодії, і напружена драматична декламація, і віртуозні пасажі в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 регістрах, і барвисті фі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гурації, трелі, тремоло в супроводі. Матовий, в низькому регістрі глухуватий, в середньому - дивно нагадує людський гол</w:t>
      </w:r>
      <w:r>
        <w:rPr>
          <w:rFonts w:ascii="Times New Roman" w:hAnsi="Times New Roman" w:cs="Times New Roman"/>
          <w:sz w:val="28"/>
          <w:szCs w:val="28"/>
          <w:lang w:val="uk-UA"/>
        </w:rPr>
        <w:t>ос, що розповідає або жалібно просить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тембр к</w:t>
      </w:r>
      <w:r>
        <w:rPr>
          <w:rFonts w:ascii="Times New Roman" w:hAnsi="Times New Roman" w:cs="Times New Roman"/>
          <w:sz w:val="28"/>
          <w:szCs w:val="28"/>
          <w:lang w:val="uk-UA"/>
        </w:rPr>
        <w:t>ларнета дуже підходить і до того елегійного забарвлення, яке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переважає в ліриці пізнього Брамса. Кларнет то зливається зі струнними, надаючи їх звучанню деяку відстороненість, то обволікає їх у легких рухомих арпеджіо, то виконує соло в мелодіях-імпровізаціях.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Названими творами Брамс попрощався з камерно-інструментальним жанром. Через два роки після закінчення цих сонат, в 1896 році, Брамс створив ще два, останніх своїх твори, але в інших жанрах: «Чотири строгі наспіви» для 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баса з фортепіано і «І хоральні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прелюдій для органу» (видані посмертно).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Ніхто з сучасників Брамса не висловився в області камерно-інструментальної творчості так природн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о, з такою повнотою і художньою досконалістю, як зробив це Брамс. Згодом під впливом найс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ильнішого імпульсу, який ішов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від його творчості, успішно розвивається камерна музика у творчості Сметани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Дворжака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Франка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Гріга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Своєрідну паралель 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в російській музиці на межі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століть представляє творчість Танєєва.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Можна також сказати, що ця лінія мистецтва Брамса, настільки ретельно і послідовно розроблена ним у другій половин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і XIX століття, дає багаті плоди в сучасній музиці. Брамс ніби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перекинув міст від віденської класики до нового класицизму XX століття з його особливим тяжінням до камерності. Безпосереднім послідовником Брамса на початку нашого століття виступає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Регер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Слідом за ним - видатний майстер камерного ансамблю П.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Хіндеміт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який за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лишив у спадок об’ємну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камерну літературу, що включає квартети, сонати-дуети чи не для всіх струнних і духових інструментів. Особлива техніка камерних ансамблів Бр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амса з її поліфонією, тематичною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насиченістю тканини і деталі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зацією фактури, а головне - такою взає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дією елементів, яка дозволяє весь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розвиток виводити з одного зерна, зробила великий вплив на композиційні принципи мислення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Шенберга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його школи і знайшла безпосереднє продовження в ранніх камерних ансамблях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Шенберга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Берга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Веберна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літератури: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Бондурянс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ьки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А.З. Фортепіанні 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Йоганнеса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Брамса: Проблеми інтерпретації / А.З.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Бондурянскій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.- М.: Музика, 1986. - 78 с.</w:t>
      </w:r>
    </w:p>
    <w:p w:rsidR="009F6836" w:rsidRDefault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М. Вибране. Монографії. Статті /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.- М.: Радянський композитор, 1981. - 336 с.</w:t>
      </w:r>
    </w:p>
    <w:p w:rsidR="009F6836" w:rsidRDefault="009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F6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Австрії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Німеччини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/ [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ред. Т. Е.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Цитовіч</w:t>
      </w:r>
      <w:proofErr w:type="spellEnd"/>
      <w:proofErr w:type="gramStart"/>
      <w:r w:rsidRPr="009F6836">
        <w:rPr>
          <w:rFonts w:ascii="Times New Roman" w:hAnsi="Times New Roman" w:cs="Times New Roman"/>
          <w:sz w:val="28"/>
          <w:szCs w:val="28"/>
        </w:rPr>
        <w:t>].-</w:t>
      </w:r>
      <w:proofErr w:type="gramEnd"/>
      <w:r w:rsidRPr="009F6836">
        <w:rPr>
          <w:rFonts w:ascii="Times New Roman" w:hAnsi="Times New Roman" w:cs="Times New Roman"/>
          <w:sz w:val="28"/>
          <w:szCs w:val="28"/>
        </w:rPr>
        <w:t xml:space="preserve"> У 3 кн.- Кн. 2. - М.: Композитор, 1997. - 450 с.</w:t>
      </w:r>
    </w:p>
    <w:p w:rsidR="00A87562" w:rsidRPr="009F6836" w:rsidRDefault="00A8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Царьова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 xml:space="preserve"> Е.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Йоганнес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 xml:space="preserve"> Брамс / Є. </w:t>
      </w:r>
      <w:proofErr w:type="spellStart"/>
      <w:proofErr w:type="gramStart"/>
      <w:r w:rsidRPr="00A87562">
        <w:rPr>
          <w:rFonts w:ascii="Times New Roman" w:hAnsi="Times New Roman" w:cs="Times New Roman"/>
          <w:sz w:val="28"/>
          <w:szCs w:val="28"/>
        </w:rPr>
        <w:t>Царьова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A87562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>, 1986. - 383 с.</w:t>
      </w:r>
    </w:p>
    <w:sectPr w:rsidR="00A87562" w:rsidRPr="009F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91"/>
    <w:rsid w:val="001D4A91"/>
    <w:rsid w:val="002453F7"/>
    <w:rsid w:val="002A1997"/>
    <w:rsid w:val="003E3BDC"/>
    <w:rsid w:val="005E04D2"/>
    <w:rsid w:val="0062224D"/>
    <w:rsid w:val="006F3ED2"/>
    <w:rsid w:val="00722912"/>
    <w:rsid w:val="008C7EB0"/>
    <w:rsid w:val="009F6836"/>
    <w:rsid w:val="00A87562"/>
    <w:rsid w:val="00B20C35"/>
    <w:rsid w:val="00B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0603"/>
  <w15:chartTrackingRefBased/>
  <w15:docId w15:val="{2397B961-1118-411C-A923-A46DDAE1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4</cp:revision>
  <dcterms:created xsi:type="dcterms:W3CDTF">2018-06-06T15:24:00Z</dcterms:created>
  <dcterms:modified xsi:type="dcterms:W3CDTF">2018-06-06T23:01:00Z</dcterms:modified>
</cp:coreProperties>
</file>