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Kosmonavt Estudio: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Home: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”muebles de autor inspirados en el modernismo sovietico”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:”muebles, diseño, modernismo, sovietico”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“Estudio Kosmonavt”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Nosotros: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“Muebles con historia para espacios únicos.”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:”muebles, diseño, modernismo, sovietico”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“Concepto Kosmonavt”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Catálogo: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“catálogo de muebles disponibles”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:”muebles, diseño, modernismo, sovietico”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“Catálogo”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ayuda: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“dejanos tu consulta”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:”muebles, diseño, modernismo, sovietico”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“contacto”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