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8EE8" w14:textId="77777777" w:rsidR="00FE5BEE" w:rsidRDefault="001D783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Spring MVC</w:t>
      </w:r>
    </w:p>
    <w:p w14:paraId="2A5F3ED6" w14:textId="1F946842" w:rsidR="00FE5BEE" w:rsidRDefault="00D03C86" w:rsidP="00A57B30">
      <w:pPr>
        <w:pStyle w:val="1"/>
      </w:pPr>
      <w:r>
        <w:rPr>
          <w:rFonts w:hint="eastAsia"/>
        </w:rPr>
        <w:t>常用注解</w:t>
      </w:r>
    </w:p>
    <w:p w14:paraId="01E283B3" w14:textId="765346E5" w:rsidR="00D03C86" w:rsidRDefault="00D03C86" w:rsidP="00A57B30">
      <w:pPr>
        <w:ind w:left="105" w:hangingChars="50" w:hanging="105"/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/>
          <w:b/>
          <w:bCs/>
          <w:color w:val="FF0000"/>
        </w:rPr>
        <w:t>Controller</w:t>
      </w:r>
      <w:r w:rsidRPr="00747349">
        <w:rPr>
          <w:rFonts w:ascii="微软雅黑" w:eastAsia="微软雅黑" w:hAnsi="微软雅黑" w:cs="微软雅黑"/>
          <w:color w:val="FF0000"/>
        </w:rPr>
        <w:t xml:space="preserve"> </w:t>
      </w:r>
      <w:r w:rsidRPr="00747349">
        <w:rPr>
          <w:rFonts w:ascii="微软雅黑" w:eastAsia="微软雅黑" w:hAnsi="微软雅黑" w:cs="微软雅黑" w:hint="eastAsia"/>
          <w:b/>
          <w:bCs/>
        </w:rPr>
        <w:t>注解在类上面</w:t>
      </w:r>
      <w:r>
        <w:rPr>
          <w:rFonts w:ascii="微软雅黑" w:eastAsia="微软雅黑" w:hAnsi="微软雅黑" w:cs="微软雅黑" w:hint="eastAsia"/>
        </w:rPr>
        <w:t>，表明这个类是Spring</w:t>
      </w:r>
      <w:r>
        <w:rPr>
          <w:rFonts w:ascii="微软雅黑" w:eastAsia="微软雅黑" w:hAnsi="微软雅黑" w:cs="微软雅黑"/>
        </w:rPr>
        <w:t>MVC</w:t>
      </w:r>
      <w:r>
        <w:rPr>
          <w:rFonts w:ascii="微软雅黑" w:eastAsia="微软雅黑" w:hAnsi="微软雅黑" w:cs="微软雅黑" w:hint="eastAsia"/>
        </w:rPr>
        <w:t>里面的Controller，将其声明为Spring的一个bean，Dispatcher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servlet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会自动扫描注解了此注解的类，并将Web请求映射到注解了@Request</w:t>
      </w:r>
      <w:r>
        <w:rPr>
          <w:rFonts w:ascii="微软雅黑" w:eastAsia="微软雅黑" w:hAnsi="微软雅黑" w:cs="微软雅黑"/>
        </w:rPr>
        <w:t>Mapping</w:t>
      </w:r>
      <w:r>
        <w:rPr>
          <w:rFonts w:ascii="微软雅黑" w:eastAsia="微软雅黑" w:hAnsi="微软雅黑" w:cs="微软雅黑" w:hint="eastAsia"/>
        </w:rPr>
        <w:t>的方法</w:t>
      </w:r>
    </w:p>
    <w:p w14:paraId="73D3C65C" w14:textId="3C07547C" w:rsidR="00D03C86" w:rsidRDefault="00D03C86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FF0000"/>
        </w:rPr>
        <w:t>RequestMapping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注解是用来映射Web请求（访问路径和参数）、处理类和方法。此注解可以放</w:t>
      </w:r>
      <w:r w:rsidRPr="00747349">
        <w:rPr>
          <w:rFonts w:ascii="微软雅黑" w:eastAsia="微软雅黑" w:hAnsi="微软雅黑" w:cs="微软雅黑" w:hint="eastAsia"/>
          <w:b/>
          <w:bCs/>
        </w:rPr>
        <w:t>在类或者方法</w:t>
      </w:r>
      <w:r>
        <w:rPr>
          <w:rFonts w:ascii="微软雅黑" w:eastAsia="微软雅黑" w:hAnsi="微软雅黑" w:cs="微软雅黑" w:hint="eastAsia"/>
        </w:rPr>
        <w:t>上。注解在方法上的</w:t>
      </w:r>
      <w:r w:rsidR="00747349">
        <w:rPr>
          <w:rFonts w:ascii="微软雅黑" w:eastAsia="微软雅黑" w:hAnsi="微软雅黑" w:cs="微软雅黑" w:hint="eastAsia"/>
        </w:rPr>
        <w:t>@</w:t>
      </w:r>
      <w:r w:rsidR="00747349">
        <w:rPr>
          <w:rFonts w:ascii="微软雅黑" w:eastAsia="微软雅黑" w:hAnsi="微软雅黑" w:cs="微软雅黑"/>
        </w:rPr>
        <w:t>RequestMapping</w:t>
      </w:r>
      <w:r w:rsidR="00747349">
        <w:rPr>
          <w:rFonts w:ascii="微软雅黑" w:eastAsia="微软雅黑" w:hAnsi="微软雅黑" w:cs="微软雅黑" w:hint="eastAsia"/>
        </w:rPr>
        <w:t>路径会继承注解在类上得路径。@</w:t>
      </w:r>
      <w:r w:rsidR="00747349">
        <w:rPr>
          <w:rFonts w:ascii="微软雅黑" w:eastAsia="微软雅黑" w:hAnsi="微软雅黑" w:cs="微软雅黑"/>
        </w:rPr>
        <w:t xml:space="preserve">RequestMapping </w:t>
      </w:r>
      <w:r w:rsidR="00747349">
        <w:rPr>
          <w:rFonts w:ascii="微软雅黑" w:eastAsia="微软雅黑" w:hAnsi="微软雅黑" w:cs="微软雅黑" w:hint="eastAsia"/>
        </w:rPr>
        <w:t>支持servlet的request和response作为参数，也支持对request和response的媒体类型进行配置</w:t>
      </w:r>
    </w:p>
    <w:p w14:paraId="0040ED7F" w14:textId="4D6701FE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C45911" w:themeColor="accent2" w:themeShade="BF"/>
        </w:rPr>
        <w:t>Request</w:t>
      </w:r>
      <w:r w:rsidRPr="00A57B30">
        <w:rPr>
          <w:rFonts w:ascii="微软雅黑" w:eastAsia="微软雅黑" w:hAnsi="微软雅黑" w:cs="微软雅黑" w:hint="eastAsia"/>
          <w:b/>
          <w:bCs/>
          <w:color w:val="2E74B5" w:themeColor="accent1" w:themeShade="BF"/>
        </w:rPr>
        <w:t>Body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允许请求的参数在request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中，而不是直接连接在地址后面，此</w:t>
      </w:r>
      <w:r w:rsidRPr="00747349">
        <w:rPr>
          <w:rFonts w:ascii="微软雅黑" w:eastAsia="微软雅黑" w:hAnsi="微软雅黑" w:cs="微软雅黑" w:hint="eastAsia"/>
          <w:b/>
          <w:bCs/>
        </w:rPr>
        <w:t>注解放置在参数前</w:t>
      </w:r>
      <w:r>
        <w:rPr>
          <w:rFonts w:ascii="微软雅黑" w:eastAsia="微软雅黑" w:hAnsi="微软雅黑" w:cs="微软雅黑" w:hint="eastAsia"/>
        </w:rPr>
        <w:t>。</w:t>
      </w:r>
    </w:p>
    <w:p w14:paraId="03C44445" w14:textId="4E42F651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/>
          <w:b/>
          <w:bCs/>
          <w:color w:val="FF0000"/>
        </w:rPr>
        <w:t>PathVariable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用来接收路径参数，此注</w:t>
      </w:r>
      <w:r w:rsidRPr="00747349">
        <w:rPr>
          <w:rFonts w:ascii="微软雅黑" w:eastAsia="微软雅黑" w:hAnsi="微软雅黑" w:cs="微软雅黑" w:hint="eastAsia"/>
          <w:b/>
          <w:bCs/>
        </w:rPr>
        <w:t>解放置在参数前</w:t>
      </w:r>
    </w:p>
    <w:p w14:paraId="79F055DE" w14:textId="5EBFFCC3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538135" w:themeColor="accent6" w:themeShade="BF"/>
        </w:rPr>
        <w:t>R</w:t>
      </w:r>
      <w:r w:rsidRPr="00A57B30">
        <w:rPr>
          <w:rFonts w:ascii="微软雅黑" w:eastAsia="微软雅黑" w:hAnsi="微软雅黑" w:cs="微软雅黑"/>
          <w:b/>
          <w:bCs/>
          <w:color w:val="538135" w:themeColor="accent6" w:themeShade="BF"/>
        </w:rPr>
        <w:t>esponse</w:t>
      </w:r>
      <w:r w:rsidRPr="00A57B30">
        <w:rPr>
          <w:rFonts w:ascii="微软雅黑" w:eastAsia="微软雅黑" w:hAnsi="微软雅黑" w:cs="微软雅黑"/>
          <w:b/>
          <w:bCs/>
          <w:color w:val="2E74B5" w:themeColor="accent1" w:themeShade="BF"/>
        </w:rPr>
        <w:t>Body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支持将返回值放置在response体内，而不是返回一个页面，此注解可放置在返</w:t>
      </w:r>
      <w:r w:rsidRPr="00747349">
        <w:rPr>
          <w:rFonts w:ascii="微软雅黑" w:eastAsia="微软雅黑" w:hAnsi="微软雅黑" w:cs="微软雅黑" w:hint="eastAsia"/>
          <w:b/>
          <w:bCs/>
        </w:rPr>
        <w:t>回值或者方法</w:t>
      </w:r>
      <w:r>
        <w:rPr>
          <w:rFonts w:ascii="微软雅黑" w:eastAsia="微软雅黑" w:hAnsi="微软雅黑" w:cs="微软雅黑" w:hint="eastAsia"/>
        </w:rPr>
        <w:t>上。</w:t>
      </w:r>
    </w:p>
    <w:p w14:paraId="0650A01B" w14:textId="7CF3EDE3" w:rsidR="00747349" w:rsidRDefault="00747349">
      <w:pPr>
        <w:rPr>
          <w:rFonts w:ascii="微软雅黑" w:eastAsia="微软雅黑" w:hAnsi="微软雅黑" w:cs="微软雅黑"/>
        </w:rPr>
      </w:pPr>
      <w:r w:rsidRPr="00747349">
        <w:rPr>
          <w:rFonts w:ascii="微软雅黑" w:eastAsia="微软雅黑" w:hAnsi="微软雅黑" w:cs="微软雅黑" w:hint="eastAsia"/>
          <w:color w:val="FF0000"/>
        </w:rPr>
        <w:t>@</w:t>
      </w:r>
      <w:r w:rsidRPr="00A57B30">
        <w:rPr>
          <w:rFonts w:ascii="微软雅黑" w:eastAsia="微软雅黑" w:hAnsi="微软雅黑" w:cs="微软雅黑" w:hint="eastAsia"/>
          <w:b/>
          <w:bCs/>
          <w:color w:val="FF0000"/>
        </w:rPr>
        <w:t>RestController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相当于@Controller和@ResponseBody</w:t>
      </w:r>
    </w:p>
    <w:p w14:paraId="34FA09F6" w14:textId="7D9DB70A" w:rsidR="00747349" w:rsidRDefault="00747349">
      <w:pPr>
        <w:rPr>
          <w:rFonts w:ascii="微软雅黑" w:eastAsia="微软雅黑" w:hAnsi="微软雅黑" w:cs="微软雅黑"/>
        </w:rPr>
      </w:pPr>
    </w:p>
    <w:p w14:paraId="2683FF2F" w14:textId="30E16DFD" w:rsidR="00A57B30" w:rsidRDefault="00A57B30">
      <w:pPr>
        <w:rPr>
          <w:rFonts w:ascii="微软雅黑" w:eastAsia="微软雅黑" w:hAnsi="微软雅黑" w:cs="微软雅黑"/>
        </w:rPr>
      </w:pPr>
    </w:p>
    <w:p w14:paraId="53455A6D" w14:textId="42665445" w:rsidR="00A57B30" w:rsidRDefault="00A57B30" w:rsidP="00A57B30">
      <w:pPr>
        <w:pStyle w:val="1"/>
      </w:pPr>
      <w:r>
        <w:rPr>
          <w:rFonts w:hint="eastAsia"/>
        </w:rPr>
        <w:lastRenderedPageBreak/>
        <w:t>基本配置</w:t>
      </w:r>
    </w:p>
    <w:p w14:paraId="6E53CAB5" w14:textId="62D71014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Spring</w:t>
      </w:r>
      <w:r>
        <w:rPr>
          <w:rFonts w:ascii="微软雅黑" w:eastAsia="微软雅黑" w:hAnsi="微软雅黑" w:cs="微软雅黑"/>
        </w:rPr>
        <w:t>MVC</w:t>
      </w:r>
      <w:r>
        <w:rPr>
          <w:rFonts w:ascii="微软雅黑" w:eastAsia="微软雅黑" w:hAnsi="微软雅黑" w:cs="微软雅黑" w:hint="eastAsia"/>
        </w:rPr>
        <w:t>的定制配置需要继承</w:t>
      </w:r>
      <w:r>
        <w:rPr>
          <w:rFonts w:ascii="微软雅黑" w:eastAsia="微软雅黑" w:hAnsi="微软雅黑" w:cs="微软雅黑"/>
        </w:rPr>
        <w:t>WebMvcConfigurerAdapter</w:t>
      </w:r>
      <w:r>
        <w:rPr>
          <w:rFonts w:ascii="微软雅黑" w:eastAsia="微软雅黑" w:hAnsi="微软雅黑" w:cs="微软雅黑" w:hint="eastAsia"/>
        </w:rPr>
        <w:t>类，并在添加@</w:t>
      </w:r>
      <w:r>
        <w:rPr>
          <w:rFonts w:ascii="微软雅黑" w:eastAsia="微软雅黑" w:hAnsi="微软雅黑" w:cs="微软雅黑"/>
        </w:rPr>
        <w:t>EnableWebMvc</w:t>
      </w:r>
      <w:r>
        <w:rPr>
          <w:rFonts w:ascii="微软雅黑" w:eastAsia="微软雅黑" w:hAnsi="微软雅黑" w:cs="微软雅黑" w:hint="eastAsia"/>
        </w:rPr>
        <w:t>注解来开启对对SpringMVC的配置支持，重写该类中的方法可以完成常用配置。</w:t>
      </w:r>
    </w:p>
    <w:p w14:paraId="6F90CAE5" w14:textId="4BCE8F62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静态资源映射</w:t>
      </w:r>
    </w:p>
    <w:p w14:paraId="4E5F8ECC" w14:textId="0B249F7E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静态文件(</w:t>
      </w:r>
      <w:r>
        <w:rPr>
          <w:rFonts w:ascii="微软雅黑" w:eastAsia="微软雅黑" w:hAnsi="微软雅黑" w:cs="微软雅黑"/>
        </w:rPr>
        <w:t>js,css,</w:t>
      </w:r>
      <w:r>
        <w:rPr>
          <w:rFonts w:ascii="微软雅黑" w:eastAsia="微软雅黑" w:hAnsi="微软雅黑" w:cs="微软雅黑" w:hint="eastAsia"/>
        </w:rPr>
        <w:t>图片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 w:hint="eastAsia"/>
        </w:rPr>
        <w:t>等需要直接访问，可以在配置里面重写a</w:t>
      </w:r>
      <w:r>
        <w:rPr>
          <w:rFonts w:ascii="微软雅黑" w:eastAsia="微软雅黑" w:hAnsi="微软雅黑" w:cs="微软雅黑"/>
        </w:rPr>
        <w:t>ddResourceHandlers</w:t>
      </w:r>
      <w:r>
        <w:rPr>
          <w:rFonts w:ascii="微软雅黑" w:eastAsia="微软雅黑" w:hAnsi="微软雅黑" w:cs="微软雅黑" w:hint="eastAsia"/>
        </w:rPr>
        <w:t>方法实现</w:t>
      </w:r>
    </w:p>
    <w:p w14:paraId="1707496B" w14:textId="706F0E82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addResourceHandler</w:t>
      </w:r>
      <w:r>
        <w:rPr>
          <w:rFonts w:ascii="微软雅黑" w:eastAsia="微软雅黑" w:hAnsi="微软雅黑" w:cs="微软雅黑" w:hint="eastAsia"/>
        </w:rPr>
        <w:t>指的是对外暴露的访问路径</w:t>
      </w:r>
    </w:p>
    <w:p w14:paraId="6F8C8B82" w14:textId="0BB46FFB" w:rsidR="00A57B30" w:rsidRDefault="00A57B3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addResourceLocations</w:t>
      </w:r>
      <w:r>
        <w:rPr>
          <w:rFonts w:ascii="微软雅黑" w:eastAsia="微软雅黑" w:hAnsi="微软雅黑" w:cs="微软雅黑" w:hint="eastAsia"/>
        </w:rPr>
        <w:t>是指文件放置的目录</w:t>
      </w:r>
    </w:p>
    <w:p w14:paraId="24389E1E" w14:textId="1E142047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拦截器配置</w:t>
      </w:r>
    </w:p>
    <w:p w14:paraId="007E0341" w14:textId="77777777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通过重写addInterceptors方法来注册自定义的拦截器。</w:t>
      </w:r>
    </w:p>
    <w:p w14:paraId="05270236" w14:textId="7D4F79D9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自定义的拦截器续集成H</w:t>
      </w:r>
      <w:r>
        <w:rPr>
          <w:rFonts w:ascii="微软雅黑" w:eastAsia="微软雅黑" w:hAnsi="微软雅黑" w:cs="微软雅黑"/>
        </w:rPr>
        <w:t>andleInterceptorAdapter</w:t>
      </w:r>
      <w:r>
        <w:rPr>
          <w:rFonts w:ascii="微软雅黑" w:eastAsia="微软雅黑" w:hAnsi="微软雅黑" w:cs="微软雅黑" w:hint="eastAsia"/>
        </w:rPr>
        <w:t>类，其中的</w:t>
      </w:r>
    </w:p>
    <w:p w14:paraId="6D028499" w14:textId="0AE483F0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preHandle</w:t>
      </w:r>
      <w:r>
        <w:rPr>
          <w:rFonts w:ascii="微软雅黑" w:eastAsia="微软雅黑" w:hAnsi="微软雅黑" w:cs="微软雅黑" w:hint="eastAsia"/>
        </w:rPr>
        <w:t>方法，在请求发生前执行</w:t>
      </w:r>
    </w:p>
    <w:p w14:paraId="7BA64063" w14:textId="578E1F9C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</w:t>
      </w:r>
      <w:r>
        <w:rPr>
          <w:rFonts w:ascii="微软雅黑" w:eastAsia="微软雅黑" w:hAnsi="微软雅黑" w:cs="微软雅黑"/>
        </w:rPr>
        <w:t>ostHandle</w:t>
      </w:r>
      <w:r>
        <w:rPr>
          <w:rFonts w:ascii="微软雅黑" w:eastAsia="微软雅黑" w:hAnsi="微软雅黑" w:cs="微软雅黑" w:hint="eastAsia"/>
        </w:rPr>
        <w:t>方法，在请求完成后执行</w:t>
      </w:r>
    </w:p>
    <w:p w14:paraId="025F805D" w14:textId="412C2420" w:rsidR="00EE7652" w:rsidRDefault="00EE7652">
      <w:pPr>
        <w:rPr>
          <w:rFonts w:ascii="微软雅黑" w:eastAsia="微软雅黑" w:hAnsi="微软雅黑" w:cs="微软雅黑"/>
        </w:rPr>
      </w:pPr>
      <w:r w:rsidRPr="00EE7652">
        <w:rPr>
          <w:rFonts w:ascii="微软雅黑" w:eastAsia="微软雅黑" w:hAnsi="微软雅黑" w:cs="微软雅黑" w:hint="eastAsia"/>
        </w:rPr>
        <w:t>3</w:t>
      </w:r>
      <w:r w:rsidRPr="00EE7652">
        <w:rPr>
          <w:rFonts w:ascii="微软雅黑" w:eastAsia="微软雅黑" w:hAnsi="微软雅黑" w:cs="微软雅黑"/>
        </w:rPr>
        <w:t>.@ControllerAdvice</w:t>
      </w:r>
    </w:p>
    <w:p w14:paraId="4D04E068" w14:textId="7CEC6769" w:rsidR="00EE7652" w:rsidRPr="00EE7652" w:rsidRDefault="00EE7652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通过注解了@</w:t>
      </w:r>
      <w:r>
        <w:rPr>
          <w:rFonts w:ascii="微软雅黑" w:eastAsia="微软雅黑" w:hAnsi="微软雅黑" w:cs="微软雅黑"/>
        </w:rPr>
        <w:t>ControllerAdvice</w:t>
      </w:r>
      <w:r>
        <w:rPr>
          <w:rFonts w:ascii="微软雅黑" w:eastAsia="微软雅黑" w:hAnsi="微软雅黑" w:cs="微软雅黑" w:hint="eastAsia"/>
        </w:rPr>
        <w:t>可以将控制器的全局配置放在同一个位置，可以使用以下注解到方法上</w:t>
      </w:r>
    </w:p>
    <w:p w14:paraId="41C6F266" w14:textId="1FCD1D08" w:rsidR="00A57B30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</w:t>
      </w:r>
      <w:r>
        <w:rPr>
          <w:rFonts w:ascii="微软雅黑" w:eastAsia="微软雅黑" w:hAnsi="微软雅黑" w:cs="微软雅黑"/>
        </w:rPr>
        <w:t>ExceptionHandler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用于全局处理控制器里的异常</w:t>
      </w:r>
    </w:p>
    <w:p w14:paraId="1ADF7E5F" w14:textId="6187B12C" w:rsidR="00EE7652" w:rsidRPr="00EE7652" w:rsidRDefault="00EE7652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@InitBinder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用来设置Web</w:t>
      </w:r>
      <w:r>
        <w:rPr>
          <w:rFonts w:ascii="微软雅黑" w:eastAsia="微软雅黑" w:hAnsi="微软雅黑" w:cs="微软雅黑"/>
        </w:rPr>
        <w:t>DataBinder, WebDataBinder</w:t>
      </w:r>
      <w:r>
        <w:rPr>
          <w:rFonts w:ascii="微软雅黑" w:eastAsia="微软雅黑" w:hAnsi="微软雅黑" w:cs="微软雅黑" w:hint="eastAsia"/>
        </w:rPr>
        <w:t>用来自动绑定前台请求参数到Model中</w:t>
      </w:r>
    </w:p>
    <w:p w14:paraId="347708B1" w14:textId="689B47D2" w:rsidR="00A57B30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@ModelAttribute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用来绑定键值对到</w:t>
      </w:r>
      <w:r>
        <w:rPr>
          <w:rFonts w:ascii="微软雅黑" w:eastAsia="微软雅黑" w:hAnsi="微软雅黑" w:cs="微软雅黑"/>
        </w:rPr>
        <w:t>Model</w:t>
      </w:r>
      <w:r>
        <w:rPr>
          <w:rFonts w:ascii="微软雅黑" w:eastAsia="微软雅黑" w:hAnsi="微软雅黑" w:cs="微软雅黑" w:hint="eastAsia"/>
        </w:rPr>
        <w:t>里</w:t>
      </w:r>
    </w:p>
    <w:p w14:paraId="281F419F" w14:textId="224D1D5F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4.</w:t>
      </w:r>
      <w:r>
        <w:rPr>
          <w:rFonts w:ascii="微软雅黑" w:eastAsia="微软雅黑" w:hAnsi="微软雅黑" w:cs="微软雅黑"/>
        </w:rPr>
        <w:t xml:space="preserve"> ViewController </w:t>
      </w:r>
    </w:p>
    <w:p w14:paraId="036C983D" w14:textId="25337A77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重写addView</w:t>
      </w:r>
      <w:r>
        <w:rPr>
          <w:rFonts w:ascii="微软雅黑" w:eastAsia="微软雅黑" w:hAnsi="微软雅黑" w:cs="微软雅黑"/>
        </w:rPr>
        <w:t>Controllers</w:t>
      </w:r>
      <w:r>
        <w:rPr>
          <w:rFonts w:ascii="微软雅黑" w:eastAsia="微软雅黑" w:hAnsi="微软雅黑" w:cs="微软雅黑" w:hint="eastAsia"/>
        </w:rPr>
        <w:t xml:space="preserve">方法 </w:t>
      </w:r>
    </w:p>
    <w:p w14:paraId="42EDFC93" w14:textId="768D26BC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5.路径参数匹配</w:t>
      </w:r>
    </w:p>
    <w:p w14:paraId="2013E200" w14:textId="03B570AE" w:rsidR="00EE7652" w:rsidRDefault="00EE765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重写c</w:t>
      </w:r>
      <w:r>
        <w:rPr>
          <w:rFonts w:ascii="微软雅黑" w:eastAsia="微软雅黑" w:hAnsi="微软雅黑" w:cs="微软雅黑"/>
        </w:rPr>
        <w:t>onfigurePathMatch</w:t>
      </w:r>
      <w:r>
        <w:rPr>
          <w:rFonts w:ascii="微软雅黑" w:eastAsia="微软雅黑" w:hAnsi="微软雅黑" w:cs="微软雅黑" w:hint="eastAsia"/>
        </w:rPr>
        <w:t>方法</w:t>
      </w:r>
    </w:p>
    <w:p w14:paraId="62B08260" w14:textId="7E3CC076" w:rsidR="00EE7652" w:rsidRDefault="00E96697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路径参数中如果带“.”的话，“.”后面的值将会被忽略，如不想忽略，可通过configurer</w:t>
      </w:r>
      <w:r>
        <w:rPr>
          <w:rFonts w:ascii="微软雅黑" w:eastAsia="微软雅黑" w:hAnsi="微软雅黑" w:cs="微软雅黑"/>
        </w:rPr>
        <w:t>.</w:t>
      </w:r>
      <w:r>
        <w:rPr>
          <w:rFonts w:ascii="微软雅黑" w:eastAsia="微软雅黑" w:hAnsi="微软雅黑" w:cs="微软雅黑" w:hint="eastAsia"/>
        </w:rPr>
        <w:t>setUseSuffixPatternMatch</w:t>
      </w:r>
      <w:r>
        <w:rPr>
          <w:rFonts w:ascii="微软雅黑" w:eastAsia="微软雅黑" w:hAnsi="微软雅黑" w:cs="微软雅黑"/>
        </w:rPr>
        <w:t>(false)</w:t>
      </w:r>
    </w:p>
    <w:p w14:paraId="5BDD94A9" w14:textId="273AD73D" w:rsidR="00A57B30" w:rsidRDefault="00A57B30">
      <w:pPr>
        <w:rPr>
          <w:rFonts w:ascii="微软雅黑" w:eastAsia="微软雅黑" w:hAnsi="微软雅黑" w:cs="微软雅黑"/>
        </w:rPr>
      </w:pPr>
    </w:p>
    <w:p w14:paraId="4960341E" w14:textId="77777777" w:rsidR="00A57B30" w:rsidRDefault="00A57B30">
      <w:pPr>
        <w:rPr>
          <w:rFonts w:ascii="微软雅黑" w:eastAsia="微软雅黑" w:hAnsi="微软雅黑" w:cs="微软雅黑" w:hint="eastAsia"/>
        </w:rPr>
      </w:pPr>
    </w:p>
    <w:p w14:paraId="7F2ADED4" w14:textId="418BAE4D" w:rsidR="00D03C86" w:rsidRDefault="00D03C8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</w:t>
      </w:r>
      <w:r>
        <w:rPr>
          <w:rFonts w:ascii="微软雅黑" w:eastAsia="微软雅黑" w:hAnsi="微软雅黑" w:cs="微软雅黑"/>
        </w:rPr>
        <w:t>EnableWeb</w:t>
      </w:r>
      <w:r>
        <w:rPr>
          <w:rFonts w:ascii="微软雅黑" w:eastAsia="微软雅黑" w:hAnsi="微软雅黑" w:cs="微软雅黑" w:hint="eastAsia"/>
        </w:rPr>
        <w:t>Mvc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注解会开启一些默认的配置</w:t>
      </w:r>
    </w:p>
    <w:p w14:paraId="26AA91A5" w14:textId="78A24054" w:rsidR="00D03C86" w:rsidRDefault="00D03C86">
      <w:pPr>
        <w:rPr>
          <w:rFonts w:ascii="微软雅黑" w:eastAsia="微软雅黑" w:hAnsi="微软雅黑" w:cs="微软雅黑"/>
        </w:rPr>
      </w:pPr>
    </w:p>
    <w:p w14:paraId="038ACB1C" w14:textId="7E9E968F" w:rsidR="00D03C86" w:rsidRDefault="00D03C86">
      <w:pPr>
        <w:rPr>
          <w:rFonts w:ascii="微软雅黑" w:eastAsia="微软雅黑" w:hAnsi="微软雅黑" w:cs="微软雅黑"/>
        </w:rPr>
      </w:pPr>
    </w:p>
    <w:p w14:paraId="2502DE4B" w14:textId="570553EA" w:rsidR="00D03C86" w:rsidRDefault="00D03C8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ViewResolver </w:t>
      </w:r>
      <w:r>
        <w:rPr>
          <w:rFonts w:ascii="微软雅黑" w:eastAsia="微软雅黑" w:hAnsi="微软雅黑" w:cs="微软雅黑" w:hint="eastAsia"/>
        </w:rPr>
        <w:t>接口</w:t>
      </w:r>
    </w:p>
    <w:p w14:paraId="02710ABC" w14:textId="61965697" w:rsidR="00D03C86" w:rsidRDefault="00D03C8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 xml:space="preserve">pring MVC </w:t>
      </w:r>
      <w:r>
        <w:rPr>
          <w:rFonts w:ascii="微软雅黑" w:eastAsia="微软雅黑" w:hAnsi="微软雅黑" w:cs="微软雅黑" w:hint="eastAsia"/>
        </w:rPr>
        <w:t>中的接口View</w:t>
      </w:r>
      <w:r>
        <w:rPr>
          <w:rFonts w:ascii="微软雅黑" w:eastAsia="微软雅黑" w:hAnsi="微软雅黑" w:cs="微软雅黑"/>
        </w:rPr>
        <w:t>Resolver</w:t>
      </w:r>
      <w:r>
        <w:rPr>
          <w:rFonts w:ascii="微软雅黑" w:eastAsia="微软雅黑" w:hAnsi="微软雅黑" w:cs="微软雅黑" w:hint="eastAsia"/>
        </w:rPr>
        <w:t>，实现这个接口要重写r</w:t>
      </w:r>
      <w:r>
        <w:rPr>
          <w:rFonts w:ascii="微软雅黑" w:eastAsia="微软雅黑" w:hAnsi="微软雅黑" w:cs="微软雅黑"/>
        </w:rPr>
        <w:t xml:space="preserve">esolveViewName() </w:t>
      </w:r>
      <w:r>
        <w:rPr>
          <w:rFonts w:ascii="微软雅黑" w:eastAsia="微软雅黑" w:hAnsi="微软雅黑" w:cs="微软雅黑" w:hint="eastAsia"/>
        </w:rPr>
        <w:t>方法，这个方法的返回值是接口View，而view的职责就是使用 model,</w:t>
      </w:r>
      <w:r>
        <w:rPr>
          <w:rFonts w:ascii="微软雅黑" w:eastAsia="微软雅黑" w:hAnsi="微软雅黑" w:cs="微软雅黑"/>
        </w:rPr>
        <w:t>request,response</w:t>
      </w:r>
      <w:r>
        <w:rPr>
          <w:rFonts w:ascii="微软雅黑" w:eastAsia="微软雅黑" w:hAnsi="微软雅黑" w:cs="微软雅黑" w:hint="eastAsia"/>
        </w:rPr>
        <w:t>对象，并将渲染的视图返回给浏览器。</w:t>
      </w:r>
    </w:p>
    <w:p w14:paraId="3EF64161" w14:textId="0836F418" w:rsidR="00D03C86" w:rsidRDefault="00D03C86">
      <w:pPr>
        <w:rPr>
          <w:rFonts w:ascii="微软雅黑" w:eastAsia="微软雅黑" w:hAnsi="微软雅黑" w:cs="微软雅黑"/>
        </w:rPr>
      </w:pPr>
    </w:p>
    <w:p w14:paraId="3F3EE5A1" w14:textId="6AFC3212" w:rsidR="00D03C86" w:rsidRDefault="00D03C86">
      <w:pPr>
        <w:rPr>
          <w:rFonts w:ascii="微软雅黑" w:eastAsia="微软雅黑" w:hAnsi="微软雅黑" w:cs="微软雅黑"/>
        </w:rPr>
      </w:pPr>
    </w:p>
    <w:p w14:paraId="6819BB8C" w14:textId="3E3CCFFD" w:rsidR="00D03C86" w:rsidRDefault="00D03C86">
      <w:pPr>
        <w:rPr>
          <w:rFonts w:ascii="微软雅黑" w:eastAsia="微软雅黑" w:hAnsi="微软雅黑" w:cs="微软雅黑"/>
        </w:rPr>
      </w:pPr>
    </w:p>
    <w:p w14:paraId="3E03E67D" w14:textId="36AE317D" w:rsidR="00D03C86" w:rsidRDefault="00D03C86">
      <w:pPr>
        <w:rPr>
          <w:rFonts w:ascii="微软雅黑" w:eastAsia="微软雅黑" w:hAnsi="微软雅黑" w:cs="微软雅黑"/>
        </w:rPr>
      </w:pPr>
    </w:p>
    <w:p w14:paraId="53AD4759" w14:textId="3997115A" w:rsidR="00D03C86" w:rsidRDefault="00D03C86">
      <w:pPr>
        <w:rPr>
          <w:rFonts w:ascii="微软雅黑" w:eastAsia="微软雅黑" w:hAnsi="微软雅黑" w:cs="微软雅黑"/>
        </w:rPr>
      </w:pPr>
    </w:p>
    <w:p w14:paraId="7381725F" w14:textId="480DAE0F" w:rsidR="00D03C86" w:rsidRDefault="00D03C86">
      <w:pPr>
        <w:rPr>
          <w:rFonts w:ascii="微软雅黑" w:eastAsia="微软雅黑" w:hAnsi="微软雅黑" w:cs="微软雅黑"/>
        </w:rPr>
      </w:pPr>
    </w:p>
    <w:p w14:paraId="4FDB3F8D" w14:textId="2921F6B7" w:rsidR="00D03C86" w:rsidRDefault="00D03C86">
      <w:pPr>
        <w:rPr>
          <w:rFonts w:ascii="微软雅黑" w:eastAsia="微软雅黑" w:hAnsi="微软雅黑" w:cs="微软雅黑"/>
        </w:rPr>
      </w:pPr>
    </w:p>
    <w:p w14:paraId="170292F0" w14:textId="58CBCD77" w:rsidR="00D03C86" w:rsidRDefault="00D03C86">
      <w:pPr>
        <w:rPr>
          <w:rFonts w:ascii="微软雅黑" w:eastAsia="微软雅黑" w:hAnsi="微软雅黑" w:cs="微软雅黑"/>
        </w:rPr>
      </w:pPr>
    </w:p>
    <w:p w14:paraId="1D9624A0" w14:textId="2407D229" w:rsidR="00D03C86" w:rsidRDefault="00D03C86">
      <w:pPr>
        <w:rPr>
          <w:rFonts w:ascii="微软雅黑" w:eastAsia="微软雅黑" w:hAnsi="微软雅黑" w:cs="微软雅黑"/>
        </w:rPr>
      </w:pPr>
    </w:p>
    <w:p w14:paraId="5B164609" w14:textId="0089AAA1" w:rsidR="00D03C86" w:rsidRDefault="00D03C86">
      <w:pPr>
        <w:rPr>
          <w:rFonts w:ascii="微软雅黑" w:eastAsia="微软雅黑" w:hAnsi="微软雅黑" w:cs="微软雅黑"/>
        </w:rPr>
      </w:pPr>
    </w:p>
    <w:p w14:paraId="3C63906B" w14:textId="52A83FF9" w:rsidR="00D03C86" w:rsidRDefault="00D03C86">
      <w:pPr>
        <w:rPr>
          <w:rFonts w:ascii="微软雅黑" w:eastAsia="微软雅黑" w:hAnsi="微软雅黑" w:cs="微软雅黑"/>
        </w:rPr>
      </w:pPr>
    </w:p>
    <w:p w14:paraId="1BAB165D" w14:textId="0D85BEA3" w:rsidR="00D03C86" w:rsidRDefault="00D03C86">
      <w:pPr>
        <w:rPr>
          <w:rFonts w:ascii="微软雅黑" w:eastAsia="微软雅黑" w:hAnsi="微软雅黑" w:cs="微软雅黑"/>
        </w:rPr>
      </w:pPr>
    </w:p>
    <w:p w14:paraId="5EEF2650" w14:textId="179DC69F" w:rsidR="00D03C86" w:rsidRDefault="00D03C86">
      <w:pPr>
        <w:rPr>
          <w:rFonts w:ascii="微软雅黑" w:eastAsia="微软雅黑" w:hAnsi="微软雅黑" w:cs="微软雅黑"/>
        </w:rPr>
      </w:pPr>
    </w:p>
    <w:p w14:paraId="1AD98965" w14:textId="2678B40C" w:rsidR="00D03C86" w:rsidRDefault="00D03C86">
      <w:pPr>
        <w:rPr>
          <w:rFonts w:ascii="微软雅黑" w:eastAsia="微软雅黑" w:hAnsi="微软雅黑" w:cs="微软雅黑"/>
        </w:rPr>
      </w:pPr>
    </w:p>
    <w:p w14:paraId="7F9FE75A" w14:textId="77777777" w:rsidR="00D03C86" w:rsidRDefault="00D03C86">
      <w:pPr>
        <w:rPr>
          <w:rFonts w:ascii="微软雅黑" w:eastAsia="微软雅黑" w:hAnsi="微软雅黑" w:cs="微软雅黑" w:hint="eastAsia"/>
        </w:rPr>
      </w:pPr>
    </w:p>
    <w:p w14:paraId="22FA6898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Spring MVC </w:t>
      </w:r>
      <w:r>
        <w:rPr>
          <w:rFonts w:ascii="微软雅黑" w:eastAsia="微软雅黑" w:hAnsi="微软雅黑" w:cs="微软雅黑" w:hint="eastAsia"/>
        </w:rPr>
        <w:t>注解类型的优点</w:t>
      </w:r>
    </w:p>
    <w:p w14:paraId="7B8B4251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(1) </w:t>
      </w:r>
      <w:r>
        <w:rPr>
          <w:rFonts w:ascii="微软雅黑" w:eastAsia="微软雅黑" w:hAnsi="微软雅黑" w:cs="微软雅黑" w:hint="eastAsia"/>
        </w:rPr>
        <w:t>一个控制器可以处理多个动作，允许将相关操作写在同一个控制器内。</w:t>
      </w:r>
    </w:p>
    <w:p w14:paraId="287C18FC" w14:textId="77777777" w:rsidR="00FE5BEE" w:rsidRDefault="001D783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基于注解的控制器的请求映射不需要存储在配置文件中，使用</w:t>
      </w:r>
      <w:r>
        <w:rPr>
          <w:rFonts w:ascii="微软雅黑" w:eastAsia="微软雅黑" w:hAnsi="微软雅黑" w:cs="微软雅黑" w:hint="eastAsia"/>
        </w:rPr>
        <w:t>RequestMapping</w:t>
      </w:r>
      <w:r>
        <w:rPr>
          <w:rFonts w:ascii="微软雅黑" w:eastAsia="微软雅黑" w:hAnsi="微软雅黑" w:cs="微软雅黑" w:hint="eastAsia"/>
        </w:rPr>
        <w:t>注释类型，可以对一个方法进行请求处理。</w:t>
      </w:r>
    </w:p>
    <w:p w14:paraId="3BD74341" w14:textId="77777777" w:rsidR="00FE5BEE" w:rsidRDefault="00FE5BEE">
      <w:pPr>
        <w:rPr>
          <w:rFonts w:ascii="微软雅黑" w:eastAsia="微软雅黑" w:hAnsi="微软雅黑" w:cs="微软雅黑"/>
        </w:rPr>
      </w:pPr>
    </w:p>
    <w:p w14:paraId="4C3BE7EF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org.springframework.stereotype.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Controller</w:t>
      </w:r>
      <w:r>
        <w:rPr>
          <w:rFonts w:ascii="微软雅黑" w:eastAsia="微软雅黑" w:hAnsi="微软雅黑" w:cs="微软雅黑" w:hint="eastAsia"/>
        </w:rPr>
        <w:t>注解类型用于指示</w:t>
      </w:r>
      <w:r>
        <w:rPr>
          <w:rFonts w:ascii="微软雅黑" w:eastAsia="微软雅黑" w:hAnsi="微软雅黑" w:cs="微软雅黑" w:hint="eastAsia"/>
        </w:rPr>
        <w:t>Spring</w:t>
      </w:r>
      <w:r>
        <w:rPr>
          <w:rFonts w:ascii="微软雅黑" w:eastAsia="微软雅黑" w:hAnsi="微软雅黑" w:cs="微软雅黑" w:hint="eastAsia"/>
        </w:rPr>
        <w:t>类的实例是一个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控制器</w:t>
      </w:r>
      <w:r>
        <w:rPr>
          <w:rFonts w:ascii="微软雅黑" w:eastAsia="微软雅黑" w:hAnsi="微软雅黑" w:cs="微软雅黑" w:hint="eastAsia"/>
        </w:rPr>
        <w:t>。为了保证</w:t>
      </w:r>
      <w:r>
        <w:rPr>
          <w:rFonts w:ascii="微软雅黑" w:eastAsia="微软雅黑" w:hAnsi="微软雅黑" w:cs="微软雅黑" w:hint="eastAsia"/>
        </w:rPr>
        <w:t>Spring</w:t>
      </w:r>
      <w:r>
        <w:rPr>
          <w:rFonts w:ascii="微软雅黑" w:eastAsia="微软雅黑" w:hAnsi="微软雅黑" w:cs="微软雅黑" w:hint="eastAsia"/>
        </w:rPr>
        <w:t>能找到控制器，就需要</w:t>
      </w:r>
    </w:p>
    <w:p w14:paraId="313D9511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1, </w:t>
      </w:r>
      <w:r>
        <w:rPr>
          <w:rFonts w:ascii="微软雅黑" w:eastAsia="微软雅黑" w:hAnsi="微软雅黑" w:cs="微软雅黑" w:hint="eastAsia"/>
        </w:rPr>
        <w:t>需要在</w:t>
      </w:r>
      <w:r>
        <w:rPr>
          <w:rFonts w:ascii="微软雅黑" w:eastAsia="微软雅黑" w:hAnsi="微软雅黑" w:cs="微软雅黑" w:hint="eastAsia"/>
        </w:rPr>
        <w:t>SpringMVC</w:t>
      </w:r>
      <w:r>
        <w:rPr>
          <w:rFonts w:ascii="微软雅黑" w:eastAsia="微软雅黑" w:hAnsi="微软雅黑" w:cs="微软雅黑" w:hint="eastAsia"/>
        </w:rPr>
        <w:t>的配置文件中声明</w:t>
      </w:r>
      <w:r>
        <w:rPr>
          <w:rFonts w:ascii="微软雅黑" w:eastAsia="微软雅黑" w:hAnsi="微软雅黑" w:cs="微软雅黑" w:hint="eastAsia"/>
          <w:color w:val="0070C0"/>
        </w:rPr>
        <w:t>spring-context</w:t>
      </w:r>
    </w:p>
    <w:p w14:paraId="228C6D77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2, </w:t>
      </w:r>
      <w:r>
        <w:rPr>
          <w:rFonts w:ascii="微软雅黑" w:eastAsia="微软雅黑" w:hAnsi="微软雅黑" w:cs="微软雅黑" w:hint="eastAsia"/>
        </w:rPr>
        <w:t>需要指明</w:t>
      </w:r>
      <w:r>
        <w:rPr>
          <w:rFonts w:ascii="微软雅黑" w:eastAsia="微软雅黑" w:hAnsi="微软雅黑" w:cs="微软雅黑" w:hint="eastAsia"/>
          <w:color w:val="0070C0"/>
        </w:rPr>
        <w:t>&lt;component-scan /&gt;</w:t>
      </w:r>
      <w:r>
        <w:rPr>
          <w:rFonts w:ascii="微软雅黑" w:eastAsia="微软雅黑" w:hAnsi="微软雅黑" w:cs="微软雅黑" w:hint="eastAsia"/>
        </w:rPr>
        <w:t>元素</w:t>
      </w:r>
    </w:p>
    <w:p w14:paraId="0050423B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如图</w:t>
      </w:r>
    </w:p>
    <w:p w14:paraId="2209764D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2A67209" wp14:editId="367196D1">
            <wp:extent cx="2647950" cy="14471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0C2989" w14:textId="77777777" w:rsidR="00FE5BEE" w:rsidRDefault="00FE5BEE">
      <w:pPr>
        <w:rPr>
          <w:rFonts w:ascii="微软雅黑" w:eastAsia="微软雅黑" w:hAnsi="微软雅黑" w:cs="微软雅黑"/>
        </w:rPr>
      </w:pPr>
    </w:p>
    <w:p w14:paraId="4DA25286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org.springframework.web.bind.annotation.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RequestMapping</w:t>
      </w:r>
      <w:r>
        <w:rPr>
          <w:rFonts w:ascii="微软雅黑" w:eastAsia="微软雅黑" w:hAnsi="微软雅黑" w:cs="微软雅黑" w:hint="eastAsia"/>
        </w:rPr>
        <w:t>注释类型用于映射一个请求和一个方法，可以使用</w:t>
      </w:r>
      <w:r>
        <w:rPr>
          <w:rFonts w:ascii="微软雅黑" w:eastAsia="微软雅黑" w:hAnsi="微软雅黑" w:cs="微软雅黑" w:hint="eastAsia"/>
        </w:rPr>
        <w:t>@RequestMapping</w:t>
      </w:r>
      <w:r>
        <w:rPr>
          <w:rFonts w:ascii="微软雅黑" w:eastAsia="微软雅黑" w:hAnsi="微软雅黑" w:cs="微软雅黑" w:hint="eastAsia"/>
        </w:rPr>
        <w:t>注释一种方法和类。</w:t>
      </w:r>
    </w:p>
    <w:p w14:paraId="6744ABC7" w14:textId="77777777" w:rsidR="00FE5BEE" w:rsidRDefault="00FE5BEE">
      <w:pPr>
        <w:rPr>
          <w:rFonts w:ascii="微软雅黑" w:eastAsia="微软雅黑" w:hAnsi="微软雅黑" w:cs="微软雅黑"/>
        </w:rPr>
      </w:pPr>
    </w:p>
    <w:p w14:paraId="507EEDF9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一个采用</w:t>
      </w:r>
      <w:r>
        <w:rPr>
          <w:rFonts w:ascii="微软雅黑" w:eastAsia="微软雅黑" w:hAnsi="微软雅黑" w:cs="微软雅黑" w:hint="eastAsia"/>
        </w:rPr>
        <w:t>@RequestMapping</w:t>
      </w:r>
      <w:r>
        <w:rPr>
          <w:rFonts w:ascii="微软雅黑" w:eastAsia="微软雅黑" w:hAnsi="微软雅黑" w:cs="微软雅黑" w:hint="eastAsia"/>
        </w:rPr>
        <w:t>注释的方法将成为一个请求处理方法，并由调度程序在接收到对应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请求时调用。</w:t>
      </w:r>
      <w:r>
        <w:rPr>
          <w:rFonts w:ascii="微软雅黑" w:eastAsia="微软雅黑" w:hAnsi="微软雅黑" w:cs="微软雅黑" w:hint="eastAsia"/>
        </w:rPr>
        <w:t>RequestMapping</w:t>
      </w:r>
      <w:r>
        <w:rPr>
          <w:rFonts w:ascii="微软雅黑" w:eastAsia="微软雅黑" w:hAnsi="微软雅黑" w:cs="微软雅黑" w:hint="eastAsia"/>
        </w:rPr>
        <w:t>注解的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属性值将</w:t>
      </w:r>
      <w:r>
        <w:rPr>
          <w:rFonts w:ascii="微软雅黑" w:eastAsia="微软雅黑" w:hAnsi="微软雅黑" w:cs="微软雅黑" w:hint="eastAsia"/>
        </w:rPr>
        <w:t>UR</w:t>
      </w:r>
      <w:r>
        <w:rPr>
          <w:rFonts w:ascii="微软雅黑" w:eastAsia="微软雅黑" w:hAnsi="微软雅黑" w:cs="微软雅黑" w:hint="eastAsia"/>
        </w:rPr>
        <w:t>L</w:t>
      </w:r>
      <w:r>
        <w:rPr>
          <w:rFonts w:ascii="微软雅黑" w:eastAsia="微软雅黑" w:hAnsi="微软雅黑" w:cs="微软雅黑" w:hint="eastAsia"/>
        </w:rPr>
        <w:t>映射到方法。</w:t>
      </w:r>
    </w:p>
    <w:p w14:paraId="307C4CE3" w14:textId="77777777" w:rsidR="00FE5BEE" w:rsidRDefault="001D7834">
      <w:pPr>
        <w:rPr>
          <w:rFonts w:ascii="微软雅黑" w:eastAsia="微软雅黑" w:hAnsi="微软雅黑" w:cs="微软雅黑"/>
          <w:color w:val="0070C0"/>
          <w:u w:val="single"/>
        </w:rPr>
      </w:pPr>
      <w:hyperlink r:id="rId9" w:history="1">
        <w:r>
          <w:rPr>
            <w:rStyle w:val="a3"/>
            <w:rFonts w:ascii="微软雅黑" w:eastAsia="微软雅黑" w:hAnsi="微软雅黑" w:cs="微软雅黑" w:hint="eastAsia"/>
            <w:color w:val="0070C0"/>
          </w:rPr>
          <w:t>http://domain/context</w:t>
        </w:r>
      </w:hyperlink>
      <w:r>
        <w:rPr>
          <w:rFonts w:ascii="微软雅黑" w:eastAsia="微软雅黑" w:hAnsi="微软雅黑" w:cs="微软雅黑" w:hint="eastAsia"/>
          <w:color w:val="0070C0"/>
          <w:u w:val="single"/>
        </w:rPr>
        <w:t>/customer_input</w:t>
      </w:r>
    </w:p>
    <w:p w14:paraId="2B9E7BBB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EB397B5" wp14:editId="0ACFD50C">
            <wp:extent cx="3686810" cy="18929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FD718C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属性是</w:t>
      </w:r>
      <w:r>
        <w:rPr>
          <w:rFonts w:ascii="微软雅黑" w:eastAsia="微软雅黑" w:hAnsi="微软雅黑" w:cs="微软雅黑" w:hint="eastAsia"/>
        </w:rPr>
        <w:t>RequestMapping</w:t>
      </w:r>
      <w:r>
        <w:rPr>
          <w:rFonts w:ascii="微软雅黑" w:eastAsia="微软雅黑" w:hAnsi="微软雅黑" w:cs="微软雅黑" w:hint="eastAsia"/>
        </w:rPr>
        <w:t>注释的默认属性，若只有唯一的属性时可以省略属性名称。若超过一个属性时，就必须写入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属性名称。请求映射的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值可以是一个空字符串，此时该方法被映射到</w:t>
      </w:r>
      <w:r>
        <w:rPr>
          <w:rFonts w:ascii="微软雅黑" w:eastAsia="微软雅黑" w:hAnsi="微软雅黑" w:cs="微软雅黑" w:hint="eastAsia"/>
        </w:rPr>
        <w:t xml:space="preserve"> </w:t>
      </w:r>
      <w:hyperlink r:id="rId11" w:history="1">
        <w:r>
          <w:rPr>
            <w:rStyle w:val="a3"/>
            <w:rFonts w:ascii="微软雅黑" w:eastAsia="微软雅黑" w:hAnsi="微软雅黑" w:cs="微软雅黑" w:hint="eastAsia"/>
          </w:rPr>
          <w:t>http://domain/context</w:t>
        </w:r>
      </w:hyperlink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网址。</w:t>
      </w:r>
    </w:p>
    <w:p w14:paraId="0AFA060B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22CDC1D" wp14:editId="6E052B8F">
            <wp:extent cx="37909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C682FA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RequestMapping</w:t>
      </w:r>
      <w:r>
        <w:rPr>
          <w:rFonts w:ascii="微软雅黑" w:eastAsia="微软雅黑" w:hAnsi="微软雅黑" w:cs="微软雅黑" w:hint="eastAsia"/>
        </w:rPr>
        <w:t>注释类型也可以用来注释一个控制器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。此时，所有的方法都将映射为相对于类级别的请求。</w:t>
      </w:r>
    </w:p>
    <w:p w14:paraId="3E9B8664" w14:textId="77777777" w:rsidR="00FE5BEE" w:rsidRDefault="001D7834">
      <w:pPr>
        <w:rPr>
          <w:rFonts w:ascii="微软雅黑" w:eastAsia="微软雅黑" w:hAnsi="微软雅黑" w:cs="微软雅黑"/>
        </w:rPr>
      </w:pPr>
      <w:hyperlink r:id="rId13" w:history="1">
        <w:r>
          <w:rPr>
            <w:rStyle w:val="a3"/>
            <w:rFonts w:ascii="微软雅黑" w:eastAsia="微软雅黑" w:hAnsi="微软雅黑" w:cs="微软雅黑" w:hint="eastAsia"/>
          </w:rPr>
          <w:t>http://domain/context/customer/delete</w:t>
        </w:r>
      </w:hyperlink>
    </w:p>
    <w:p w14:paraId="6F7F6E6F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576503C9" wp14:editId="594F1327">
            <wp:extent cx="5273675" cy="286385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BC9CCD" w14:textId="77777777" w:rsidR="00FE5BEE" w:rsidRDefault="00FE5BEE">
      <w:pPr>
        <w:rPr>
          <w:rFonts w:ascii="微软雅黑" w:eastAsia="微软雅黑" w:hAnsi="微软雅黑" w:cs="微软雅黑"/>
        </w:rPr>
      </w:pPr>
    </w:p>
    <w:p w14:paraId="0CD81D59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RequestMapping</w:t>
      </w:r>
      <w:r>
        <w:rPr>
          <w:rFonts w:ascii="微软雅黑" w:eastAsia="微软雅黑" w:hAnsi="微软雅黑" w:cs="微软雅黑" w:hint="eastAsia"/>
        </w:rPr>
        <w:t>请求处理方法参数支持的</w:t>
      </w:r>
      <w:r>
        <w:rPr>
          <w:rFonts w:ascii="微软雅黑" w:eastAsia="微软雅黑" w:hAnsi="微软雅黑" w:cs="微软雅黑" w:hint="eastAsia"/>
          <w:b/>
          <w:bCs/>
        </w:rPr>
        <w:t>参数类型</w:t>
      </w:r>
      <w:r>
        <w:rPr>
          <w:rFonts w:ascii="微软雅黑" w:eastAsia="微软雅黑" w:hAnsi="微软雅黑" w:cs="微软雅黑" w:hint="eastAsia"/>
        </w:rPr>
        <w:t>：</w:t>
      </w:r>
    </w:p>
    <w:p w14:paraId="59EA8DA3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javax.servlet.ServletRequest</w:t>
      </w:r>
    </w:p>
    <w:p w14:paraId="164889C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javax.servlet.http.HttpServletRequest</w:t>
      </w:r>
    </w:p>
    <w:p w14:paraId="77DB19F1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javax.servlet.ServletResponse </w:t>
      </w:r>
      <w:r>
        <w:rPr>
          <w:rFonts w:ascii="微软雅黑" w:eastAsia="微软雅黑" w:hAnsi="微软雅黑" w:cs="微软雅黑" w:hint="eastAsia"/>
          <w:sz w:val="13"/>
          <w:szCs w:val="13"/>
        </w:rPr>
        <w:t>javax.servlet.http.HttpServletResponse</w:t>
      </w:r>
    </w:p>
    <w:p w14:paraId="2B7F33A7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javax.servlet.http.HttpSession</w:t>
      </w:r>
    </w:p>
    <w:p w14:paraId="49ED664F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org.springframework.web.context.request.WebRequest</w:t>
      </w:r>
    </w:p>
    <w:p w14:paraId="337AB9F8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org.springframework.web.context.request.NativeWebRequest</w:t>
      </w:r>
    </w:p>
    <w:p w14:paraId="063D2DB3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java.util.Locale</w:t>
      </w:r>
    </w:p>
    <w:p w14:paraId="740ECDE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java.io.InputStream</w:t>
      </w:r>
    </w:p>
    <w:p w14:paraId="76FDA7E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java.io.Reader</w:t>
      </w:r>
    </w:p>
    <w:p w14:paraId="7C2011E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java.io.OutputStream</w:t>
      </w:r>
    </w:p>
    <w:p w14:paraId="755CA16A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java.io.Writer</w:t>
      </w:r>
    </w:p>
    <w:p w14:paraId="7DA94422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java.security.Principal</w:t>
      </w:r>
    </w:p>
    <w:p w14:paraId="61A7CA7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HttpEntity&lt;?&gt;</w:t>
      </w:r>
    </w:p>
    <w:p w14:paraId="7D0EB8F3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java.util.Map</w:t>
      </w:r>
    </w:p>
    <w:p w14:paraId="38DA494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org.springframework.ui.Model </w:t>
      </w:r>
    </w:p>
    <w:p w14:paraId="293ACEB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org.springframework.ui.ModelMap</w:t>
      </w:r>
    </w:p>
    <w:p w14:paraId="5019F23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org.springframework.web.servlet.mvc.support.RedirectAttributes</w:t>
      </w:r>
    </w:p>
    <w:p w14:paraId="0E6EF63D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org.springframework.validation.Errors </w:t>
      </w:r>
    </w:p>
    <w:p w14:paraId="51E9411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</w:t>
      </w:r>
      <w:r>
        <w:rPr>
          <w:rFonts w:ascii="微软雅黑" w:eastAsia="微软雅黑" w:hAnsi="微软雅黑" w:cs="微软雅黑" w:hint="eastAsia"/>
          <w:sz w:val="13"/>
          <w:szCs w:val="13"/>
        </w:rPr>
        <w:t>springframework.validation.BindingResult</w:t>
      </w:r>
    </w:p>
    <w:p w14:paraId="7C734C1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命令或表单对象</w:t>
      </w:r>
    </w:p>
    <w:p w14:paraId="6E3B4A20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org.springframework.web.bind.support.SessionStatus</w:t>
      </w:r>
    </w:p>
    <w:p w14:paraId="73978EF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org.springframework.web.util.UriComponentsBuilder</w:t>
      </w:r>
    </w:p>
    <w:p w14:paraId="1854250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带</w:t>
      </w:r>
      <w:r>
        <w:rPr>
          <w:rFonts w:ascii="微软雅黑" w:eastAsia="微软雅黑" w:hAnsi="微软雅黑" w:cs="微软雅黑" w:hint="eastAsia"/>
          <w:sz w:val="13"/>
          <w:szCs w:val="13"/>
        </w:rPr>
        <w:t>@PathVariable, @MatrixVariable</w:t>
      </w:r>
      <w:r>
        <w:rPr>
          <w:rFonts w:ascii="微软雅黑" w:eastAsia="微软雅黑" w:hAnsi="微软雅黑" w:cs="微软雅黑" w:hint="eastAsia"/>
          <w:sz w:val="13"/>
          <w:szCs w:val="13"/>
        </w:rPr>
        <w:t>注释的对象</w:t>
      </w:r>
    </w:p>
    <w:p w14:paraId="6F1E0151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@RequestParam, @RequestHeader, @RequestBody</w:t>
      </w:r>
      <w:r>
        <w:rPr>
          <w:rFonts w:ascii="微软雅黑" w:eastAsia="微软雅黑" w:hAnsi="微软雅黑" w:cs="微软雅黑" w:hint="eastAsia"/>
          <w:sz w:val="13"/>
          <w:szCs w:val="13"/>
        </w:rPr>
        <w:t>，</w:t>
      </w:r>
      <w:r>
        <w:rPr>
          <w:rFonts w:ascii="微软雅黑" w:eastAsia="微软雅黑" w:hAnsi="微软雅黑" w:cs="微软雅黑" w:hint="eastAsia"/>
          <w:sz w:val="13"/>
          <w:szCs w:val="13"/>
        </w:rPr>
        <w:t>@RequestPart</w:t>
      </w:r>
    </w:p>
    <w:p w14:paraId="6D2576F6" w14:textId="77777777" w:rsidR="00FE5BEE" w:rsidRDefault="00FE5BEE">
      <w:pPr>
        <w:rPr>
          <w:rFonts w:ascii="微软雅黑" w:eastAsia="微软雅黑" w:hAnsi="微软雅黑" w:cs="微软雅黑"/>
        </w:rPr>
      </w:pPr>
    </w:p>
    <w:p w14:paraId="5151A2FE" w14:textId="77777777" w:rsidR="00FE5BEE" w:rsidRDefault="001D783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请求处理方法支持的返回</w:t>
      </w:r>
      <w:r>
        <w:rPr>
          <w:rFonts w:ascii="微软雅黑" w:eastAsia="微软雅黑" w:hAnsi="微软雅黑" w:cs="微软雅黑" w:hint="eastAsia"/>
        </w:rPr>
        <w:t>对象类型：</w:t>
      </w:r>
    </w:p>
    <w:p w14:paraId="43E6CC34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ModelAndView</w:t>
      </w:r>
    </w:p>
    <w:p w14:paraId="0834D03E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Model</w:t>
      </w:r>
    </w:p>
    <w:p w14:paraId="6D259CD5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Map</w:t>
      </w:r>
      <w:r>
        <w:rPr>
          <w:rFonts w:ascii="微软雅黑" w:eastAsia="微软雅黑" w:hAnsi="微软雅黑" w:cs="微软雅黑" w:hint="eastAsia"/>
          <w:sz w:val="13"/>
          <w:szCs w:val="13"/>
        </w:rPr>
        <w:t>包含模型的属性</w:t>
      </w:r>
    </w:p>
    <w:p w14:paraId="56FE8E10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View</w:t>
      </w:r>
    </w:p>
    <w:p w14:paraId="7E9CF13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代表逻辑视图名的</w:t>
      </w:r>
      <w:r>
        <w:rPr>
          <w:rFonts w:ascii="微软雅黑" w:eastAsia="微软雅黑" w:hAnsi="微软雅黑" w:cs="微软雅黑" w:hint="eastAsia"/>
          <w:sz w:val="13"/>
          <w:szCs w:val="13"/>
        </w:rPr>
        <w:t>String</w:t>
      </w:r>
    </w:p>
    <w:p w14:paraId="65DF09BF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Void</w:t>
      </w:r>
    </w:p>
    <w:p w14:paraId="3885CFE9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提供对</w:t>
      </w:r>
      <w:r>
        <w:rPr>
          <w:rFonts w:ascii="微软雅黑" w:eastAsia="微软雅黑" w:hAnsi="微软雅黑" w:cs="微软雅黑" w:hint="eastAsia"/>
          <w:sz w:val="13"/>
          <w:szCs w:val="13"/>
        </w:rPr>
        <w:t>Servlet</w:t>
      </w:r>
      <w:r>
        <w:rPr>
          <w:rFonts w:ascii="微软雅黑" w:eastAsia="微软雅黑" w:hAnsi="微软雅黑" w:cs="微软雅黑" w:hint="eastAsia"/>
          <w:sz w:val="13"/>
          <w:szCs w:val="13"/>
        </w:rPr>
        <w:t>的访问，以响应</w:t>
      </w:r>
      <w:r>
        <w:rPr>
          <w:rFonts w:ascii="微软雅黑" w:eastAsia="微软雅黑" w:hAnsi="微软雅黑" w:cs="微软雅黑" w:hint="eastAsia"/>
          <w:sz w:val="13"/>
          <w:szCs w:val="13"/>
        </w:rPr>
        <w:t>HTTP</w:t>
      </w:r>
      <w:r>
        <w:rPr>
          <w:rFonts w:ascii="微软雅黑" w:eastAsia="微软雅黑" w:hAnsi="微软雅黑" w:cs="微软雅黑" w:hint="eastAsia"/>
          <w:sz w:val="13"/>
          <w:szCs w:val="13"/>
        </w:rPr>
        <w:t>头部和内容</w:t>
      </w:r>
      <w:r>
        <w:rPr>
          <w:rFonts w:ascii="微软雅黑" w:eastAsia="微软雅黑" w:hAnsi="微软雅黑" w:cs="微软雅黑" w:hint="eastAsia"/>
          <w:sz w:val="13"/>
          <w:szCs w:val="13"/>
        </w:rPr>
        <w:t>HttpEntity</w:t>
      </w:r>
      <w:r>
        <w:rPr>
          <w:rFonts w:ascii="微软雅黑" w:eastAsia="微软雅黑" w:hAnsi="微软雅黑" w:cs="微软雅黑" w:hint="eastAsia"/>
          <w:sz w:val="13"/>
          <w:szCs w:val="13"/>
        </w:rPr>
        <w:t>或</w:t>
      </w:r>
      <w:r>
        <w:rPr>
          <w:rFonts w:ascii="微软雅黑" w:eastAsia="微软雅黑" w:hAnsi="微软雅黑" w:cs="微软雅黑" w:hint="eastAsia"/>
          <w:sz w:val="13"/>
          <w:szCs w:val="13"/>
        </w:rPr>
        <w:t>ResponseEntity</w:t>
      </w:r>
      <w:r>
        <w:rPr>
          <w:rFonts w:ascii="微软雅黑" w:eastAsia="微软雅黑" w:hAnsi="微软雅黑" w:cs="微软雅黑" w:hint="eastAsia"/>
          <w:sz w:val="13"/>
          <w:szCs w:val="13"/>
        </w:rPr>
        <w:t>对象</w:t>
      </w:r>
    </w:p>
    <w:p w14:paraId="0085EA3A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Callable</w:t>
      </w:r>
    </w:p>
    <w:p w14:paraId="2C77589C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DeferredResult</w:t>
      </w:r>
    </w:p>
    <w:p w14:paraId="798F3295" w14:textId="77777777" w:rsidR="00FE5BEE" w:rsidRDefault="001D7834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其他任意类型，</w:t>
      </w:r>
      <w:r>
        <w:rPr>
          <w:rFonts w:ascii="微软雅黑" w:eastAsia="微软雅黑" w:hAnsi="微软雅黑" w:cs="微软雅黑" w:hint="eastAsia"/>
          <w:sz w:val="13"/>
          <w:szCs w:val="13"/>
        </w:rPr>
        <w:t>Spring</w:t>
      </w:r>
      <w:r>
        <w:rPr>
          <w:rFonts w:ascii="微软雅黑" w:eastAsia="微软雅黑" w:hAnsi="微软雅黑" w:cs="微软雅黑" w:hint="eastAsia"/>
          <w:sz w:val="13"/>
          <w:szCs w:val="13"/>
        </w:rPr>
        <w:t>将其视作输出给</w:t>
      </w:r>
      <w:r>
        <w:rPr>
          <w:rFonts w:ascii="微软雅黑" w:eastAsia="微软雅黑" w:hAnsi="微软雅黑" w:cs="微软雅黑" w:hint="eastAsia"/>
          <w:sz w:val="13"/>
          <w:szCs w:val="13"/>
        </w:rPr>
        <w:t>View</w:t>
      </w:r>
      <w:r>
        <w:rPr>
          <w:rFonts w:ascii="微软雅黑" w:eastAsia="微软雅黑" w:hAnsi="微软雅黑" w:cs="微软雅黑" w:hint="eastAsia"/>
          <w:sz w:val="13"/>
          <w:szCs w:val="13"/>
        </w:rPr>
        <w:t>的对象模</w:t>
      </w:r>
    </w:p>
    <w:p w14:paraId="059488A3" w14:textId="77777777" w:rsidR="00FE5BEE" w:rsidRDefault="00FE5BEE">
      <w:pPr>
        <w:rPr>
          <w:rFonts w:ascii="微软雅黑" w:eastAsia="微软雅黑" w:hAnsi="微软雅黑" w:cs="微软雅黑"/>
          <w:szCs w:val="21"/>
        </w:rPr>
      </w:pPr>
    </w:p>
    <w:p w14:paraId="2E4A92E2" w14:textId="77777777" w:rsidR="00FE5BEE" w:rsidRDefault="001D783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与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@Controller</w:t>
      </w:r>
      <w:r>
        <w:rPr>
          <w:rFonts w:ascii="微软雅黑" w:eastAsia="微软雅黑" w:hAnsi="微软雅黑" w:cs="微软雅黑" w:hint="eastAsia"/>
          <w:szCs w:val="21"/>
        </w:rPr>
        <w:t>的区别</w:t>
      </w:r>
    </w:p>
    <w:p w14:paraId="7DF1AE61" w14:textId="77777777" w:rsidR="00FE5BEE" w:rsidRDefault="001D783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>的编写方式依赖注解组合，</w:t>
      </w:r>
      <w:r>
        <w:rPr>
          <w:rFonts w:ascii="微软雅黑" w:eastAsia="微软雅黑" w:hAnsi="微软雅黑" w:cs="微软雅黑" w:hint="eastAsia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>被</w:t>
      </w:r>
      <w:r>
        <w:rPr>
          <w:rFonts w:ascii="微软雅黑" w:eastAsia="微软雅黑" w:hAnsi="微软雅黑" w:cs="微软雅黑" w:hint="eastAsia"/>
          <w:szCs w:val="21"/>
        </w:rPr>
        <w:t>@Controller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@ResponseBody</w:t>
      </w:r>
      <w:r>
        <w:rPr>
          <w:rFonts w:ascii="微软雅黑" w:eastAsia="微软雅黑" w:hAnsi="微软雅黑" w:cs="微软雅黑" w:hint="eastAsia"/>
          <w:szCs w:val="21"/>
        </w:rPr>
        <w:t>标注，表示</w:t>
      </w:r>
      <w:r>
        <w:rPr>
          <w:rFonts w:ascii="微软雅黑" w:eastAsia="微软雅黑" w:hAnsi="微软雅黑" w:cs="微软雅黑" w:hint="eastAsia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>具有两者的注解语义，因此在注解处理时</w:t>
      </w:r>
      <w:r>
        <w:rPr>
          <w:rFonts w:ascii="微软雅黑" w:eastAsia="微软雅黑" w:hAnsi="微软雅黑" w:cs="微软雅黑" w:hint="eastAsia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>比</w:t>
      </w:r>
      <w:r>
        <w:rPr>
          <w:rFonts w:ascii="微软雅黑" w:eastAsia="微软雅黑" w:hAnsi="微软雅黑" w:cs="微软雅黑" w:hint="eastAsia"/>
          <w:szCs w:val="21"/>
        </w:rPr>
        <w:t>@Controller</w:t>
      </w:r>
      <w:r>
        <w:rPr>
          <w:rFonts w:ascii="微软雅黑" w:eastAsia="微软雅黑" w:hAnsi="微软雅黑" w:cs="微软雅黑" w:hint="eastAsia"/>
          <w:szCs w:val="21"/>
        </w:rPr>
        <w:t>多具有一个</w:t>
      </w:r>
      <w:r>
        <w:rPr>
          <w:rFonts w:ascii="微软雅黑" w:eastAsia="微软雅黑" w:hAnsi="微软雅黑" w:cs="微软雅黑" w:hint="eastAsia"/>
          <w:szCs w:val="21"/>
        </w:rPr>
        <w:t>@ResponseBody</w:t>
      </w:r>
      <w:r>
        <w:rPr>
          <w:rFonts w:ascii="微软雅黑" w:eastAsia="微软雅黑" w:hAnsi="微软雅黑" w:cs="微软雅黑" w:hint="eastAsia"/>
          <w:szCs w:val="21"/>
        </w:rPr>
        <w:t>语义，这就是</w:t>
      </w:r>
      <w:r>
        <w:rPr>
          <w:rFonts w:ascii="微软雅黑" w:eastAsia="微软雅黑" w:hAnsi="微软雅黑" w:cs="微软雅黑" w:hint="eastAsia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@Controller</w:t>
      </w:r>
      <w:r>
        <w:rPr>
          <w:rFonts w:ascii="微软雅黑" w:eastAsia="微软雅黑" w:hAnsi="微软雅黑" w:cs="微软雅黑" w:hint="eastAsia"/>
          <w:szCs w:val="21"/>
        </w:rPr>
        <w:t>的区别，也是</w:t>
      </w:r>
      <w:r>
        <w:rPr>
          <w:rFonts w:ascii="微软雅黑" w:eastAsia="微软雅黑" w:hAnsi="微软雅黑" w:cs="微软雅黑" w:hint="eastAsia"/>
          <w:szCs w:val="21"/>
        </w:rPr>
        <w:t>@RestController</w:t>
      </w:r>
      <w:r>
        <w:rPr>
          <w:rFonts w:ascii="微软雅黑" w:eastAsia="微软雅黑" w:hAnsi="微软雅黑" w:cs="微软雅黑" w:hint="eastAsia"/>
          <w:szCs w:val="21"/>
        </w:rPr>
        <w:t>的返回值为何都是经过转换的</w:t>
      </w:r>
      <w:r>
        <w:rPr>
          <w:rFonts w:ascii="微软雅黑" w:eastAsia="微软雅黑" w:hAnsi="微软雅黑" w:cs="微软雅黑" w:hint="eastAsia"/>
          <w:szCs w:val="21"/>
        </w:rPr>
        <w:t>json</w:t>
      </w:r>
      <w:r>
        <w:rPr>
          <w:rFonts w:ascii="微软雅黑" w:eastAsia="微软雅黑" w:hAnsi="微软雅黑" w:cs="微软雅黑" w:hint="eastAsia"/>
          <w:szCs w:val="21"/>
        </w:rPr>
        <w:t>的原因。</w:t>
      </w:r>
    </w:p>
    <w:p w14:paraId="3BBBCDFA" w14:textId="77777777" w:rsidR="00FE5BEE" w:rsidRDefault="00FE5BEE">
      <w:pPr>
        <w:rPr>
          <w:rFonts w:ascii="微软雅黑" w:eastAsia="微软雅黑" w:hAnsi="微软雅黑" w:cs="微软雅黑"/>
          <w:szCs w:val="21"/>
        </w:rPr>
      </w:pPr>
    </w:p>
    <w:p w14:paraId="2ED9CAB6" w14:textId="77777777" w:rsidR="00FE5BEE" w:rsidRDefault="001D783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所以小结就是：</w:t>
      </w:r>
      <w:r>
        <w:rPr>
          <w:rFonts w:ascii="微软雅黑" w:eastAsia="微软雅黑" w:hAnsi="微软雅黑" w:cs="微软雅黑" w:hint="eastAsia"/>
          <w:color w:val="1904E6"/>
          <w:szCs w:val="21"/>
        </w:rPr>
        <w:t>@RestController = @Co</w:t>
      </w:r>
      <w:r>
        <w:rPr>
          <w:rFonts w:ascii="微软雅黑" w:eastAsia="微软雅黑" w:hAnsi="微软雅黑" w:cs="微软雅黑" w:hint="eastAsia"/>
          <w:color w:val="1904E6"/>
          <w:szCs w:val="21"/>
        </w:rPr>
        <w:t>ntroller + @ResponseBody</w:t>
      </w:r>
    </w:p>
    <w:p w14:paraId="74426841" w14:textId="77777777" w:rsidR="00FE5BEE" w:rsidRDefault="00FE5BEE">
      <w:pPr>
        <w:rPr>
          <w:rFonts w:ascii="微软雅黑" w:eastAsia="微软雅黑" w:hAnsi="微软雅黑" w:cs="微软雅黑"/>
          <w:szCs w:val="21"/>
        </w:rPr>
      </w:pPr>
    </w:p>
    <w:sectPr w:rsidR="00FE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A76C" w14:textId="77777777" w:rsidR="001D7834" w:rsidRDefault="001D7834" w:rsidP="00D03C86">
      <w:r>
        <w:separator/>
      </w:r>
    </w:p>
  </w:endnote>
  <w:endnote w:type="continuationSeparator" w:id="0">
    <w:p w14:paraId="4349A7EC" w14:textId="77777777" w:rsidR="001D7834" w:rsidRDefault="001D7834" w:rsidP="00D0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9F22A" w14:textId="77777777" w:rsidR="001D7834" w:rsidRDefault="001D7834" w:rsidP="00D03C86">
      <w:r>
        <w:separator/>
      </w:r>
    </w:p>
  </w:footnote>
  <w:footnote w:type="continuationSeparator" w:id="0">
    <w:p w14:paraId="52C4F43C" w14:textId="77777777" w:rsidR="001D7834" w:rsidRDefault="001D7834" w:rsidP="00D0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87DFE"/>
    <w:multiLevelType w:val="singleLevel"/>
    <w:tmpl w:val="66287DFE"/>
    <w:lvl w:ilvl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C9418D"/>
    <w:rsid w:val="001D7834"/>
    <w:rsid w:val="00747349"/>
    <w:rsid w:val="00A57B30"/>
    <w:rsid w:val="00D03C86"/>
    <w:rsid w:val="00E96697"/>
    <w:rsid w:val="00EE7652"/>
    <w:rsid w:val="00FE5BEE"/>
    <w:rsid w:val="2DC9418D"/>
    <w:rsid w:val="36AD0598"/>
    <w:rsid w:val="5B2570C9"/>
    <w:rsid w:val="5E6E1618"/>
    <w:rsid w:val="6C76769E"/>
    <w:rsid w:val="70A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4AC2E"/>
  <w15:docId w15:val="{38B0D06B-904D-4768-80AB-D83C175B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D0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C86"/>
    <w:rPr>
      <w:kern w:val="2"/>
      <w:sz w:val="18"/>
      <w:szCs w:val="18"/>
    </w:rPr>
  </w:style>
  <w:style w:type="paragraph" w:styleId="a6">
    <w:name w:val="footer"/>
    <w:basedOn w:val="a"/>
    <w:link w:val="a7"/>
    <w:rsid w:val="00D0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03C86"/>
    <w:rPr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EE7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main/context/customer/dele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conte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main/contex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ouichien@gmail.com</cp:lastModifiedBy>
  <cp:revision>2</cp:revision>
  <dcterms:created xsi:type="dcterms:W3CDTF">2018-12-16T07:34:00Z</dcterms:created>
  <dcterms:modified xsi:type="dcterms:W3CDTF">2020-10-08T22:52:00Z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