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Transaction Workflow Engine</w:t>
      </w:r>
    </w:p>
    <w:p>
      <w:pPr>
        <w:spacing w:after="400"/>
        <w:jc w:val="center"/>
      </w:pPr>
      <w:r>
        <w:rPr>
          <w:rFonts w:ascii="Arial" w:cs="Arial" w:eastAsia="Arial" w:hAnsi="Arial"/>
          <w:color w:val="555555"/>
          <w:sz w:val="32"/>
          <w:szCs w:val="32"/>
        </w:rPr>
        <w:t xml:space="preserve">Directory Scheme &amp; Code Documentation</w:t>
      </w:r>
    </w:p>
    <w:p>
      <w:pPr>
        <w:spacing w:after="200"/>
        <w:jc w:val="center"/>
      </w:pPr>
      <w:r>
        <w:rPr>
          <w:rFonts w:ascii="Arial" w:cs="Arial" w:eastAsia="Arial" w:hAnsi="Arial"/>
          <w:color w:val="777777"/>
          <w:sz w:val="24"/>
          <w:szCs w:val="24"/>
        </w:rPr>
        <w:t xml:space="preserve">Three Approaches: Vanilla · Multi-Tenant DNA · Strategic Hybrid</w:t>
      </w:r>
    </w:p>
    <w:p>
      <w:pPr>
        <w:spacing w:before="600"/>
        <w:jc w:val="center"/>
      </w:pPr>
      <w:r>
        <w:rPr>
          <w:rFonts w:ascii="Arial" w:cs="Arial" w:eastAsia="Arial" w:hAnsi="Arial"/>
          <w:color w:val="999999"/>
          <w:sz w:val="22"/>
          <w:szCs w:val="22"/>
        </w:rPr>
        <w:t xml:space="preserve">.NET 8  ·  EF Core  ·  SQL Server  ·  Docker</w:t>
      </w:r>
    </w:p>
    <w:p>
      <w:pPr>
        <w:pageBreakBefore/>
      </w:pPr>
    </w:p>
    <w:p>
      <w:pPr>
        <w:pStyle w:val="Heading1"/>
        <w:spacing w:before="280" w:after="120"/>
      </w:pPr>
      <w:r>
        <w:rPr>
          <w:rFonts w:ascii="Arial" w:cs="Arial" w:eastAsia="Arial" w:hAnsi="Arial"/>
        </w:rPr>
        <w:t xml:space="preserve">1. Solution Directory Structure</w:t>
      </w:r>
    </w:p>
    <w:p>
      <w:pPr>
        <w:spacing w:after="120"/>
      </w:pPr>
      <w:r>
        <w:rPr>
          <w:rFonts w:ascii="Arial" w:cs="Arial" w:eastAsia="Arial" w:hAnsi="Arial"/>
          <w:sz w:val="22"/>
          <w:szCs w:val="22"/>
        </w:rPr>
        <w:t xml:space="preserve">All three approaches share the same Clean Architecture layout with four layers plus a test project. The structure below shows every file, with annotations indicating which files are unique to specific approaches.</w:t>
      </w:r>
    </w:p>
    <w:p>
      <w:pPr>
        <w:pStyle w:val="Heading2"/>
        <w:spacing w:before="280" w:after="120"/>
      </w:pPr>
      <w:r>
        <w:rPr>
          <w:rFonts w:ascii="Arial" w:cs="Arial" w:eastAsia="Arial" w:hAnsi="Arial"/>
        </w:rPr>
        <w:t xml:space="preserve">1.1 Full Directory Tree</w:t>
      </w:r>
    </w:p>
    <w:p>
      <w:pPr>
        <w:spacing w:after="0"/>
        <w:ind w:left="0"/>
      </w:pPr>
      <w:r>
        <w:rPr>
          <w:rFonts w:ascii="Consolas" w:cs="Consolas" w:eastAsia="Consolas" w:hAnsi="Consolas"/>
          <w:color w:val="333333"/>
          <w:sz w:val="17"/>
          <w:szCs w:val="17"/>
        </w:rPr>
        <w:t xml:space="preserve">TransactionWorkflow/</w:t>
      </w:r>
    </w:p>
    <w:p>
      <w:pPr>
        <w:spacing w:after="0"/>
        <w:ind w:left="0"/>
      </w:pPr>
      <w:r>
        <w:rPr>
          <w:rFonts w:ascii="Consolas" w:cs="Consolas" w:eastAsia="Consolas" w:hAnsi="Consolas"/>
          <w:color w:val="333333"/>
          <w:sz w:val="17"/>
          <w:szCs w:val="17"/>
        </w:rPr>
        <w:t xml:space="preserve">├── TransactionWorkflow.sln</w:t>
      </w:r>
    </w:p>
    <w:p>
      <w:pPr>
        <w:spacing w:after="0"/>
        <w:ind w:left="0"/>
      </w:pPr>
      <w:r>
        <w:rPr>
          <w:rFonts w:ascii="Consolas" w:cs="Consolas" w:eastAsia="Consolas" w:hAnsi="Consolas"/>
          <w:color w:val="333333"/>
          <w:sz w:val="17"/>
          <w:szCs w:val="17"/>
        </w:rPr>
        <w:t xml:space="preserve">├── Dockerfile</w:t>
      </w:r>
    </w:p>
    <w:p>
      <w:pPr>
        <w:spacing w:after="0"/>
        <w:ind w:left="0"/>
      </w:pPr>
      <w:r>
        <w:rPr>
          <w:rFonts w:ascii="Consolas" w:cs="Consolas" w:eastAsia="Consolas" w:hAnsi="Consolas"/>
          <w:color w:val="333333"/>
          <w:sz w:val="17"/>
          <w:szCs w:val="17"/>
        </w:rPr>
        <w:t xml:space="preserve">├── docker-compose.yml                    API + SQL Server containers</w:t>
      </w:r>
    </w:p>
    <w:p>
      <w:pPr>
        <w:spacing w:after="0"/>
        <w:ind w:left="0"/>
      </w:pPr>
      <w:r>
        <w:rPr>
          <w:rFonts w:ascii="Consolas" w:cs="Consolas" w:eastAsia="Consolas" w:hAnsi="Consolas"/>
          <w:color w:val="333333"/>
          <w:sz w:val="17"/>
          <w:szCs w:val="17"/>
        </w:rPr>
        <w:t xml:space="preserve">├── start.sh                              Docker entrypoint</w:t>
      </w:r>
    </w:p>
    <w:p>
      <w:pPr>
        <w:spacing w:after="0"/>
        <w:ind w:left="0"/>
      </w:pPr>
      <w:r>
        <w:rPr>
          <w:rFonts w:ascii="Consolas" w:cs="Consolas" w:eastAsia="Consolas" w:hAnsi="Consolas"/>
          <w:color w:val="333333"/>
          <w:sz w:val="17"/>
          <w:szCs w:val="17"/>
        </w:rPr>
        <w:t xml:space="preserve">├── README.md</w:t>
      </w:r>
    </w:p>
    <w:p>
      <w:pPr>
        <w:spacing w:after="0"/>
        <w:ind w:left="0"/>
      </w:pPr>
      <w:r>
        <w:rPr>
          <w:rFonts w:ascii="Consolas" w:cs="Consolas" w:eastAsia="Consolas" w:hAnsi="Consolas"/>
          <w:color w:val="333333"/>
          <w:sz w:val="17"/>
          <w:szCs w:val="17"/>
        </w:rPr>
        <w:t xml:space="preserve">├── CLAUDE.md                             Claude Code AI instructions</w:t>
      </w:r>
    </w:p>
    <w:p>
      <w:pPr>
        <w:spacing w:after="0"/>
        <w:ind w:left="0"/>
      </w:pPr>
      <w:r>
        <w:rPr>
          <w:rFonts w:ascii="Consolas" w:cs="Consolas" w:eastAsia="Consolas" w:hAnsi="Consolas"/>
          <w:color w:val="333333"/>
          <w:sz w:val="17"/>
          <w:szCs w:val="17"/>
        </w:rPr>
        <w:t xml:space="preserve">│</w:t>
      </w:r>
    </w:p>
    <w:p>
      <w:pPr>
        <w:spacing w:after="0"/>
        <w:ind w:left="0"/>
      </w:pPr>
      <w:r>
        <w:rPr>
          <w:rFonts w:ascii="Consolas" w:cs="Consolas" w:eastAsia="Consolas" w:hAnsi="Consolas"/>
          <w:color w:val="333333"/>
          <w:sz w:val="17"/>
          <w:szCs w:val="17"/>
        </w:rPr>
        <w:t xml:space="preserve">├── .ai-config/</w:t>
      </w:r>
    </w:p>
    <w:p>
      <w:pPr>
        <w:spacing w:after="0"/>
        <w:ind w:left="0"/>
      </w:pPr>
      <w:r>
        <w:rPr>
          <w:rFonts w:ascii="Consolas" w:cs="Consolas" w:eastAsia="Consolas" w:hAnsi="Consolas"/>
          <w:color w:val="333333"/>
          <w:sz w:val="17"/>
          <w:szCs w:val="17"/>
        </w:rPr>
        <w:t xml:space="preserve">│   ├── coding-standards.md</w:t>
      </w:r>
    </w:p>
    <w:p>
      <w:pPr>
        <w:spacing w:after="0"/>
        <w:ind w:left="0"/>
      </w:pPr>
      <w:r>
        <w:rPr>
          <w:rFonts w:ascii="Consolas" w:cs="Consolas" w:eastAsia="Consolas" w:hAnsi="Consolas"/>
          <w:color w:val="333333"/>
          <w:sz w:val="17"/>
          <w:szCs w:val="17"/>
        </w:rPr>
        <w:t xml:space="preserve">│   ├── project-architecture.md</w:t>
      </w:r>
    </w:p>
    <w:p>
      <w:pPr>
        <w:spacing w:after="0"/>
        <w:ind w:left="0"/>
      </w:pPr>
      <w:r>
        <w:rPr>
          <w:rFonts w:ascii="Consolas" w:cs="Consolas" w:eastAsia="Consolas" w:hAnsi="Consolas"/>
          <w:color w:val="333333"/>
          <w:sz w:val="17"/>
          <w:szCs w:val="17"/>
        </w:rPr>
        <w:t xml:space="preserve">│   └── v17-skill-map.md</w:t>
      </w:r>
    </w:p>
    <w:p>
      <w:pPr>
        <w:spacing w:after="0"/>
        <w:ind w:left="0"/>
      </w:pPr>
      <w:r>
        <w:rPr>
          <w:rFonts w:ascii="Consolas" w:cs="Consolas" w:eastAsia="Consolas" w:hAnsi="Consolas"/>
          <w:color w:val="333333"/>
          <w:sz w:val="17"/>
          <w:szCs w:val="17"/>
        </w:rPr>
        <w:t xml:space="preserve">│</w:t>
      </w:r>
    </w:p>
    <w:p>
      <w:pPr>
        <w:spacing w:after="0"/>
        <w:ind w:left="0"/>
      </w:pPr>
      <w:r>
        <w:rPr>
          <w:rFonts w:ascii="Consolas" w:cs="Consolas" w:eastAsia="Consolas" w:hAnsi="Consolas"/>
          <w:color w:val="333333"/>
          <w:sz w:val="17"/>
          <w:szCs w:val="17"/>
        </w:rPr>
        <w:t xml:space="preserve">├── .github/</w:t>
      </w:r>
    </w:p>
    <w:p>
      <w:pPr>
        <w:spacing w:after="0"/>
        <w:ind w:left="0"/>
      </w:pPr>
      <w:r>
        <w:rPr>
          <w:rFonts w:ascii="Consolas" w:cs="Consolas" w:eastAsia="Consolas" w:hAnsi="Consolas"/>
          <w:color w:val="333333"/>
          <w:sz w:val="17"/>
          <w:szCs w:val="17"/>
        </w:rPr>
        <w:t xml:space="preserve">│   └── copilot-instructions.md</w:t>
      </w:r>
    </w:p>
    <w:p>
      <w:pPr>
        <w:spacing w:after="0"/>
        <w:ind w:left="0"/>
      </w:pPr>
      <w:r>
        <w:rPr>
          <w:rFonts w:ascii="Consolas" w:cs="Consolas" w:eastAsia="Consolas" w:hAnsi="Consolas"/>
          <w:color w:val="333333"/>
          <w:sz w:val="17"/>
          <w:szCs w:val="17"/>
        </w:rPr>
        <w:t xml:space="preserve">│</w:t>
      </w:r>
    </w:p>
    <w:p>
      <w:pPr>
        <w:spacing w:after="0"/>
        <w:ind w:left="0"/>
      </w:pPr>
      <w:r>
        <w:rPr>
          <w:rFonts w:ascii="Consolas" w:cs="Consolas" w:eastAsia="Consolas" w:hAnsi="Consolas"/>
          <w:color w:val="333333"/>
          <w:sz w:val="17"/>
          <w:szCs w:val="17"/>
        </w:rPr>
        <w:t xml:space="preserve">├── TransactionWorkflow.API/              HTTP Layer</w:t>
      </w:r>
    </w:p>
    <w:p>
      <w:pPr>
        <w:spacing w:after="0"/>
        <w:ind w:left="0"/>
      </w:pPr>
      <w:r>
        <w:rPr>
          <w:rFonts w:ascii="Consolas" w:cs="Consolas" w:eastAsia="Consolas" w:hAnsi="Consolas"/>
          <w:color w:val="333333"/>
          <w:sz w:val="17"/>
          <w:szCs w:val="17"/>
        </w:rPr>
        <w:t xml:space="preserve">│   ├── Program.cs                        DI, middleware, DB init</w:t>
      </w:r>
    </w:p>
    <w:p>
      <w:pPr>
        <w:spacing w:after="0"/>
        <w:ind w:left="0"/>
      </w:pPr>
      <w:r>
        <w:rPr>
          <w:rFonts w:ascii="Consolas" w:cs="Consolas" w:eastAsia="Consolas" w:hAnsi="Consolas"/>
          <w:color w:val="333333"/>
          <w:sz w:val="17"/>
          <w:szCs w:val="17"/>
        </w:rPr>
        <w:t xml:space="preserve">│   ├── appsettings.json                  Config (conn strings, CORS)</w:t>
      </w:r>
    </w:p>
    <w:p>
      <w:pPr>
        <w:spacing w:after="0"/>
        <w:ind w:left="0"/>
      </w:pPr>
      <w:r>
        <w:rPr>
          <w:rFonts w:ascii="Consolas" w:cs="Consolas" w:eastAsia="Consolas" w:hAnsi="Consolas"/>
          <w:color w:val="333333"/>
          <w:sz w:val="17"/>
          <w:szCs w:val="17"/>
        </w:rPr>
        <w:t xml:space="preserve">│   ├── TransactionWorkflow.API.csproj</w:t>
      </w:r>
    </w:p>
    <w:p>
      <w:pPr>
        <w:spacing w:after="0"/>
        <w:ind w:left="0"/>
      </w:pPr>
      <w:r>
        <w:rPr>
          <w:rFonts w:ascii="Consolas" w:cs="Consolas" w:eastAsia="Consolas" w:hAnsi="Consolas"/>
          <w:color w:val="333333"/>
          <w:sz w:val="17"/>
          <w:szCs w:val="17"/>
        </w:rPr>
        <w:t xml:space="preserve">│   ├── Properties/</w:t>
      </w:r>
    </w:p>
    <w:p>
      <w:pPr>
        <w:spacing w:after="0"/>
        <w:ind w:left="0"/>
      </w:pPr>
      <w:r>
        <w:rPr>
          <w:rFonts w:ascii="Consolas" w:cs="Consolas" w:eastAsia="Consolas" w:hAnsi="Consolas"/>
          <w:color w:val="333333"/>
          <w:sz w:val="17"/>
          <w:szCs w:val="17"/>
        </w:rPr>
        <w:t xml:space="preserve">│   │   └── launchSettings.json</w:t>
      </w:r>
    </w:p>
    <w:p>
      <w:pPr>
        <w:spacing w:after="0"/>
        <w:ind w:left="0"/>
      </w:pPr>
      <w:r>
        <w:rPr>
          <w:rFonts w:ascii="Consolas" w:cs="Consolas" w:eastAsia="Consolas" w:hAnsi="Consolas"/>
          <w:color w:val="333333"/>
          <w:sz w:val="17"/>
          <w:szCs w:val="17"/>
        </w:rPr>
        <w:t xml:space="preserve">│   ├── Controllers/</w:t>
      </w:r>
    </w:p>
    <w:p>
      <w:pPr>
        <w:spacing w:after="0"/>
        <w:ind w:left="0"/>
      </w:pPr>
      <w:r>
        <w:rPr>
          <w:rFonts w:ascii="Consolas" w:cs="Consolas" w:eastAsia="Consolas" w:hAnsi="Consolas"/>
          <w:color w:val="333333"/>
          <w:sz w:val="17"/>
          <w:szCs w:val="17"/>
        </w:rPr>
        <w:t xml:space="preserve">│   │   ├── TransactionsController.cs     CRUD + transition endpoints</w:t>
      </w:r>
    </w:p>
    <w:p>
      <w:pPr>
        <w:spacing w:after="0"/>
        <w:ind w:left="0"/>
      </w:pPr>
      <w:r>
        <w:rPr>
          <w:rFonts w:ascii="Consolas" w:cs="Consolas" w:eastAsia="Consolas" w:hAnsi="Consolas"/>
          <w:color w:val="333333"/>
          <w:sz w:val="17"/>
          <w:szCs w:val="17"/>
        </w:rPr>
        <w:t xml:space="preserve">│   │   └── AdminController.cs            Workflow config + Mermaid viz</w:t>
      </w:r>
    </w:p>
    <w:p>
      <w:pPr>
        <w:spacing w:after="0"/>
        <w:ind w:left="0"/>
      </w:pPr>
      <w:r>
        <w:rPr>
          <w:rFonts w:ascii="Consolas" w:cs="Consolas" w:eastAsia="Consolas" w:hAnsi="Consolas"/>
          <w:color w:val="333333"/>
          <w:sz w:val="17"/>
          <w:szCs w:val="17"/>
        </w:rPr>
        <w:t xml:space="preserve">│   ├── Middleware/</w:t>
      </w:r>
    </w:p>
    <w:p>
      <w:pPr>
        <w:spacing w:after="0"/>
        <w:ind w:left="0"/>
      </w:pPr>
      <w:r>
        <w:rPr>
          <w:rFonts w:ascii="Consolas" w:cs="Consolas" w:eastAsia="Consolas" w:hAnsi="Consolas"/>
          <w:color w:val="333333"/>
          <w:sz w:val="17"/>
          <w:szCs w:val="17"/>
        </w:rPr>
        <w:t xml:space="preserve">│   │   └── *ExceptionMiddleware.cs       Global error handling</w:t>
      </w:r>
    </w:p>
    <w:p>
      <w:pPr>
        <w:spacing w:after="0"/>
        <w:ind w:left="0"/>
      </w:pPr>
      <w:r>
        <w:rPr>
          <w:rFonts w:ascii="Consolas" w:cs="Consolas" w:eastAsia="Consolas" w:hAnsi="Consolas"/>
          <w:color w:val="333333"/>
          <w:sz w:val="17"/>
          <w:szCs w:val="17"/>
        </w:rPr>
        <w:t xml:space="preserve">│   ├── Security/</w:t>
      </w:r>
    </w:p>
    <w:p>
      <w:pPr>
        <w:spacing w:after="0"/>
        <w:ind w:left="0"/>
      </w:pPr>
      <w:r>
        <w:rPr>
          <w:rFonts w:ascii="Consolas" w:cs="Consolas" w:eastAsia="Consolas" w:hAnsi="Consolas"/>
          <w:color w:val="333333"/>
          <w:sz w:val="17"/>
          <w:szCs w:val="17"/>
        </w:rPr>
        <w:t xml:space="preserve">│   │   └── ApiKeyAuthenticationHandler.cs  API Key auth + dev-bypass</w:t>
      </w:r>
    </w:p>
    <w:p>
      <w:pPr>
        <w:spacing w:after="0"/>
        <w:ind w:left="0"/>
      </w:pPr>
      <w:r>
        <w:rPr>
          <w:rFonts w:ascii="Consolas" w:cs="Consolas" w:eastAsia="Consolas" w:hAnsi="Consolas"/>
          <w:color w:val="333333"/>
          <w:sz w:val="17"/>
          <w:szCs w:val="17"/>
        </w:rPr>
        <w:t xml:space="preserve">│   ├── Validators/</w:t>
      </w:r>
    </w:p>
    <w:p>
      <w:pPr>
        <w:spacing w:after="0"/>
        <w:ind w:left="0"/>
      </w:pPr>
      <w:r>
        <w:rPr>
          <w:rFonts w:ascii="Consolas" w:cs="Consolas" w:eastAsia="Consolas" w:hAnsi="Consolas"/>
          <w:color w:val="333333"/>
          <w:sz w:val="17"/>
          <w:szCs w:val="17"/>
        </w:rPr>
        <w:t xml:space="preserve">│   │   └── RequestValidators.cs          FluentValidation rules</w:t>
      </w:r>
    </w:p>
    <w:p>
      <w:pPr>
        <w:spacing w:after="0"/>
        <w:ind w:left="0"/>
      </w:pPr>
      <w:r>
        <w:rPr>
          <w:rFonts w:ascii="Consolas" w:cs="Consolas" w:eastAsia="Consolas" w:hAnsi="Consolas"/>
          <w:color w:val="333333"/>
          <w:sz w:val="17"/>
          <w:szCs w:val="17"/>
        </w:rPr>
        <w:t xml:space="preserve">│   └── Extensions/                       ★ B &amp; D ONLY</w:t>
      </w:r>
    </w:p>
    <w:p>
      <w:pPr>
        <w:spacing w:after="0"/>
        <w:ind w:left="0"/>
      </w:pPr>
      <w:r>
        <w:rPr>
          <w:rFonts w:ascii="Consolas" w:cs="Consolas" w:eastAsia="Consolas" w:hAnsi="Consolas"/>
          <w:color w:val="333333"/>
          <w:sz w:val="17"/>
          <w:szCs w:val="17"/>
        </w:rPr>
        <w:t xml:space="preserve">│       └── ResultMapper.cs               DataProcessResult → HTTP</w:t>
      </w:r>
    </w:p>
    <w:p>
      <w:pPr>
        <w:spacing w:after="0"/>
        <w:ind w:left="0"/>
      </w:pPr>
      <w:r>
        <w:rPr>
          <w:rFonts w:ascii="Consolas" w:cs="Consolas" w:eastAsia="Consolas" w:hAnsi="Consolas"/>
          <w:color w:val="333333"/>
          <w:sz w:val="17"/>
          <w:szCs w:val="17"/>
        </w:rPr>
        <w:t xml:space="preserve">│</w:t>
      </w:r>
    </w:p>
    <w:p>
      <w:pPr>
        <w:spacing w:after="0"/>
        <w:ind w:left="0"/>
      </w:pPr>
      <w:r>
        <w:rPr>
          <w:rFonts w:ascii="Consolas" w:cs="Consolas" w:eastAsia="Consolas" w:hAnsi="Consolas"/>
          <w:color w:val="333333"/>
          <w:sz w:val="17"/>
          <w:szCs w:val="17"/>
        </w:rPr>
        <w:t xml:space="preserve">├── TransactionWorkflow.Application/      Use-Case Layer</w:t>
      </w:r>
    </w:p>
    <w:p>
      <w:pPr>
        <w:spacing w:after="0"/>
        <w:ind w:left="0"/>
      </w:pPr>
      <w:r>
        <w:rPr>
          <w:rFonts w:ascii="Consolas" w:cs="Consolas" w:eastAsia="Consolas" w:hAnsi="Consolas"/>
          <w:color w:val="333333"/>
          <w:sz w:val="17"/>
          <w:szCs w:val="17"/>
        </w:rPr>
        <w:t xml:space="preserve">│   ├── TransactionWorkflow.Application.csproj</w:t>
      </w:r>
    </w:p>
    <w:p>
      <w:pPr>
        <w:spacing w:after="0"/>
        <w:ind w:left="0"/>
      </w:pPr>
      <w:r>
        <w:rPr>
          <w:rFonts w:ascii="Consolas" w:cs="Consolas" w:eastAsia="Consolas" w:hAnsi="Consolas"/>
          <w:color w:val="333333"/>
          <w:sz w:val="17"/>
          <w:szCs w:val="17"/>
        </w:rPr>
        <w:t xml:space="preserve">│   ├── DTOs/</w:t>
      </w:r>
    </w:p>
    <w:p>
      <w:pPr>
        <w:spacing w:after="0"/>
        <w:ind w:left="0"/>
      </w:pPr>
      <w:r>
        <w:rPr>
          <w:rFonts w:ascii="Consolas" w:cs="Consolas" w:eastAsia="Consolas" w:hAnsi="Consolas"/>
          <w:color w:val="333333"/>
          <w:sz w:val="17"/>
          <w:szCs w:val="17"/>
        </w:rPr>
        <w:t xml:space="preserve">│   │   └── DTOs.cs                       Request/response shapes</w:t>
      </w:r>
    </w:p>
    <w:p>
      <w:pPr>
        <w:spacing w:after="0"/>
        <w:ind w:left="0"/>
      </w:pPr>
      <w:r>
        <w:rPr>
          <w:rFonts w:ascii="Consolas" w:cs="Consolas" w:eastAsia="Consolas" w:hAnsi="Consolas"/>
          <w:color w:val="333333"/>
          <w:sz w:val="17"/>
          <w:szCs w:val="17"/>
        </w:rPr>
        <w:t xml:space="preserve">│   ├── Interfaces/</w:t>
      </w:r>
    </w:p>
    <w:p>
      <w:pPr>
        <w:spacing w:after="0"/>
        <w:ind w:left="0"/>
      </w:pPr>
      <w:r>
        <w:rPr>
          <w:rFonts w:ascii="Consolas" w:cs="Consolas" w:eastAsia="Consolas" w:hAnsi="Consolas"/>
          <w:color w:val="333333"/>
          <w:sz w:val="17"/>
          <w:szCs w:val="17"/>
        </w:rPr>
        <w:t xml:space="preserve">│   │   └── IServices.cs                  Service contracts</w:t>
      </w:r>
    </w:p>
    <w:p>
      <w:pPr>
        <w:spacing w:after="0"/>
        <w:ind w:left="0"/>
      </w:pPr>
      <w:r>
        <w:rPr>
          <w:rFonts w:ascii="Consolas" w:cs="Consolas" w:eastAsia="Consolas" w:hAnsi="Consolas"/>
          <w:color w:val="333333"/>
          <w:sz w:val="17"/>
          <w:szCs w:val="17"/>
        </w:rPr>
        <w:t xml:space="preserve">│   └── Services/</w:t>
      </w:r>
    </w:p>
    <w:p>
      <w:pPr>
        <w:spacing w:after="0"/>
        <w:ind w:left="0"/>
      </w:pPr>
      <w:r>
        <w:rPr>
          <w:rFonts w:ascii="Consolas" w:cs="Consolas" w:eastAsia="Consolas" w:hAnsi="Consolas"/>
          <w:color w:val="333333"/>
          <w:sz w:val="17"/>
          <w:szCs w:val="17"/>
        </w:rPr>
        <w:t xml:space="preserve">│       ├── TransactionService.cs         Transaction lifecycle</w:t>
      </w:r>
    </w:p>
    <w:p>
      <w:pPr>
        <w:spacing w:after="0"/>
        <w:ind w:left="0"/>
      </w:pPr>
      <w:r>
        <w:rPr>
          <w:rFonts w:ascii="Consolas" w:cs="Consolas" w:eastAsia="Consolas" w:hAnsi="Consolas"/>
          <w:color w:val="333333"/>
          <w:sz w:val="17"/>
          <w:szCs w:val="17"/>
        </w:rPr>
        <w:t xml:space="preserve">│       └── WorkflowAdminService.cs       Admin queries + Mermaid</w:t>
      </w:r>
    </w:p>
    <w:p>
      <w:pPr>
        <w:spacing w:after="0"/>
        <w:ind w:left="0"/>
      </w:pPr>
      <w:r>
        <w:rPr>
          <w:rFonts w:ascii="Consolas" w:cs="Consolas" w:eastAsia="Consolas" w:hAnsi="Consolas"/>
          <w:color w:val="333333"/>
          <w:sz w:val="17"/>
          <w:szCs w:val="17"/>
        </w:rPr>
        <w:t xml:space="preserve">│</w:t>
      </w:r>
    </w:p>
    <w:p>
      <w:pPr>
        <w:spacing w:after="0"/>
        <w:ind w:left="0"/>
      </w:pPr>
      <w:r>
        <w:rPr>
          <w:rFonts w:ascii="Consolas" w:cs="Consolas" w:eastAsia="Consolas" w:hAnsi="Consolas"/>
          <w:color w:val="333333"/>
          <w:sz w:val="17"/>
          <w:szCs w:val="17"/>
        </w:rPr>
        <w:t xml:space="preserve">├── TransactionWorkflow.Domain/           Business Rules Layer</w:t>
      </w:r>
    </w:p>
    <w:p>
      <w:pPr>
        <w:spacing w:after="0"/>
        <w:ind w:left="0"/>
      </w:pPr>
      <w:r>
        <w:rPr>
          <w:rFonts w:ascii="Consolas" w:cs="Consolas" w:eastAsia="Consolas" w:hAnsi="Consolas"/>
          <w:color w:val="333333"/>
          <w:sz w:val="17"/>
          <w:szCs w:val="17"/>
        </w:rPr>
        <w:t xml:space="preserve">│   ├── TransactionWorkflow.Domain.csproj</w:t>
      </w:r>
    </w:p>
    <w:p>
      <w:pPr>
        <w:spacing w:after="0"/>
        <w:ind w:left="0"/>
      </w:pPr>
      <w:r>
        <w:rPr>
          <w:rFonts w:ascii="Consolas" w:cs="Consolas" w:eastAsia="Consolas" w:hAnsi="Consolas"/>
          <w:color w:val="333333"/>
          <w:sz w:val="17"/>
          <w:szCs w:val="17"/>
        </w:rPr>
        <w:t xml:space="preserve">│   ├── Models/</w:t>
      </w:r>
    </w:p>
    <w:p>
      <w:pPr>
        <w:spacing w:after="0"/>
        <w:ind w:left="0"/>
      </w:pPr>
      <w:r>
        <w:rPr>
          <w:rFonts w:ascii="Consolas" w:cs="Consolas" w:eastAsia="Consolas" w:hAnsi="Consolas"/>
          <w:color w:val="333333"/>
          <w:sz w:val="17"/>
          <w:szCs w:val="17"/>
        </w:rPr>
        <w:t xml:space="preserve">│   │   ├── Transaction.cs                ★ A ONLY (separate files)</w:t>
      </w:r>
    </w:p>
    <w:p>
      <w:pPr>
        <w:spacing w:after="0"/>
        <w:ind w:left="0"/>
      </w:pPr>
      <w:r>
        <w:rPr>
          <w:rFonts w:ascii="Consolas" w:cs="Consolas" w:eastAsia="Consolas" w:hAnsi="Consolas"/>
          <w:color w:val="333333"/>
          <w:sz w:val="17"/>
          <w:szCs w:val="17"/>
        </w:rPr>
        <w:t xml:space="preserve">│   │   ├── WorkflowStatus.cs             ★ A ONLY</w:t>
      </w:r>
    </w:p>
    <w:p>
      <w:pPr>
        <w:spacing w:after="0"/>
        <w:ind w:left="0"/>
      </w:pPr>
      <w:r>
        <w:rPr>
          <w:rFonts w:ascii="Consolas" w:cs="Consolas" w:eastAsia="Consolas" w:hAnsi="Consolas"/>
          <w:color w:val="333333"/>
          <w:sz w:val="17"/>
          <w:szCs w:val="17"/>
        </w:rPr>
        <w:t xml:space="preserve">│   │   ├── WorkflowTransition.cs         ★ A ONLY</w:t>
      </w:r>
    </w:p>
    <w:p>
      <w:pPr>
        <w:spacing w:after="0"/>
        <w:ind w:left="0"/>
      </w:pPr>
      <w:r>
        <w:rPr>
          <w:rFonts w:ascii="Consolas" w:cs="Consolas" w:eastAsia="Consolas" w:hAnsi="Consolas"/>
          <w:color w:val="333333"/>
          <w:sz w:val="17"/>
          <w:szCs w:val="17"/>
        </w:rPr>
        <w:t xml:space="preserve">│   │   ├── TransactionHistory.cs         ★ A ONLY</w:t>
      </w:r>
    </w:p>
    <w:p>
      <w:pPr>
        <w:spacing w:after="0"/>
        <w:ind w:left="0"/>
      </w:pPr>
      <w:r>
        <w:rPr>
          <w:rFonts w:ascii="Consolas" w:cs="Consolas" w:eastAsia="Consolas" w:hAnsi="Consolas"/>
          <w:color w:val="333333"/>
          <w:sz w:val="17"/>
          <w:szCs w:val="17"/>
        </w:rPr>
        <w:t xml:space="preserve">│   │   └── DomainModels.cs               ★ B &amp; D (all models in one)</w:t>
      </w:r>
    </w:p>
    <w:p>
      <w:pPr>
        <w:spacing w:after="0"/>
        <w:ind w:left="0"/>
      </w:pPr>
      <w:r>
        <w:rPr>
          <w:rFonts w:ascii="Consolas" w:cs="Consolas" w:eastAsia="Consolas" w:hAnsi="Consolas"/>
          <w:color w:val="333333"/>
          <w:sz w:val="17"/>
          <w:szCs w:val="17"/>
        </w:rPr>
        <w:t xml:space="preserve">│   ├── Core/                             ★ B &amp; D ONLY</w:t>
      </w:r>
    </w:p>
    <w:p>
      <w:pPr>
        <w:spacing w:after="0"/>
        <w:ind w:left="0"/>
      </w:pPr>
      <w:r>
        <w:rPr>
          <w:rFonts w:ascii="Consolas" w:cs="Consolas" w:eastAsia="Consolas" w:hAnsi="Consolas"/>
          <w:color w:val="333333"/>
          <w:sz w:val="17"/>
          <w:szCs w:val="17"/>
        </w:rPr>
        <w:t xml:space="preserve">│   │   ├── DataProcessResult.cs          Result monad pattern</w:t>
      </w:r>
    </w:p>
    <w:p>
      <w:pPr>
        <w:spacing w:after="0"/>
        <w:ind w:left="0"/>
      </w:pPr>
      <w:r>
        <w:rPr>
          <w:rFonts w:ascii="Consolas" w:cs="Consolas" w:eastAsia="Consolas" w:hAnsi="Consolas"/>
          <w:color w:val="333333"/>
          <w:sz w:val="17"/>
          <w:szCs w:val="17"/>
        </w:rPr>
        <w:t xml:space="preserve">│   │   └── EntityTypes.cs                ★ B ONLY (type constants)</w:t>
      </w:r>
    </w:p>
    <w:p>
      <w:pPr>
        <w:spacing w:after="0"/>
        <w:ind w:left="0"/>
      </w:pPr>
      <w:r>
        <w:rPr>
          <w:rFonts w:ascii="Consolas" w:cs="Consolas" w:eastAsia="Consolas" w:hAnsi="Consolas"/>
          <w:color w:val="333333"/>
          <w:sz w:val="17"/>
          <w:szCs w:val="17"/>
        </w:rPr>
        <w:t xml:space="preserve">│   ├── Exceptions/                       ★ A ONLY</w:t>
      </w:r>
    </w:p>
    <w:p>
      <w:pPr>
        <w:spacing w:after="0"/>
        <w:ind w:left="0"/>
      </w:pPr>
      <w:r>
        <w:rPr>
          <w:rFonts w:ascii="Consolas" w:cs="Consolas" w:eastAsia="Consolas" w:hAnsi="Consolas"/>
          <w:color w:val="333333"/>
          <w:sz w:val="17"/>
          <w:szCs w:val="17"/>
        </w:rPr>
        <w:t xml:space="preserve">│   │   └── DomainExceptions.cs           6 typed exception classes</w:t>
      </w:r>
    </w:p>
    <w:p>
      <w:pPr>
        <w:spacing w:after="0"/>
        <w:ind w:left="0"/>
      </w:pPr>
      <w:r>
        <w:rPr>
          <w:rFonts w:ascii="Consolas" w:cs="Consolas" w:eastAsia="Consolas" w:hAnsi="Consolas"/>
          <w:color w:val="333333"/>
          <w:sz w:val="17"/>
          <w:szCs w:val="17"/>
        </w:rPr>
        <w:t xml:space="preserve">│   ├── Interfaces/</w:t>
      </w:r>
    </w:p>
    <w:p>
      <w:pPr>
        <w:spacing w:after="0"/>
        <w:ind w:left="0"/>
      </w:pPr>
      <w:r>
        <w:rPr>
          <w:rFonts w:ascii="Consolas" w:cs="Consolas" w:eastAsia="Consolas" w:hAnsi="Consolas"/>
          <w:color w:val="333333"/>
          <w:sz w:val="17"/>
          <w:szCs w:val="17"/>
        </w:rPr>
        <w:t xml:space="preserve">│   │   ├── IRepositories.cs              Repository contracts</w:t>
      </w:r>
    </w:p>
    <w:p>
      <w:pPr>
        <w:spacing w:after="0"/>
        <w:ind w:left="0"/>
      </w:pPr>
      <w:r>
        <w:rPr>
          <w:rFonts w:ascii="Consolas" w:cs="Consolas" w:eastAsia="Consolas" w:hAnsi="Consolas"/>
          <w:color w:val="333333"/>
          <w:sz w:val="17"/>
          <w:szCs w:val="17"/>
        </w:rPr>
        <w:t xml:space="preserve">│   │   └── IWorkflowEngine.cs            ★ B &amp; D ONLY (engine interface)</w:t>
      </w:r>
    </w:p>
    <w:p>
      <w:pPr>
        <w:spacing w:after="0"/>
        <w:ind w:left="0"/>
      </w:pPr>
      <w:r>
        <w:rPr>
          <w:rFonts w:ascii="Consolas" w:cs="Consolas" w:eastAsia="Consolas" w:hAnsi="Consolas"/>
          <w:color w:val="333333"/>
          <w:sz w:val="17"/>
          <w:szCs w:val="17"/>
        </w:rPr>
        <w:t xml:space="preserve">│   └── Services/</w:t>
      </w:r>
    </w:p>
    <w:p>
      <w:pPr>
        <w:spacing w:after="0"/>
        <w:ind w:left="0"/>
      </w:pPr>
      <w:r>
        <w:rPr>
          <w:rFonts w:ascii="Consolas" w:cs="Consolas" w:eastAsia="Consolas" w:hAnsi="Consolas"/>
          <w:color w:val="333333"/>
          <w:sz w:val="17"/>
          <w:szCs w:val="17"/>
        </w:rPr>
        <w:t xml:space="preserve">│       └── WorkflowEngine.cs             State machine validation</w:t>
      </w:r>
    </w:p>
    <w:p>
      <w:pPr>
        <w:spacing w:after="0"/>
        <w:ind w:left="0"/>
      </w:pPr>
      <w:r>
        <w:rPr>
          <w:rFonts w:ascii="Consolas" w:cs="Consolas" w:eastAsia="Consolas" w:hAnsi="Consolas"/>
          <w:color w:val="333333"/>
          <w:sz w:val="17"/>
          <w:szCs w:val="17"/>
        </w:rPr>
        <w:t xml:space="preserve">│</w:t>
      </w:r>
    </w:p>
    <w:p>
      <w:pPr>
        <w:spacing w:after="0"/>
        <w:ind w:left="0"/>
      </w:pPr>
      <w:r>
        <w:rPr>
          <w:rFonts w:ascii="Consolas" w:cs="Consolas" w:eastAsia="Consolas" w:hAnsi="Consolas"/>
          <w:color w:val="333333"/>
          <w:sz w:val="17"/>
          <w:szCs w:val="17"/>
        </w:rPr>
        <w:t xml:space="preserve">├── TransactionWorkflow.Infrastructure/   Data Access Layer</w:t>
      </w:r>
    </w:p>
    <w:p>
      <w:pPr>
        <w:spacing w:after="0"/>
        <w:ind w:left="0"/>
      </w:pPr>
      <w:r>
        <w:rPr>
          <w:rFonts w:ascii="Consolas" w:cs="Consolas" w:eastAsia="Consolas" w:hAnsi="Consolas"/>
          <w:color w:val="333333"/>
          <w:sz w:val="17"/>
          <w:szCs w:val="17"/>
        </w:rPr>
        <w:t xml:space="preserve">│   ├── TransactionWorkflow.Infrastructure.csproj</w:t>
      </w:r>
    </w:p>
    <w:p>
      <w:pPr>
        <w:spacing w:after="0"/>
        <w:ind w:left="0"/>
      </w:pPr>
      <w:r>
        <w:rPr>
          <w:rFonts w:ascii="Consolas" w:cs="Consolas" w:eastAsia="Consolas" w:hAnsi="Consolas"/>
          <w:color w:val="333333"/>
          <w:sz w:val="17"/>
          <w:szCs w:val="17"/>
        </w:rPr>
        <w:t xml:space="preserve">│   ├── Data/</w:t>
      </w:r>
    </w:p>
    <w:p>
      <w:pPr>
        <w:spacing w:after="0"/>
        <w:ind w:left="0"/>
      </w:pPr>
      <w:r>
        <w:rPr>
          <w:rFonts w:ascii="Consolas" w:cs="Consolas" w:eastAsia="Consolas" w:hAnsi="Consolas"/>
          <w:color w:val="333333"/>
          <w:sz w:val="17"/>
          <w:szCs w:val="17"/>
        </w:rPr>
        <w:t xml:space="preserve">│   │   └── AppDbContext.cs               EF Core config + seed data</w:t>
      </w:r>
    </w:p>
    <w:p>
      <w:pPr>
        <w:spacing w:after="0"/>
        <w:ind w:left="0"/>
      </w:pPr>
      <w:r>
        <w:rPr>
          <w:rFonts w:ascii="Consolas" w:cs="Consolas" w:eastAsia="Consolas" w:hAnsi="Consolas"/>
          <w:color w:val="333333"/>
          <w:sz w:val="17"/>
          <w:szCs w:val="17"/>
        </w:rPr>
        <w:t xml:space="preserve">│   ├── Repositories/</w:t>
      </w:r>
    </w:p>
    <w:p>
      <w:pPr>
        <w:spacing w:after="0"/>
        <w:ind w:left="0"/>
      </w:pPr>
      <w:r>
        <w:rPr>
          <w:rFonts w:ascii="Consolas" w:cs="Consolas" w:eastAsia="Consolas" w:hAnsi="Consolas"/>
          <w:color w:val="333333"/>
          <w:sz w:val="17"/>
          <w:szCs w:val="17"/>
        </w:rPr>
        <w:t xml:space="preserve">│   │   ├── WorkflowRepository.cs         Status/transition queries</w:t>
      </w:r>
    </w:p>
    <w:p>
      <w:pPr>
        <w:spacing w:after="0"/>
        <w:ind w:left="0"/>
      </w:pPr>
      <w:r>
        <w:rPr>
          <w:rFonts w:ascii="Consolas" w:cs="Consolas" w:eastAsia="Consolas" w:hAnsi="Consolas"/>
          <w:color w:val="333333"/>
          <w:sz w:val="17"/>
          <w:szCs w:val="17"/>
        </w:rPr>
        <w:t xml:space="preserve">│   │   └── TransactionRepository.cs      Transaction CRUD</w:t>
      </w:r>
    </w:p>
    <w:p>
      <w:pPr>
        <w:spacing w:after="0"/>
        <w:ind w:left="0"/>
      </w:pPr>
      <w:r>
        <w:rPr>
          <w:rFonts w:ascii="Consolas" w:cs="Consolas" w:eastAsia="Consolas" w:hAnsi="Consolas"/>
          <w:color w:val="333333"/>
          <w:sz w:val="17"/>
          <w:szCs w:val="17"/>
        </w:rPr>
        <w:t xml:space="preserve">│   └── Caching/</w:t>
      </w:r>
    </w:p>
    <w:p>
      <w:pPr>
        <w:spacing w:after="0"/>
        <w:ind w:left="0"/>
      </w:pPr>
      <w:r>
        <w:rPr>
          <w:rFonts w:ascii="Consolas" w:cs="Consolas" w:eastAsia="Consolas" w:hAnsi="Consolas"/>
          <w:color w:val="333333"/>
          <w:sz w:val="17"/>
          <w:szCs w:val="17"/>
        </w:rPr>
        <w:t xml:space="preserve">│       └── CachedWorkflowRepository.cs   IMemoryCache decorator</w:t>
      </w:r>
    </w:p>
    <w:p>
      <w:pPr>
        <w:spacing w:after="0"/>
        <w:ind w:left="0"/>
      </w:pPr>
      <w:r>
        <w:rPr>
          <w:rFonts w:ascii="Consolas" w:cs="Consolas" w:eastAsia="Consolas" w:hAnsi="Consolas"/>
          <w:color w:val="333333"/>
          <w:sz w:val="17"/>
          <w:szCs w:val="17"/>
        </w:rPr>
        <w:t xml:space="preserve">│</w:t>
      </w:r>
    </w:p>
    <w:p>
      <w:pPr>
        <w:spacing w:after="0"/>
        <w:ind w:left="0"/>
      </w:pPr>
      <w:r>
        <w:rPr>
          <w:rFonts w:ascii="Consolas" w:cs="Consolas" w:eastAsia="Consolas" w:hAnsi="Consolas"/>
          <w:color w:val="333333"/>
          <w:sz w:val="17"/>
          <w:szCs w:val="17"/>
        </w:rPr>
        <w:t xml:space="preserve">└── TransactionWorkflow.Tests/            Test Layer</w:t>
      </w:r>
    </w:p>
    <w:p>
      <w:pPr>
        <w:spacing w:after="0"/>
        <w:ind w:left="0"/>
      </w:pPr>
      <w:r>
        <w:rPr>
          <w:rFonts w:ascii="Consolas" w:cs="Consolas" w:eastAsia="Consolas" w:hAnsi="Consolas"/>
          <w:color w:val="333333"/>
          <w:sz w:val="17"/>
          <w:szCs w:val="17"/>
        </w:rPr>
        <w:t xml:space="preserve">    ├── TransactionWorkflow.Tests.csproj</w:t>
      </w:r>
    </w:p>
    <w:p>
      <w:pPr>
        <w:spacing w:after="0"/>
        <w:ind w:left="0"/>
      </w:pPr>
      <w:r>
        <w:rPr>
          <w:rFonts w:ascii="Consolas" w:cs="Consolas" w:eastAsia="Consolas" w:hAnsi="Consolas"/>
          <w:color w:val="333333"/>
          <w:sz w:val="17"/>
          <w:szCs w:val="17"/>
        </w:rPr>
        <w:t xml:space="preserve">    ├── GlobalUsings.cs</w:t>
      </w:r>
    </w:p>
    <w:p>
      <w:pPr>
        <w:spacing w:after="0"/>
        <w:ind w:left="0"/>
      </w:pPr>
      <w:r>
        <w:rPr>
          <w:rFonts w:ascii="Consolas" w:cs="Consolas" w:eastAsia="Consolas" w:hAnsi="Consolas"/>
          <w:color w:val="333333"/>
          <w:sz w:val="17"/>
          <w:szCs w:val="17"/>
        </w:rPr>
        <w:t xml:space="preserve">    ├── WorkflowEngineTests.cs            Engine unit tests</w:t>
      </w:r>
    </w:p>
    <w:p>
      <w:pPr>
        <w:spacing w:after="0"/>
        <w:ind w:left="0"/>
      </w:pPr>
      <w:r>
        <w:rPr>
          <w:rFonts w:ascii="Consolas" w:cs="Consolas" w:eastAsia="Consolas" w:hAnsi="Consolas"/>
          <w:color w:val="333333"/>
          <w:sz w:val="17"/>
          <w:szCs w:val="17"/>
        </w:rPr>
        <w:t xml:space="preserve">    ├── TransactionApiIntegrationTests.cs Integration tests</w:t>
      </w:r>
    </w:p>
    <w:p>
      <w:pPr>
        <w:spacing w:after="0"/>
        <w:ind w:left="0"/>
      </w:pPr>
      <w:r>
        <w:rPr>
          <w:rFonts w:ascii="Consolas" w:cs="Consolas" w:eastAsia="Consolas" w:hAnsi="Consolas"/>
          <w:color w:val="333333"/>
          <w:sz w:val="17"/>
          <w:szCs w:val="17"/>
        </w:rPr>
        <w:t xml:space="preserve">    └── DataProcessResultTests.cs         ★ B &amp; D ONLY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markers indicate files that exist only in specific approaches. All unmarked files exist in all three.</w:t>
      </w:r>
    </w:p>
    <w:p>
      <w:pPr>
        <w:pStyle w:val="Heading2"/>
        <w:spacing w:before="280" w:after="120"/>
      </w:pPr>
      <w:r>
        <w:rPr>
          <w:rFonts w:ascii="Arial" w:cs="Arial" w:eastAsia="Arial" w:hAnsi="Arial"/>
        </w:rPr>
        <w:t xml:space="preserve">1.2 File Presence by Approach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gridCol w:w="1600"/>
      </w:tblGrid>
      <w:tr>
        <w:tc>
          <w:tcPr>
            <w:tcW w:type="dxa" w:w="4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File / Folder</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Extensions/ResultMapper.cs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Domain/Core/DataProcessResult.cs</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Domain/Core/EntityTypes.cs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Domain/Exceptions/DomainExceptions.cs</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Domain/Interfaces/IWorkflowEngine.cs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Domain/Models/ (4 separate files)</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Domain/Models/DomainModels.cs (combined)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Tests/DataProcessResultTests.cs</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SAVE_STATE.md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bl>
    <w:p>
      <w:pPr>
        <w:pStyle w:val="Heading1"/>
        <w:spacing w:before="280" w:after="120"/>
      </w:pPr>
      <w:r>
        <w:rPr>
          <w:rFonts w:ascii="Arial" w:cs="Arial" w:eastAsia="Arial" w:hAnsi="Arial"/>
        </w:rPr>
        <w:t xml:space="preserve">2. API Endpoints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400"/>
      </w:tblGrid>
      <w:tr>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3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Route</w:t>
            </w:r>
          </w:p>
        </w:tc>
        <w:tc>
          <w:tcPr>
            <w:tcW w:type="dxa" w:w="4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POST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/transactions</w:t>
            </w:r>
          </w:p>
        </w:tc>
        <w:tc>
          <w:tcPr>
            <w:tcW w:type="dxa" w:w="4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Create new transaction (starts at CREATED)</w:t>
            </w:r>
          </w:p>
        </w:tc>
      </w:tr>
      <w:tr>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3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/transactions/{id}</w:t>
            </w:r>
          </w:p>
        </w:tc>
        <w:tc>
          <w:tcPr>
            <w:tcW w:type="dxa" w:w="4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Get transaction by ID with current status</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POST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/transactions/{id}/transition</w:t>
            </w:r>
          </w:p>
        </w:tc>
        <w:tc>
          <w:tcPr>
            <w:tcW w:type="dxa" w:w="4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Move transaction to a new status</w:t>
            </w:r>
          </w:p>
        </w:tc>
      </w:tr>
      <w:tr>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3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/transactions/{id}/available-transitions</w:t>
            </w:r>
          </w:p>
        </w:tc>
        <w:tc>
          <w:tcPr>
            <w:tcW w:type="dxa" w:w="4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List statuses reachable from current</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/transactions/{id}/history</w:t>
            </w:r>
          </w:p>
        </w:tc>
        <w:tc>
          <w:tcPr>
            <w:tcW w:type="dxa" w:w="4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Full audit trail of all status changes</w:t>
            </w:r>
          </w:p>
        </w:tc>
      </w:tr>
      <w:tr>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3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/admin/workflow/statuses</w:t>
            </w:r>
          </w:p>
        </w:tc>
        <w:tc>
          <w:tcPr>
            <w:tcW w:type="dxa" w:w="4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All workflow statuses (A &amp; D)</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/admin/workflow/{entityType}/statuses</w:t>
            </w:r>
          </w:p>
        </w:tc>
        <w:tc>
          <w:tcPr>
            <w:tcW w:type="dxa" w:w="4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Scoped statuses (B only)</w:t>
            </w:r>
          </w:p>
        </w:tc>
      </w:tr>
      <w:tr>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3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/admin/workflow/transitions</w:t>
            </w:r>
          </w:p>
        </w:tc>
        <w:tc>
          <w:tcPr>
            <w:tcW w:type="dxa" w:w="4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All allowed transitions (A &amp; D)</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/admin/workflow/{entityType}/transitions</w:t>
            </w:r>
          </w:p>
        </w:tc>
        <w:tc>
          <w:tcPr>
            <w:tcW w:type="dxa" w:w="4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Scoped transitions (B only)</w:t>
            </w:r>
          </w:p>
        </w:tc>
      </w:tr>
      <w:tr>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3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/admin/workflow/visualize</w:t>
            </w:r>
          </w:p>
        </w:tc>
        <w:tc>
          <w:tcPr>
            <w:tcW w:type="dxa" w:w="4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Mermaid diagram of workflow graph</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GET</w:t>
            </w:r>
          </w:p>
        </w:tc>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/health</w:t>
            </w:r>
          </w:p>
        </w:tc>
        <w:tc>
          <w:tcPr>
            <w:tcW w:type="dxa" w:w="4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Health check (anonymous, no auth)</w:t>
            </w:r>
          </w:p>
        </w:tc>
      </w:tr>
    </w:tbl>
    <w:p>
      <w:pPr>
        <w:pStyle w:val="Heading1"/>
        <w:spacing w:before="280" w:after="120"/>
      </w:pPr>
      <w:r>
        <w:rPr>
          <w:rFonts w:ascii="Arial" w:cs="Arial" w:eastAsia="Arial" w:hAnsi="Arial"/>
        </w:rPr>
        <w:t xml:space="preserve">3. Workflow State Machine</w:t>
      </w:r>
    </w:p>
    <w:p>
      <w:pPr>
        <w:spacing w:after="120"/>
      </w:pPr>
      <w:r>
        <w:rPr>
          <w:rFonts w:ascii="Arial" w:cs="Arial" w:eastAsia="Arial" w:hAnsi="Arial"/>
          <w:sz w:val="22"/>
          <w:szCs w:val="22"/>
        </w:rPr>
        <w:t xml:space="preserve">All three approaches seed the same five statuses and five transitions:</w:t>
      </w:r>
    </w:p>
    <w:p>
      <w:pPr>
        <w:spacing w:after="40"/>
      </w:pPr>
      <w:r>
        <w:rPr>
          <w:rFonts w:ascii="Consolas" w:cs="Consolas" w:eastAsia="Consolas" w:hAnsi="Consolas"/>
          <w:color w:val="2D2D2D"/>
          <w:sz w:val="18"/>
          <w:szCs w:val="18"/>
        </w:rPr>
        <w:t xml:space="preserve">  CREATED ──→ VALIDATED ──→ PROCESSING ──→ COMPLETED</w:t>
      </w:r>
    </w:p>
    <w:p>
      <w:pPr>
        <w:spacing w:after="40"/>
      </w:pPr>
      <w:r>
        <w:rPr>
          <w:rFonts w:ascii="Consolas" w:cs="Consolas" w:eastAsia="Consolas" w:hAnsi="Consolas"/>
          <w:color w:val="2D2D2D"/>
          <w:sz w:val="18"/>
          <w:szCs w:val="18"/>
        </w:rPr>
        <w:t xml:space="preserve">                  ↑              │</w:t>
      </w:r>
    </w:p>
    <w:p>
      <w:pPr>
        <w:spacing w:after="40"/>
      </w:pPr>
      <w:r>
        <w:rPr>
          <w:rFonts w:ascii="Consolas" w:cs="Consolas" w:eastAsia="Consolas" w:hAnsi="Consolas"/>
          <w:color w:val="2D2D2D"/>
          <w:sz w:val="18"/>
          <w:szCs w:val="18"/>
        </w:rPr>
        <w:t xml:space="preserve">                  └── FAILED ←───┘</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Five statuses seeded in AppDbContext.OnModelCreating(), five transitions defining allowed paths. FAILED is non-final with a retry path back to VALIDATED. All configurable via database rows, not code.</w:t>
      </w:r>
    </w:p>
    <w:p>
      <w:pPr>
        <w:pStyle w:val="Heading1"/>
        <w:spacing w:before="280" w:after="120"/>
      </w:pPr>
      <w:r>
        <w:rPr>
          <w:rFonts w:ascii="Arial" w:cs="Arial" w:eastAsia="Arial" w:hAnsi="Arial"/>
        </w:rPr>
        <w:t xml:space="preserve">4. Concurrency, Idempotency &amp; Rule Safety</w:t>
      </w:r>
    </w:p>
    <w:p>
      <w:pPr>
        <w:pStyle w:val="Heading2"/>
        <w:spacing w:before="280" w:after="120"/>
      </w:pPr>
      <w:r>
        <w:rPr>
          <w:rFonts w:ascii="Arial" w:cs="Arial" w:eastAsia="Arial" w:hAnsi="Arial"/>
        </w:rPr>
        <w:t xml:space="preserve">4.1 Dual Concurrency Protection</w:t>
      </w:r>
    </w:p>
    <w:p>
      <w:pPr>
        <w:spacing w:after="80"/>
      </w:pPr>
      <w:r>
        <w:rPr>
          <w:rFonts w:ascii="Arial" w:cs="Arial" w:eastAsia="Arial" w:hAnsi="Arial"/>
          <w:b/>
          <w:bCs/>
          <w:sz w:val="22"/>
          <w:szCs w:val="22"/>
        </w:rPr>
        <w:t xml:space="preserve">Physical Concurrency (EF Core RowVersion)</w:t>
      </w:r>
    </w:p>
    <w:p>
      <w:pPr>
        <w:spacing w:after="120"/>
      </w:pPr>
      <w:r>
        <w:rPr>
          <w:rFonts w:ascii="Arial" w:cs="Arial" w:eastAsia="Arial" w:hAnsi="Arial"/>
          <w:sz w:val="22"/>
          <w:szCs w:val="22"/>
        </w:rPr>
        <w:t xml:space="preserve">Every Transaction has a byte[] RowVersion column configured via .IsRowVersion(). If two requests modify the same transaction simultaneously, EF Core detects the conflict at SaveChanges(). The repository catches DbUpdateConcurrencyException and returns a 409 Conflict with a retry message. This is implemented identically in all three approaches.</w:t>
      </w:r>
    </w:p>
    <w:p>
      <w:pPr>
        <w:spacing w:after="80"/>
      </w:pPr>
      <w:r>
        <w:rPr>
          <w:rFonts w:ascii="Arial" w:cs="Arial" w:eastAsia="Arial" w:hAnsi="Arial"/>
          <w:b/>
          <w:bCs/>
          <w:sz w:val="22"/>
          <w:szCs w:val="22"/>
        </w:rPr>
        <w:t xml:space="preserve">Logical Concurrency (State Machine)</w:t>
      </w:r>
    </w:p>
    <w:p>
      <w:pPr>
        <w:spacing w:after="120"/>
      </w:pPr>
      <w:r>
        <w:rPr>
          <w:rFonts w:ascii="Arial" w:cs="Arial" w:eastAsia="Arial" w:hAnsi="Arial"/>
          <w:sz w:val="22"/>
          <w:szCs w:val="22"/>
        </w:rPr>
        <w:t xml:space="preserve">The WorkflowEngine validates that the current status allows the requested transition. Combined with RowVersion, this prevents both lost updates (physical) and invalid state transitions (logical). In Approach A, the exception is ConcurrencyConflictException mapped to 409 by middleware. In B and D, it is DataProcessResult.Conflict mapped to 409 by ResultMapper.</w:t>
      </w:r>
    </w:p>
    <w:p>
      <w:pPr>
        <w:pStyle w:val="Heading2"/>
        <w:spacing w:before="280" w:after="120"/>
      </w:pPr>
      <w:r>
        <w:rPr>
          <w:rFonts w:ascii="Arial" w:cs="Arial" w:eastAsia="Arial" w:hAnsi="Arial"/>
        </w:rPr>
        <w:t xml:space="preserve">4.2 Idempotency</w:t>
      </w:r>
    </w:p>
    <w:p>
      <w:pPr>
        <w:spacing w:after="120"/>
      </w:pPr>
      <w:r>
        <w:rPr>
          <w:rFonts w:ascii="Arial" w:cs="Arial" w:eastAsia="Arial" w:hAnsi="Arial"/>
          <w:sz w:val="22"/>
          <w:szCs w:val="22"/>
        </w:rPr>
        <w:t xml:space="preserve">The state machine provides natural idempotency protection: transitioning a COMPLETED transaction to COMPLETED fails because no such transition is defined. The API returns 400 with the list of allowed transitions (empty for final states). For stronger guarantees, a future enhancement would be an X-Idempotency-Key header backed by a short-lived cache of recent operation results.</w:t>
      </w:r>
    </w:p>
    <w:p>
      <w:pPr>
        <w:pStyle w:val="Heading2"/>
        <w:spacing w:before="280" w:after="120"/>
      </w:pPr>
      <w:r>
        <w:rPr>
          <w:rFonts w:ascii="Arial" w:cs="Arial" w:eastAsia="Arial" w:hAnsi="Arial"/>
        </w:rPr>
        <w:t xml:space="preserve">4.3 Rule Evaluator Safety (B &amp; D)</w:t>
      </w:r>
    </w:p>
    <w:p>
      <w:pPr>
        <w:spacing w:after="120"/>
      </w:pPr>
      <w:r>
        <w:rPr>
          <w:rFonts w:ascii="Arial" w:cs="Arial" w:eastAsia="Arial" w:hAnsi="Arial"/>
          <w:sz w:val="22"/>
          <w:szCs w:val="22"/>
        </w:rPr>
        <w:t xml:space="preserve">The JSON Rules stored on WorkflowTransition rows are declarative data, not executable code. The EvaluateTransitionRules method uses a closed evaluation strategy: only recognized keys (like maxRetries) trigger evaluation. Unknown keys are silently ignored. No reflection, no expression compilation, no dynamic code execution. A malicious rule like {"eval": "dangerous code"} has zero effect.</w:t>
      </w:r>
    </w:p>
    <w:p>
      <w:pPr>
        <w:pStyle w:val="Heading1"/>
        <w:spacing w:before="280" w:after="120"/>
      </w:pPr>
      <w:r>
        <w:rPr>
          <w:rFonts w:ascii="Arial" w:cs="Arial" w:eastAsia="Arial" w:hAnsi="Arial"/>
        </w:rPr>
        <w:t xml:space="preserve">5. Layer-by-Layer Documentation</w:t>
      </w:r>
    </w:p>
    <w:p>
      <w:pPr>
        <w:pStyle w:val="Heading2"/>
        <w:spacing w:before="280" w:after="120"/>
      </w:pPr>
      <w:r>
        <w:rPr>
          <w:rFonts w:ascii="Arial" w:cs="Arial" w:eastAsia="Arial" w:hAnsi="Arial"/>
        </w:rPr>
        <w:t xml:space="preserve">5.1 API Layer</w:t>
      </w:r>
    </w:p>
    <w:p>
      <w:pPr>
        <w:spacing w:after="80"/>
      </w:pPr>
      <w:r>
        <w:rPr>
          <w:rFonts w:ascii="Arial" w:cs="Arial" w:eastAsia="Arial" w:hAnsi="Arial"/>
          <w:b/>
          <w:bCs/>
          <w:sz w:val="22"/>
          <w:szCs w:val="22"/>
        </w:rPr>
        <w:t xml:space="preserve">Controllers</w:t>
      </w:r>
    </w:p>
    <w:p>
      <w:pPr>
        <w:spacing w:after="120"/>
      </w:pPr>
      <w:r>
        <w:rPr>
          <w:rFonts w:ascii="Arial" w:cs="Arial" w:eastAsia="Arial" w:hAnsi="Arial"/>
          <w:sz w:val="22"/>
          <w:szCs w:val="22"/>
        </w:rPr>
        <w:t xml:space="preserve">TransactionsController handles the five core endpoints (create, get, transition, available-transitions, history). AdminController serves workflow configuration queries and Mermaid visualization. All controllers require [Authorize]; admin endpoints require [Authorize(Policy = "AdminOnly")].</w:t>
      </w:r>
    </w:p>
    <w:p>
      <w:pPr>
        <w:spacing w:after="80"/>
      </w:pPr>
      <w:r>
        <w:rPr>
          <w:rFonts w:ascii="Arial" w:cs="Arial" w:eastAsia="Arial" w:hAnsi="Arial"/>
          <w:b/>
          <w:bCs/>
          <w:sz w:val="22"/>
          <w:szCs w:val="22"/>
        </w:rPr>
        <w:t xml:space="preserve">Authentication</w:t>
      </w:r>
    </w:p>
    <w:p>
      <w:pPr>
        <w:spacing w:after="120"/>
      </w:pPr>
      <w:r>
        <w:rPr>
          <w:rFonts w:ascii="Arial" w:cs="Arial" w:eastAsia="Arial" w:hAnsi="Arial"/>
          <w:sz w:val="22"/>
          <w:szCs w:val="22"/>
        </w:rPr>
        <w:t xml:space="preserve">A custom ApiKeyAuthenticationHandler validates the X-Api-Key header. When no key is configured (Development mode), all requests are auto-authenticated with both User and Admin roles. In production, set Authentication__ApiKey as an environment variable.</w:t>
      </w:r>
    </w:p>
    <w:p>
      <w:pPr>
        <w:spacing w:after="80"/>
      </w:pPr>
      <w:r>
        <w:rPr>
          <w:rFonts w:ascii="Arial" w:cs="Arial" w:eastAsia="Arial" w:hAnsi="Arial"/>
          <w:b/>
          <w:bCs/>
          <w:sz w:val="22"/>
          <w:szCs w:val="22"/>
        </w:rPr>
        <w:t xml:space="preserve">Validation</w:t>
      </w:r>
    </w:p>
    <w:p>
      <w:pPr>
        <w:spacing w:after="120"/>
      </w:pPr>
      <w:r>
        <w:rPr>
          <w:rFonts w:ascii="Arial" w:cs="Arial" w:eastAsia="Arial" w:hAnsi="Arial"/>
          <w:sz w:val="22"/>
          <w:szCs w:val="22"/>
        </w:rPr>
        <w:t xml:space="preserve">FluentValidation rules enforce: Amount &gt; 0, Currency is exactly 3 uppercase letters, Description is not empty, TargetStatus is not empty. Invalid requests receive 400 Bad Request with field-level error details.</w:t>
      </w:r>
    </w:p>
    <w:p>
      <w:pPr>
        <w:spacing w:after="80"/>
      </w:pPr>
      <w:r>
        <w:rPr>
          <w:rFonts w:ascii="Arial" w:cs="Arial" w:eastAsia="Arial" w:hAnsi="Arial"/>
          <w:b/>
          <w:bCs/>
          <w:sz w:val="22"/>
          <w:szCs w:val="22"/>
        </w:rPr>
        <w:t xml:space="preserve">Exception Middleware</w:t>
      </w:r>
    </w:p>
    <w:p>
      <w:pPr>
        <w:spacing w:after="120"/>
      </w:pPr>
      <w:r>
        <w:rPr>
          <w:rFonts w:ascii="Arial" w:cs="Arial" w:eastAsia="Arial" w:hAnsi="Arial"/>
          <w:sz w:val="22"/>
          <w:szCs w:val="22"/>
        </w:rPr>
        <w:t xml:space="preserve">Catches unhandled exceptions and maps them to RFC 7807 ProblemDetails. In Development, the response includes the exception type and message. In Production, only a generic message is returned — no stack traces leak.</w:t>
      </w:r>
    </w:p>
    <w:p>
      <w:pPr>
        <w:spacing w:after="80"/>
      </w:pPr>
      <w:r>
        <w:rPr>
          <w:rFonts w:ascii="Arial" w:cs="Arial" w:eastAsia="Arial" w:hAnsi="Arial"/>
          <w:b/>
          <w:bCs/>
          <w:sz w:val="22"/>
          <w:szCs w:val="22"/>
        </w:rPr>
        <w:t xml:space="preserve">ResultMapper (B &amp; D only)</w:t>
      </w:r>
    </w:p>
    <w:p>
      <w:pPr>
        <w:spacing w:after="120"/>
      </w:pPr>
      <w:r>
        <w:rPr>
          <w:rFonts w:ascii="Arial" w:cs="Arial" w:eastAsia="Arial" w:hAnsi="Arial"/>
          <w:sz w:val="22"/>
          <w:szCs w:val="22"/>
        </w:rPr>
        <w:t xml:space="preserve">A single extension method maps DataProcessResult.Status to HTTP status codes: Success→200, NotFound→404, ValidationError→400, Conflict→409, ConfigurationError→500. Failed results can carry .Metadata dictionaries that become ProblemDetails extensions.</w:t>
      </w:r>
    </w:p>
    <w:p>
      <w:pPr>
        <w:pStyle w:val="Heading2"/>
        <w:spacing w:before="280" w:after="120"/>
      </w:pPr>
      <w:r>
        <w:rPr>
          <w:rFonts w:ascii="Arial" w:cs="Arial" w:eastAsia="Arial" w:hAnsi="Arial"/>
        </w:rPr>
        <w:t xml:space="preserve">5.2 Application Layer</w:t>
      </w:r>
    </w:p>
    <w:p>
      <w:pPr>
        <w:spacing w:after="80"/>
      </w:pPr>
      <w:r>
        <w:rPr>
          <w:rFonts w:ascii="Arial" w:cs="Arial" w:eastAsia="Arial" w:hAnsi="Arial"/>
          <w:b/>
          <w:bCs/>
          <w:sz w:val="22"/>
          <w:szCs w:val="22"/>
        </w:rPr>
        <w:t xml:space="preserve">TransactionService</w:t>
      </w:r>
    </w:p>
    <w:p>
      <w:pPr>
        <w:spacing w:after="120"/>
      </w:pPr>
      <w:r>
        <w:rPr>
          <w:rFonts w:ascii="Arial" w:cs="Arial" w:eastAsia="Arial" w:hAnsi="Arial"/>
          <w:sz w:val="22"/>
          <w:szCs w:val="22"/>
        </w:rPr>
        <w:t xml:space="preserve">Orchestrates the full transaction lifecycle: creating transactions with initial status from the WorkflowEngine, performing transitions with validation, recording immutable history entries, and mapping entities to DTOs. After every mutation (create or transition), the entity is reloaded from the database to ensure navigation properties are fresh.</w:t>
      </w:r>
    </w:p>
    <w:p>
      <w:pPr>
        <w:spacing w:after="80"/>
      </w:pPr>
      <w:r>
        <w:rPr>
          <w:rFonts w:ascii="Arial" w:cs="Arial" w:eastAsia="Arial" w:hAnsi="Arial"/>
          <w:b/>
          <w:bCs/>
          <w:sz w:val="22"/>
          <w:szCs w:val="22"/>
        </w:rPr>
        <w:t xml:space="preserve">WorkflowAdminService</w:t>
      </w:r>
    </w:p>
    <w:p>
      <w:pPr>
        <w:spacing w:after="120"/>
      </w:pPr>
      <w:r>
        <w:rPr>
          <w:rFonts w:ascii="Arial" w:cs="Arial" w:eastAsia="Arial" w:hAnsi="Arial"/>
          <w:sz w:val="22"/>
          <w:szCs w:val="22"/>
        </w:rPr>
        <w:t xml:space="preserve">Provides read-only access to workflow statuses and transitions. Generates Mermaid visualization by iterating all transitions and producing graph TD syntax with labeled edges.</w:t>
      </w:r>
    </w:p>
    <w:p>
      <w:pPr>
        <w:pStyle w:val="Heading2"/>
        <w:spacing w:before="280" w:after="120"/>
      </w:pPr>
      <w:r>
        <w:rPr>
          <w:rFonts w:ascii="Arial" w:cs="Arial" w:eastAsia="Arial" w:hAnsi="Arial"/>
        </w:rPr>
        <w:t xml:space="preserve">5.3 Domain Layer</w:t>
      </w:r>
    </w:p>
    <w:p>
      <w:pPr>
        <w:spacing w:after="80"/>
      </w:pPr>
      <w:r>
        <w:rPr>
          <w:rFonts w:ascii="Arial" w:cs="Arial" w:eastAsia="Arial" w:hAnsi="Arial"/>
          <w:b/>
          <w:bCs/>
          <w:sz w:val="22"/>
          <w:szCs w:val="22"/>
        </w:rPr>
        <w:t xml:space="preserve">WorkflowEngine</w:t>
      </w:r>
    </w:p>
    <w:p>
      <w:pPr>
        <w:spacing w:after="120"/>
      </w:pPr>
      <w:r>
        <w:rPr>
          <w:rFonts w:ascii="Arial" w:cs="Arial" w:eastAsia="Arial" w:hAnsi="Arial"/>
          <w:sz w:val="22"/>
          <w:szCs w:val="22"/>
        </w:rPr>
        <w:t xml:space="preserve">The single source of truth for transition validation. No other code is allowed to modify a transaction's StatusId directly. The engine retrieves allowed transitions from the repository, validates the requested target, and either applies the transition (A) or returns a TransitionOutcome record (B &amp; D).</w:t>
      </w:r>
    </w:p>
    <w:p>
      <w:pPr>
        <w:spacing w:after="80"/>
      </w:pPr>
      <w:r>
        <w:rPr>
          <w:rFonts w:ascii="Arial" w:cs="Arial" w:eastAsia="Arial" w:hAnsi="Arial"/>
          <w:b/>
          <w:bCs/>
          <w:sz w:val="22"/>
          <w:szCs w:val="22"/>
        </w:rPr>
        <w:t xml:space="preserve">Models</w:t>
      </w:r>
    </w:p>
    <w:p>
      <w:pPr>
        <w:spacing w:after="120"/>
      </w:pPr>
      <w:r>
        <w:rPr>
          <w:rFonts w:ascii="Arial" w:cs="Arial" w:eastAsia="Arial" w:hAnsi="Arial"/>
          <w:sz w:val="22"/>
          <w:szCs w:val="22"/>
        </w:rPr>
        <w:t xml:space="preserve">Four core entities: Transaction (the primary domain object), WorkflowStatus (a node in the state machine), WorkflowTransition (an edge), and TransactionHistory (an immutable audit record). Approaches B and D add Dictionary&lt;string, object&gt; fields for schema-free extensibility on Transaction (Metadata), WorkflowTransition (Rules), and TransactionHistory (Context).</w:t>
      </w:r>
    </w:p>
    <w:p>
      <w:pPr>
        <w:pStyle w:val="Heading2"/>
        <w:spacing w:before="280" w:after="120"/>
      </w:pPr>
      <w:r>
        <w:rPr>
          <w:rFonts w:ascii="Arial" w:cs="Arial" w:eastAsia="Arial" w:hAnsi="Arial"/>
        </w:rPr>
        <w:t xml:space="preserve">5.4 Infrastructure Layer</w:t>
      </w:r>
    </w:p>
    <w:p>
      <w:pPr>
        <w:spacing w:after="80"/>
      </w:pPr>
      <w:r>
        <w:rPr>
          <w:rFonts w:ascii="Arial" w:cs="Arial" w:eastAsia="Arial" w:hAnsi="Arial"/>
          <w:b/>
          <w:bCs/>
          <w:sz w:val="22"/>
          <w:szCs w:val="22"/>
        </w:rPr>
        <w:t xml:space="preserve">AppDbContext</w:t>
      </w:r>
    </w:p>
    <w:p>
      <w:pPr>
        <w:spacing w:after="120"/>
      </w:pPr>
      <w:r>
        <w:rPr>
          <w:rFonts w:ascii="Arial" w:cs="Arial" w:eastAsia="Arial" w:hAnsi="Arial"/>
          <w:sz w:val="22"/>
          <w:szCs w:val="22"/>
        </w:rPr>
        <w:t xml:space="preserve">Configures EF Core entity mappings, relationships, cascade delete behavior, unique indexes, concurrency tokens (RowVersion), and seeds the initial 5 statuses and 5 transitions. JSON columns (B &amp; D) are configured via HasConversion with JsonSerializer.</w:t>
      </w:r>
    </w:p>
    <w:p>
      <w:pPr>
        <w:spacing w:after="80"/>
      </w:pPr>
      <w:r>
        <w:rPr>
          <w:rFonts w:ascii="Arial" w:cs="Arial" w:eastAsia="Arial" w:hAnsi="Arial"/>
          <w:b/>
          <w:bCs/>
          <w:sz w:val="22"/>
          <w:szCs w:val="22"/>
        </w:rPr>
        <w:t xml:space="preserve">CachedWorkflowRepository</w:t>
      </w:r>
    </w:p>
    <w:p>
      <w:pPr>
        <w:spacing w:after="120"/>
      </w:pPr>
      <w:r>
        <w:rPr>
          <w:rFonts w:ascii="Arial" w:cs="Arial" w:eastAsia="Arial" w:hAnsi="Arial"/>
          <w:sz w:val="22"/>
          <w:szCs w:val="22"/>
        </w:rPr>
        <w:t xml:space="preserve">Decorator pattern wrapping the real WorkflowRepository with IMemoryCache (5-minute sliding expiration). All cached queries use AsNoTracking() to prevent EF Core tracking conflicts — this was the root cause of a critical bug where cached entities from a singleton cache outlived their scoped DbContext.</w:t>
      </w:r>
    </w:p>
    <w:p>
      <w:pPr>
        <w:spacing w:after="80"/>
      </w:pPr>
      <w:r>
        <w:rPr>
          <w:rFonts w:ascii="Arial" w:cs="Arial" w:eastAsia="Arial" w:hAnsi="Arial"/>
          <w:b/>
          <w:bCs/>
          <w:sz w:val="22"/>
          <w:szCs w:val="22"/>
        </w:rPr>
        <w:t xml:space="preserve">TransactionRepository</w:t>
      </w:r>
    </w:p>
    <w:p>
      <w:pPr>
        <w:spacing w:after="120"/>
      </w:pPr>
      <w:r>
        <w:rPr>
          <w:rFonts w:ascii="Arial" w:cs="Arial" w:eastAsia="Arial" w:hAnsi="Arial"/>
          <w:sz w:val="22"/>
          <w:szCs w:val="22"/>
        </w:rPr>
        <w:t xml:space="preserve">Transaction CRUD operations with .Include(t =&gt; t.Status) for eager loading and .Include(t =&gt; t.History).ThenInclude(h =&gt; h.FromStatus) for audit trail queries. Uses FK-only assignment (transaction.StatusId = id) during transitions to avoid tracking conflicts with cached navigation properties.</w:t>
      </w:r>
    </w:p>
    <w:p>
      <w:pPr>
        <w:pStyle w:val="Heading1"/>
        <w:spacing w:before="280" w:after="120"/>
      </w:pPr>
      <w:r>
        <w:rPr>
          <w:rFonts w:ascii="Arial" w:cs="Arial" w:eastAsia="Arial" w:hAnsi="Arial"/>
        </w:rPr>
        <w:t xml:space="preserve">6. Cross-Cutting Concerns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Concern</w:t>
            </w:r>
          </w:p>
        </w:tc>
        <w:tc>
          <w:tcPr>
            <w:tcW w:type="dxa" w:w="6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CORS</w:t>
            </w:r>
          </w:p>
        </w:tc>
        <w:tc>
          <w:tcPr>
            <w:tcW w:type="dxa" w:w="6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Configurable via Cors:AllowedOrigins in appsettings. Defaults: localhost:3000, localhost:5173</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Health Checks</w:t>
            </w:r>
          </w:p>
        </w:tc>
        <w:tc>
          <w:tcPr>
            <w:tcW w:type="dxa" w:w="6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/health endpoint with EF Core DB connectivity check. Excluded from authentication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Swagger</w:t>
            </w:r>
          </w:p>
        </w:tc>
        <w:tc>
          <w:tcPr>
            <w:tcW w:type="dxa" w:w="6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Enabled in all environments. Includes API Key security definition and XML documentation</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Concurrency</w:t>
            </w:r>
          </w:p>
        </w:tc>
        <w:tc>
          <w:tcPr>
            <w:tcW w:type="dxa" w:w="6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RowVersion byte array on Transaction configured as EF Core concurrency token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Logging</w:t>
            </w:r>
          </w:p>
        </w:tc>
        <w:tc>
          <w:tcPr>
            <w:tcW w:type="dxa" w:w="6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Built-in ASP.NET Core logging. Structured log entries for transitions and errors</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Docker</w:t>
            </w:r>
          </w:p>
        </w:tc>
        <w:tc>
          <w:tcPr>
            <w:tcW w:type="dxa" w:w="6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Multi-stage Dockerfile: .NET 8 SDK build → runtime image. docker-compose with SQL Server</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DB Init</w:t>
            </w:r>
          </w:p>
        </w:tc>
        <w:tc>
          <w:tcPr>
            <w:tcW w:type="dxa" w:w="6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EnsureCreated() for demo. Migration path documented in Program.cs comments</w:t>
            </w:r>
          </w:p>
        </w:tc>
      </w:tr>
    </w:tbl>
    <w:p>
      <w:pPr>
        <w:pStyle w:val="Heading1"/>
        <w:spacing w:before="280" w:after="120"/>
      </w:pPr>
      <w:r>
        <w:rPr>
          <w:rFonts w:ascii="Arial" w:cs="Arial" w:eastAsia="Arial" w:hAnsi="Arial"/>
        </w:rPr>
        <w:t xml:space="preserve">7. Code Metrics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 A</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 B</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 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Total C# lines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1,878</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2,403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2,188</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Source files (.cs)</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22</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24</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23</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Domain models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4 files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 combined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 combined</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Error pattern</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Exceptions</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DataProcessResult</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DataProcessResult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Engine interface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Concrete class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IWorkflowEngine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IWorkflowEngine</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Test files</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4</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4</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JSON metadata</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Multi-tenant scope</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Yes (EntityType)</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Rule evaluation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Transaction Workflow Engine — Code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2026-02-08T13:22:26.183Z</dcterms:created>
  <dcterms:modified xsi:type="dcterms:W3CDTF">2026-02-08T13:22:26.184Z</dcterms:modified>
</cp:coreProperties>
</file>

<file path=docProps/custom.xml><?xml version="1.0" encoding="utf-8"?>
<Properties xmlns="http://schemas.openxmlformats.org/officeDocument/2006/custom-properties" xmlns:vt="http://schemas.openxmlformats.org/officeDocument/2006/docPropsVTypes"/>
</file>