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4B609" w14:textId="3EA44F7C" w:rsidR="00E45A34" w:rsidRDefault="00144C6F" w:rsidP="00200B7A">
      <w:pPr>
        <w:jc w:val="center"/>
        <w:rPr>
          <w:rFonts w:ascii="Times New Roman" w:hAnsi="Times New Roman" w:cs="Times New Roman"/>
        </w:rPr>
      </w:pPr>
      <w:r w:rsidRPr="00243298">
        <w:rPr>
          <w:rFonts w:ascii="Times New Roman" w:hAnsi="Times New Roman" w:cs="Times New Roman"/>
        </w:rPr>
        <w:t>ECE 532 Project Proposal</w:t>
      </w:r>
    </w:p>
    <w:p w14:paraId="58F60DBE" w14:textId="5E58A218" w:rsidR="00123CBF" w:rsidRDefault="00123CBF" w:rsidP="00200B7A">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oyuan Lu (</w:t>
      </w:r>
      <w:hyperlink r:id="rId8" w:history="1">
        <w:r w:rsidRPr="009E7F22">
          <w:rPr>
            <w:rStyle w:val="a3"/>
            <w:rFonts w:ascii="Times New Roman" w:hAnsi="Times New Roman" w:cs="Times New Roman"/>
          </w:rPr>
          <w:t>blu38@wisc.edu</w:t>
        </w:r>
      </w:hyperlink>
      <w:r>
        <w:rPr>
          <w:rFonts w:ascii="Times New Roman" w:hAnsi="Times New Roman" w:cs="Times New Roman"/>
        </w:rPr>
        <w:t>)</w:t>
      </w:r>
    </w:p>
    <w:p w14:paraId="584D32B3" w14:textId="764F6E8C" w:rsidR="00123CBF" w:rsidRDefault="00123CBF" w:rsidP="00200B7A">
      <w:pPr>
        <w:jc w:val="center"/>
        <w:rPr>
          <w:rFonts w:ascii="Times New Roman" w:hAnsi="Times New Roman" w:cs="Times New Roman"/>
        </w:rPr>
      </w:pPr>
      <w:r>
        <w:rPr>
          <w:rFonts w:ascii="Times New Roman" w:hAnsi="Times New Roman" w:cs="Times New Roman"/>
        </w:rPr>
        <w:t>Civil and Environmental Engineering</w:t>
      </w:r>
    </w:p>
    <w:p w14:paraId="6050F22F" w14:textId="51F31103" w:rsidR="00787F57" w:rsidRDefault="00787F57" w:rsidP="00200B7A">
      <w:pPr>
        <w:jc w:val="center"/>
        <w:rPr>
          <w:rFonts w:ascii="Times New Roman" w:hAnsi="Times New Roman" w:cs="Times New Roman"/>
        </w:rPr>
      </w:pPr>
      <w:proofErr w:type="spellStart"/>
      <w:r>
        <w:rPr>
          <w:rFonts w:ascii="Times New Roman" w:hAnsi="Times New Roman" w:cs="Times New Roman" w:hint="eastAsia"/>
        </w:rPr>
        <w:t>G</w:t>
      </w:r>
      <w:r>
        <w:rPr>
          <w:rFonts w:ascii="Times New Roman" w:hAnsi="Times New Roman" w:cs="Times New Roman"/>
        </w:rPr>
        <w:t>ithub</w:t>
      </w:r>
      <w:proofErr w:type="spellEnd"/>
      <w:r w:rsidR="00E45A34">
        <w:rPr>
          <w:rFonts w:ascii="Times New Roman" w:hAnsi="Times New Roman" w:cs="Times New Roman"/>
        </w:rPr>
        <w:t xml:space="preserve"> </w:t>
      </w:r>
      <w:proofErr w:type="spellStart"/>
      <w:r w:rsidR="00E45A34">
        <w:rPr>
          <w:rFonts w:ascii="Times New Roman" w:hAnsi="Times New Roman" w:cs="Times New Roman"/>
        </w:rPr>
        <w:t>Repositary</w:t>
      </w:r>
      <w:proofErr w:type="spellEnd"/>
      <w:r>
        <w:rPr>
          <w:rFonts w:ascii="Times New Roman" w:hAnsi="Times New Roman" w:cs="Times New Roman"/>
        </w:rPr>
        <w:t xml:space="preserve"> link:</w:t>
      </w:r>
      <w:r w:rsidR="00E45A34">
        <w:rPr>
          <w:rFonts w:ascii="Times New Roman" w:hAnsi="Times New Roman" w:cs="Times New Roman"/>
        </w:rPr>
        <w:t xml:space="preserve"> </w:t>
      </w:r>
      <w:proofErr w:type="spellStart"/>
      <w:r w:rsidR="00E45A34">
        <w:rPr>
          <w:rFonts w:ascii="Times New Roman" w:hAnsi="Times New Roman" w:cs="Times New Roman"/>
        </w:rPr>
        <w:t>lubyant</w:t>
      </w:r>
      <w:proofErr w:type="spellEnd"/>
      <w:r w:rsidR="00E45A34">
        <w:rPr>
          <w:rFonts w:ascii="Times New Roman" w:hAnsi="Times New Roman" w:cs="Times New Roman"/>
        </w:rPr>
        <w:t>/ECE532_CourseProject</w:t>
      </w:r>
    </w:p>
    <w:p w14:paraId="50940E8E" w14:textId="77777777" w:rsidR="00200B7A" w:rsidRPr="00200B7A" w:rsidRDefault="00200B7A" w:rsidP="00200B7A">
      <w:pPr>
        <w:spacing w:line="480" w:lineRule="auto"/>
        <w:ind w:firstLine="420"/>
        <w:rPr>
          <w:rFonts w:ascii="Times New Roman" w:hAnsi="Times New Roman" w:cs="Times New Roman"/>
          <w:sz w:val="20"/>
          <w:szCs w:val="20"/>
        </w:rPr>
      </w:pPr>
      <w:r w:rsidRPr="00200B7A">
        <w:rPr>
          <w:rFonts w:ascii="Times New Roman" w:hAnsi="Times New Roman" w:cs="Times New Roman"/>
          <w:sz w:val="20"/>
          <w:szCs w:val="20"/>
        </w:rPr>
        <w:t xml:space="preserve">The project of this machine learning course is proposed to investigate the pattern of large numbers of picture images by applying several basic to advance level algorithm. The purpose of the project is to </w:t>
      </w:r>
      <w:bookmarkStart w:id="0" w:name="_Hlk58612228"/>
      <w:r w:rsidRPr="00200B7A">
        <w:rPr>
          <w:rFonts w:ascii="Times New Roman" w:hAnsi="Times New Roman" w:cs="Times New Roman"/>
          <w:sz w:val="20"/>
          <w:szCs w:val="20"/>
        </w:rPr>
        <w:t>utilize the idea of the machine learning process and strengthen the understanding of the machine learning principle in a practical manner.</w:t>
      </w:r>
      <w:bookmarkEnd w:id="0"/>
      <w:r w:rsidRPr="00200B7A">
        <w:rPr>
          <w:rFonts w:ascii="Times New Roman" w:hAnsi="Times New Roman" w:cs="Times New Roman"/>
          <w:sz w:val="20"/>
          <w:szCs w:val="20"/>
        </w:rPr>
        <w:t xml:space="preserve"> </w:t>
      </w:r>
    </w:p>
    <w:p w14:paraId="5AFF4BF4" w14:textId="108C8043" w:rsidR="00200B7A" w:rsidRPr="00200B7A" w:rsidRDefault="00200B7A" w:rsidP="00200B7A">
      <w:pPr>
        <w:spacing w:line="480" w:lineRule="auto"/>
        <w:ind w:firstLine="420"/>
        <w:rPr>
          <w:rFonts w:ascii="Times New Roman" w:hAnsi="Times New Roman" w:cs="Times New Roman"/>
          <w:sz w:val="20"/>
          <w:szCs w:val="20"/>
        </w:rPr>
      </w:pPr>
      <w:r w:rsidRPr="00200B7A">
        <w:rPr>
          <w:rFonts w:ascii="Times New Roman" w:hAnsi="Times New Roman" w:cs="Times New Roman"/>
          <w:sz w:val="20"/>
          <w:szCs w:val="20"/>
        </w:rPr>
        <w:t>Above all, a public and prepossessed database will be attained and imported as the training and validation dataset. The data source is from the Fashion-MNIST</w:t>
      </w:r>
      <w:r>
        <w:t>(</w:t>
      </w:r>
      <w:hyperlink r:id="rId9" w:history="1">
        <w:r w:rsidRPr="00495B49">
          <w:rPr>
            <w:rStyle w:val="a3"/>
            <w:rFonts w:ascii="Times New Roman" w:hAnsi="Times New Roman" w:cs="Times New Roman"/>
            <w:sz w:val="20"/>
            <w:szCs w:val="20"/>
          </w:rPr>
          <w:t>https://www.kaggle.com/zalando-research/fashionmnist</w:t>
        </w:r>
      </w:hyperlink>
      <w:r>
        <w:rPr>
          <w:rFonts w:ascii="Times New Roman" w:hAnsi="Times New Roman" w:cs="Times New Roman"/>
          <w:sz w:val="20"/>
          <w:szCs w:val="20"/>
        </w:rPr>
        <w:t>)</w:t>
      </w:r>
      <w:r w:rsidRPr="00200B7A">
        <w:rPr>
          <w:rFonts w:ascii="Times New Roman" w:hAnsi="Times New Roman" w:cs="Times New Roman"/>
          <w:sz w:val="20"/>
          <w:szCs w:val="20"/>
        </w:rPr>
        <w:t xml:space="preserve">, an online public database produced by Zalando’s article images. The number of the training set is 60000, while the number test set is 10000. In each element, it is given with a 28-pixel * 28-pixel greyscale image which was categorized as one of ten items as the label of the object. From label 0 to label 9, they represent the T-shirt, trouser, pullover, dress, coat, sandal, shirt, sneaker, bag, and ankle </w:t>
      </w:r>
      <w:proofErr w:type="gramStart"/>
      <w:r w:rsidRPr="00200B7A">
        <w:rPr>
          <w:rFonts w:ascii="Times New Roman" w:hAnsi="Times New Roman" w:cs="Times New Roman"/>
          <w:sz w:val="20"/>
          <w:szCs w:val="20"/>
        </w:rPr>
        <w:t>boot</w:t>
      </w:r>
      <w:proofErr w:type="gramEnd"/>
      <w:r w:rsidRPr="00200B7A">
        <w:rPr>
          <w:rFonts w:ascii="Times New Roman" w:hAnsi="Times New Roman" w:cs="Times New Roman"/>
          <w:sz w:val="20"/>
          <w:szCs w:val="20"/>
        </w:rPr>
        <w:t xml:space="preserve"> respectively. For each element or sample image, there are 28*28 features which are 784 entities in total. Each entity is assigned a single integer value between 0 to 255 representing the degree of the greyscale. Therefore, the shape of the object in the picture can be </w:t>
      </w:r>
      <w:proofErr w:type="spellStart"/>
      <w:r w:rsidRPr="00200B7A">
        <w:rPr>
          <w:rFonts w:ascii="Times New Roman" w:hAnsi="Times New Roman" w:cs="Times New Roman"/>
          <w:sz w:val="20"/>
          <w:szCs w:val="20"/>
        </w:rPr>
        <w:t>transcripted</w:t>
      </w:r>
      <w:proofErr w:type="spellEnd"/>
      <w:r w:rsidRPr="00200B7A">
        <w:rPr>
          <w:rFonts w:ascii="Times New Roman" w:hAnsi="Times New Roman" w:cs="Times New Roman"/>
          <w:sz w:val="20"/>
          <w:szCs w:val="20"/>
        </w:rPr>
        <w:t xml:space="preserve"> and presented as a certain combination of the pixel greyscale-value. By applying a specific algorithm of the classifier to these 784*60000 features matrix, we can find out the weight vector for representing the pattern of image classes, such as what is T-shirt shape image like, how does trouser look. </w:t>
      </w:r>
    </w:p>
    <w:p w14:paraId="52FB5049" w14:textId="7CDD6C7A" w:rsidR="00200B7A" w:rsidRDefault="00200B7A" w:rsidP="00200B7A">
      <w:pPr>
        <w:spacing w:line="480" w:lineRule="auto"/>
        <w:ind w:firstLine="420"/>
        <w:rPr>
          <w:rFonts w:ascii="Times New Roman" w:hAnsi="Times New Roman" w:cs="Times New Roman"/>
          <w:sz w:val="20"/>
          <w:szCs w:val="20"/>
        </w:rPr>
      </w:pPr>
      <w:r w:rsidRPr="00200B7A">
        <w:rPr>
          <w:rFonts w:ascii="Times New Roman" w:hAnsi="Times New Roman" w:cs="Times New Roman"/>
          <w:sz w:val="20"/>
          <w:szCs w:val="20"/>
        </w:rPr>
        <w:t xml:space="preserve">The applicable algorithms in the project are Linear Classifier, K-Nearest-Neighbors of Euclidean Distance, and a tree layer artificial Neuron Network. </w:t>
      </w:r>
      <w:bookmarkStart w:id="1" w:name="_Hlk58614761"/>
      <w:r w:rsidRPr="00200B7A">
        <w:rPr>
          <w:rFonts w:ascii="Times New Roman" w:hAnsi="Times New Roman" w:cs="Times New Roman"/>
          <w:sz w:val="20"/>
          <w:szCs w:val="20"/>
        </w:rPr>
        <w:t>The linear classifier is the most basic and simplest method in this project so that each input pixel value contributes to a weighted sum for each output unit or label by the least square and regularization process</w:t>
      </w:r>
      <w:bookmarkEnd w:id="1"/>
      <w:r w:rsidRPr="00200B7A">
        <w:rPr>
          <w:rFonts w:ascii="Times New Roman" w:hAnsi="Times New Roman" w:cs="Times New Roman"/>
          <w:sz w:val="20"/>
          <w:szCs w:val="20"/>
        </w:rPr>
        <w:t xml:space="preserve"> (</w:t>
      </w:r>
      <w:proofErr w:type="spellStart"/>
      <w:r w:rsidRPr="00200B7A">
        <w:rPr>
          <w:rFonts w:ascii="Times New Roman" w:hAnsi="Times New Roman" w:cs="Times New Roman"/>
          <w:sz w:val="20"/>
          <w:szCs w:val="20"/>
        </w:rPr>
        <w:t>Lecun</w:t>
      </w:r>
      <w:proofErr w:type="spellEnd"/>
      <w:r w:rsidRPr="00200B7A">
        <w:rPr>
          <w:rFonts w:ascii="Times New Roman" w:hAnsi="Times New Roman" w:cs="Times New Roman"/>
          <w:sz w:val="20"/>
          <w:szCs w:val="20"/>
        </w:rPr>
        <w:t xml:space="preserve"> et al., 1998). </w:t>
      </w:r>
      <w:bookmarkStart w:id="2" w:name="_Hlk58616865"/>
      <w:r w:rsidRPr="00200B7A">
        <w:rPr>
          <w:rFonts w:ascii="Times New Roman" w:hAnsi="Times New Roman" w:cs="Times New Roman"/>
          <w:sz w:val="20"/>
          <w:szCs w:val="20"/>
        </w:rPr>
        <w:t xml:space="preserve">The KNN method is another </w:t>
      </w:r>
      <w:r w:rsidRPr="00200B7A">
        <w:rPr>
          <w:rFonts w:ascii="Times New Roman" w:hAnsi="Times New Roman" w:cs="Times New Roman"/>
          <w:sz w:val="20"/>
          <w:szCs w:val="20"/>
        </w:rPr>
        <w:lastRenderedPageBreak/>
        <w:t xml:space="preserve">method of setting a classifier as it computes the Euclidean distance between the sample of training and sampling data. For a k-nearest neighbor, we apply a range of value k to find out the shortest distance between a test set with number k of the training </w:t>
      </w:r>
      <w:proofErr w:type="gramStart"/>
      <w:r w:rsidRPr="00200B7A">
        <w:rPr>
          <w:rFonts w:ascii="Times New Roman" w:hAnsi="Times New Roman" w:cs="Times New Roman"/>
          <w:sz w:val="20"/>
          <w:szCs w:val="20"/>
        </w:rPr>
        <w:t>set(</w:t>
      </w:r>
      <w:proofErr w:type="gramEnd"/>
      <w:r w:rsidRPr="00200B7A">
        <w:rPr>
          <w:rFonts w:ascii="Times New Roman" w:hAnsi="Times New Roman" w:cs="Times New Roman"/>
          <w:sz w:val="20"/>
          <w:szCs w:val="20"/>
        </w:rPr>
        <w:t>Keller &amp; Gray, 1985). This k value can be iterated to investigate the pattern.</w:t>
      </w:r>
      <w:bookmarkEnd w:id="2"/>
      <w:r w:rsidRPr="00200B7A">
        <w:rPr>
          <w:rFonts w:ascii="Times New Roman" w:hAnsi="Times New Roman" w:cs="Times New Roman"/>
          <w:sz w:val="20"/>
          <w:szCs w:val="20"/>
        </w:rPr>
        <w:t xml:space="preserve"> The artificial neural network mimics the biological idea that it builds up with several layers of data neuron: one inputting layer of training data, one output layer of target pattern, and several unseen hidden layers with neurons that computing from the previous </w:t>
      </w:r>
      <w:proofErr w:type="gramStart"/>
      <w:r w:rsidRPr="00200B7A">
        <w:rPr>
          <w:rFonts w:ascii="Times New Roman" w:hAnsi="Times New Roman" w:cs="Times New Roman"/>
          <w:sz w:val="20"/>
          <w:szCs w:val="20"/>
        </w:rPr>
        <w:t>layer(</w:t>
      </w:r>
      <w:proofErr w:type="spellStart"/>
      <w:proofErr w:type="gramEnd"/>
      <w:r w:rsidRPr="00200B7A">
        <w:rPr>
          <w:rFonts w:ascii="Times New Roman" w:hAnsi="Times New Roman" w:cs="Times New Roman"/>
          <w:sz w:val="20"/>
          <w:szCs w:val="20"/>
        </w:rPr>
        <w:t>Cireşan</w:t>
      </w:r>
      <w:proofErr w:type="spellEnd"/>
      <w:r w:rsidRPr="00200B7A">
        <w:rPr>
          <w:rFonts w:ascii="Times New Roman" w:hAnsi="Times New Roman" w:cs="Times New Roman"/>
          <w:sz w:val="20"/>
          <w:szCs w:val="20"/>
        </w:rPr>
        <w:t xml:space="preserve"> et al., 2010). For three algorithms, the error rates will be computed by cross-validation that training sets and test sets are switched by times to compare the functionality of three different methods.</w:t>
      </w:r>
    </w:p>
    <w:p w14:paraId="4F660901" w14:textId="7B1116FF" w:rsidR="007624CD" w:rsidRDefault="007624CD" w:rsidP="007624CD">
      <w:pPr>
        <w:spacing w:line="480" w:lineRule="auto"/>
        <w:rPr>
          <w:rFonts w:ascii="Times New Roman" w:hAnsi="Times New Roman" w:cs="Times New Roman"/>
          <w:sz w:val="20"/>
          <w:szCs w:val="20"/>
        </w:rPr>
      </w:pPr>
      <w:r>
        <w:rPr>
          <w:rFonts w:ascii="Times New Roman" w:hAnsi="Times New Roman" w:cs="Times New Roman"/>
          <w:sz w:val="20"/>
          <w:szCs w:val="20"/>
        </w:rPr>
        <w:t>Discussion for the results of three groups of classifiers</w:t>
      </w:r>
    </w:p>
    <w:p w14:paraId="59AC3F1A" w14:textId="04DE2795" w:rsidR="007624CD" w:rsidRPr="007624CD" w:rsidRDefault="007624CD" w:rsidP="007624CD">
      <w:pPr>
        <w:spacing w:line="480" w:lineRule="auto"/>
        <w:rPr>
          <w:rFonts w:ascii="Times New Roman" w:hAnsi="Times New Roman" w:cs="Times New Roman" w:hint="eastAsia"/>
          <w:sz w:val="20"/>
          <w:szCs w:val="20"/>
        </w:rPr>
      </w:pPr>
      <w:r>
        <w:rPr>
          <w:rFonts w:ascii="Times New Roman" w:hAnsi="Times New Roman" w:cs="Times New Roman"/>
          <w:sz w:val="20"/>
          <w:szCs w:val="20"/>
        </w:rPr>
        <w:tab/>
      </w:r>
    </w:p>
    <w:p w14:paraId="672FFC22" w14:textId="36D2E080" w:rsidR="00123CBF" w:rsidRDefault="00E11F15" w:rsidP="00200B7A">
      <w:pPr>
        <w:spacing w:line="480" w:lineRule="auto"/>
        <w:ind w:firstLine="420"/>
        <w:rPr>
          <w:rFonts w:ascii="Times New Roman" w:hAnsi="Times New Roman" w:cs="Times New Roman"/>
          <w:sz w:val="20"/>
          <w:szCs w:val="20"/>
        </w:rPr>
      </w:pPr>
      <w:r>
        <w:rPr>
          <w:rFonts w:ascii="Times New Roman" w:hAnsi="Times New Roman" w:cs="Times New Roman"/>
          <w:sz w:val="20"/>
          <w:szCs w:val="20"/>
        </w:rPr>
        <w:t xml:space="preserve"> </w:t>
      </w:r>
      <w:r w:rsidR="00787F57">
        <w:rPr>
          <w:rFonts w:ascii="Times New Roman" w:hAnsi="Times New Roman" w:cs="Times New Roman"/>
          <w:sz w:val="20"/>
          <w:szCs w:val="20"/>
        </w:rPr>
        <w:t xml:space="preserve">The </w:t>
      </w:r>
      <w:r w:rsidR="00E45A34">
        <w:rPr>
          <w:rFonts w:ascii="Times New Roman" w:hAnsi="Times New Roman" w:cs="Times New Roman"/>
          <w:sz w:val="20"/>
          <w:szCs w:val="20"/>
        </w:rPr>
        <w:t>timeline</w:t>
      </w:r>
      <w:r w:rsidR="00787F57">
        <w:rPr>
          <w:rFonts w:ascii="Times New Roman" w:hAnsi="Times New Roman" w:cs="Times New Roman"/>
          <w:sz w:val="20"/>
          <w:szCs w:val="20"/>
        </w:rPr>
        <w:t xml:space="preserve"> of the project is scheduled as following:</w:t>
      </w:r>
    </w:p>
    <w:p w14:paraId="033FD59B" w14:textId="40089BB8" w:rsidR="00787F57" w:rsidRDefault="00787F57" w:rsidP="00787F57">
      <w:pPr>
        <w:pStyle w:val="a5"/>
        <w:numPr>
          <w:ilvl w:val="0"/>
          <w:numId w:val="1"/>
        </w:numPr>
        <w:spacing w:line="480" w:lineRule="auto"/>
        <w:ind w:firstLineChars="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ct/22 to Nov/17: work on the linear classifier and </w:t>
      </w:r>
      <w:proofErr w:type="spellStart"/>
      <w:r>
        <w:rPr>
          <w:rFonts w:ascii="Times New Roman" w:hAnsi="Times New Roman" w:cs="Times New Roman"/>
          <w:sz w:val="20"/>
          <w:szCs w:val="20"/>
        </w:rPr>
        <w:t>kNN</w:t>
      </w:r>
      <w:proofErr w:type="spellEnd"/>
      <w:r>
        <w:rPr>
          <w:rFonts w:ascii="Times New Roman" w:hAnsi="Times New Roman" w:cs="Times New Roman"/>
          <w:sz w:val="20"/>
          <w:szCs w:val="20"/>
        </w:rPr>
        <w:t xml:space="preserve"> classifier</w:t>
      </w:r>
    </w:p>
    <w:p w14:paraId="254ABA7C" w14:textId="69049874" w:rsidR="00787F57" w:rsidRDefault="00787F57" w:rsidP="00787F57">
      <w:pPr>
        <w:pStyle w:val="a5"/>
        <w:numPr>
          <w:ilvl w:val="0"/>
          <w:numId w:val="1"/>
        </w:numPr>
        <w:spacing w:line="480" w:lineRule="auto"/>
        <w:ind w:firstLineChars="0"/>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 xml:space="preserve">ov/18 to Dec/1: establish the </w:t>
      </w:r>
      <w:proofErr w:type="spellStart"/>
      <w:r>
        <w:rPr>
          <w:rFonts w:ascii="Times New Roman" w:hAnsi="Times New Roman" w:cs="Times New Roman"/>
          <w:sz w:val="20"/>
          <w:szCs w:val="20"/>
        </w:rPr>
        <w:t>aNN</w:t>
      </w:r>
      <w:proofErr w:type="spellEnd"/>
      <w:r>
        <w:rPr>
          <w:rFonts w:ascii="Times New Roman" w:hAnsi="Times New Roman" w:cs="Times New Roman"/>
          <w:sz w:val="20"/>
          <w:szCs w:val="20"/>
        </w:rPr>
        <w:t xml:space="preserve"> classifier</w:t>
      </w:r>
    </w:p>
    <w:p w14:paraId="7059892F" w14:textId="3454D685" w:rsidR="00787F57" w:rsidRDefault="00787F57" w:rsidP="00787F57">
      <w:pPr>
        <w:pStyle w:val="a5"/>
        <w:numPr>
          <w:ilvl w:val="0"/>
          <w:numId w:val="1"/>
        </w:numPr>
        <w:spacing w:line="480" w:lineRule="auto"/>
        <w:ind w:firstLineChars="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ec/2 to Dec/12: compute the error rate by cross validation. Manuscript revision and finalized</w:t>
      </w:r>
    </w:p>
    <w:p w14:paraId="35B67BD1" w14:textId="4D03FAC7" w:rsidR="00E45A34" w:rsidRDefault="00E45A34" w:rsidP="00787F57">
      <w:pPr>
        <w:pStyle w:val="a5"/>
        <w:numPr>
          <w:ilvl w:val="0"/>
          <w:numId w:val="1"/>
        </w:numPr>
        <w:spacing w:line="480" w:lineRule="auto"/>
        <w:ind w:firstLineChars="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ec/12 to Dec/17: peer review</w:t>
      </w:r>
    </w:p>
    <w:p w14:paraId="2CB89596" w14:textId="10378A3C" w:rsidR="00E45A34" w:rsidRPr="003F18F3" w:rsidRDefault="00E45A34" w:rsidP="00E45A34">
      <w:pPr>
        <w:spacing w:line="480" w:lineRule="auto"/>
        <w:rPr>
          <w:rFonts w:ascii="Times New Roman" w:hAnsi="Times New Roman" w:cs="Times New Roman"/>
          <w:b/>
          <w:bCs/>
          <w:sz w:val="20"/>
          <w:szCs w:val="20"/>
        </w:rPr>
      </w:pPr>
      <w:r w:rsidRPr="003F18F3">
        <w:rPr>
          <w:rFonts w:ascii="Times New Roman" w:hAnsi="Times New Roman" w:cs="Times New Roman" w:hint="eastAsia"/>
          <w:b/>
          <w:bCs/>
          <w:sz w:val="20"/>
          <w:szCs w:val="20"/>
        </w:rPr>
        <w:t>R</w:t>
      </w:r>
      <w:r w:rsidRPr="003F18F3">
        <w:rPr>
          <w:rFonts w:ascii="Times New Roman" w:hAnsi="Times New Roman" w:cs="Times New Roman"/>
          <w:b/>
          <w:bCs/>
          <w:sz w:val="20"/>
          <w:szCs w:val="20"/>
        </w:rPr>
        <w:t>eference:</w:t>
      </w:r>
    </w:p>
    <w:p w14:paraId="61D595E0" w14:textId="09DE8C9C" w:rsidR="003F18F3" w:rsidRPr="003F18F3" w:rsidRDefault="00E45A34" w:rsidP="003F18F3">
      <w:pPr>
        <w:autoSpaceDE w:val="0"/>
        <w:autoSpaceDN w:val="0"/>
        <w:adjustRightInd w:val="0"/>
        <w:spacing w:line="480" w:lineRule="auto"/>
        <w:ind w:left="480" w:hanging="480"/>
        <w:jc w:val="left"/>
        <w:rPr>
          <w:rFonts w:ascii="Times New Roman" w:hAnsi="Times New Roman" w:cs="Times New Roman"/>
          <w:noProof/>
          <w:kern w:val="0"/>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3F18F3" w:rsidRPr="003F18F3">
        <w:rPr>
          <w:rFonts w:ascii="Times New Roman" w:hAnsi="Times New Roman" w:cs="Times New Roman"/>
          <w:noProof/>
          <w:kern w:val="0"/>
          <w:sz w:val="20"/>
          <w:szCs w:val="24"/>
        </w:rPr>
        <w:t xml:space="preserve">Cireşan, D. C., Meier, U., Gambardella, L. M., &amp; Schmidhuber, J. (2010). Deep, big, simple neural nets for handwritten digit recognition. </w:t>
      </w:r>
      <w:r w:rsidR="003F18F3" w:rsidRPr="003F18F3">
        <w:rPr>
          <w:rFonts w:ascii="Times New Roman" w:hAnsi="Times New Roman" w:cs="Times New Roman"/>
          <w:i/>
          <w:iCs/>
          <w:noProof/>
          <w:kern w:val="0"/>
          <w:sz w:val="20"/>
          <w:szCs w:val="24"/>
        </w:rPr>
        <w:t>Neural Computation</w:t>
      </w:r>
      <w:r w:rsidR="003F18F3" w:rsidRPr="003F18F3">
        <w:rPr>
          <w:rFonts w:ascii="Times New Roman" w:hAnsi="Times New Roman" w:cs="Times New Roman"/>
          <w:noProof/>
          <w:kern w:val="0"/>
          <w:sz w:val="20"/>
          <w:szCs w:val="24"/>
        </w:rPr>
        <w:t xml:space="preserve">, </w:t>
      </w:r>
      <w:r w:rsidR="003F18F3" w:rsidRPr="003F18F3">
        <w:rPr>
          <w:rFonts w:ascii="Times New Roman" w:hAnsi="Times New Roman" w:cs="Times New Roman"/>
          <w:i/>
          <w:iCs/>
          <w:noProof/>
          <w:kern w:val="0"/>
          <w:sz w:val="20"/>
          <w:szCs w:val="24"/>
        </w:rPr>
        <w:t>22</w:t>
      </w:r>
      <w:r w:rsidR="003F18F3" w:rsidRPr="003F18F3">
        <w:rPr>
          <w:rFonts w:ascii="Times New Roman" w:hAnsi="Times New Roman" w:cs="Times New Roman"/>
          <w:noProof/>
          <w:kern w:val="0"/>
          <w:sz w:val="20"/>
          <w:szCs w:val="24"/>
        </w:rPr>
        <w:t>(12), 3207–3220. https://doi.org/10.1162/NECO_a_00052</w:t>
      </w:r>
    </w:p>
    <w:p w14:paraId="59E3A83C" w14:textId="77777777" w:rsidR="003F18F3" w:rsidRPr="003F18F3" w:rsidRDefault="003F18F3" w:rsidP="003F18F3">
      <w:pPr>
        <w:autoSpaceDE w:val="0"/>
        <w:autoSpaceDN w:val="0"/>
        <w:adjustRightInd w:val="0"/>
        <w:spacing w:line="480" w:lineRule="auto"/>
        <w:ind w:left="480" w:hanging="480"/>
        <w:jc w:val="left"/>
        <w:rPr>
          <w:rFonts w:ascii="Times New Roman" w:hAnsi="Times New Roman" w:cs="Times New Roman"/>
          <w:noProof/>
          <w:kern w:val="0"/>
          <w:sz w:val="20"/>
          <w:szCs w:val="24"/>
        </w:rPr>
      </w:pPr>
      <w:r w:rsidRPr="003F18F3">
        <w:rPr>
          <w:rFonts w:ascii="Times New Roman" w:hAnsi="Times New Roman" w:cs="Times New Roman"/>
          <w:noProof/>
          <w:kern w:val="0"/>
          <w:sz w:val="20"/>
          <w:szCs w:val="24"/>
        </w:rPr>
        <w:t xml:space="preserve">Keller, J. M., &amp; Gray, M. R. (1985). A Fuzzy K-Nearest Neighbor Algorithm. </w:t>
      </w:r>
      <w:r w:rsidRPr="003F18F3">
        <w:rPr>
          <w:rFonts w:ascii="Times New Roman" w:hAnsi="Times New Roman" w:cs="Times New Roman"/>
          <w:i/>
          <w:iCs/>
          <w:noProof/>
          <w:kern w:val="0"/>
          <w:sz w:val="20"/>
          <w:szCs w:val="24"/>
        </w:rPr>
        <w:t>IEEE Transactions on Systems, Man and Cybernetics</w:t>
      </w:r>
      <w:r w:rsidRPr="003F18F3">
        <w:rPr>
          <w:rFonts w:ascii="Times New Roman" w:hAnsi="Times New Roman" w:cs="Times New Roman"/>
          <w:noProof/>
          <w:kern w:val="0"/>
          <w:sz w:val="20"/>
          <w:szCs w:val="24"/>
        </w:rPr>
        <w:t xml:space="preserve">, </w:t>
      </w:r>
      <w:r w:rsidRPr="003F18F3">
        <w:rPr>
          <w:rFonts w:ascii="Times New Roman" w:hAnsi="Times New Roman" w:cs="Times New Roman"/>
          <w:i/>
          <w:iCs/>
          <w:noProof/>
          <w:kern w:val="0"/>
          <w:sz w:val="20"/>
          <w:szCs w:val="24"/>
        </w:rPr>
        <w:t>SMC</w:t>
      </w:r>
      <w:r w:rsidRPr="003F18F3">
        <w:rPr>
          <w:rFonts w:ascii="Times New Roman" w:hAnsi="Times New Roman" w:cs="Times New Roman"/>
          <w:noProof/>
          <w:kern w:val="0"/>
          <w:sz w:val="20"/>
          <w:szCs w:val="24"/>
        </w:rPr>
        <w:t>-</w:t>
      </w:r>
      <w:r w:rsidRPr="003F18F3">
        <w:rPr>
          <w:rFonts w:ascii="Times New Roman" w:hAnsi="Times New Roman" w:cs="Times New Roman"/>
          <w:i/>
          <w:iCs/>
          <w:noProof/>
          <w:kern w:val="0"/>
          <w:sz w:val="20"/>
          <w:szCs w:val="24"/>
        </w:rPr>
        <w:t>15</w:t>
      </w:r>
      <w:r w:rsidRPr="003F18F3">
        <w:rPr>
          <w:rFonts w:ascii="Times New Roman" w:hAnsi="Times New Roman" w:cs="Times New Roman"/>
          <w:noProof/>
          <w:kern w:val="0"/>
          <w:sz w:val="20"/>
          <w:szCs w:val="24"/>
        </w:rPr>
        <w:t>(4), 580–585. https://doi.org/10.1109/TSMC.1985.6313426</w:t>
      </w:r>
    </w:p>
    <w:p w14:paraId="3A41EEA6" w14:textId="21E53E8C" w:rsidR="00E45A34" w:rsidRPr="00E45A34" w:rsidRDefault="003F18F3" w:rsidP="003F18F3">
      <w:pPr>
        <w:autoSpaceDE w:val="0"/>
        <w:autoSpaceDN w:val="0"/>
        <w:adjustRightInd w:val="0"/>
        <w:spacing w:line="480" w:lineRule="auto"/>
        <w:ind w:left="480" w:hanging="480"/>
        <w:jc w:val="left"/>
        <w:rPr>
          <w:rFonts w:ascii="Times New Roman" w:hAnsi="Times New Roman" w:cs="Times New Roman"/>
          <w:sz w:val="20"/>
          <w:szCs w:val="20"/>
        </w:rPr>
      </w:pPr>
      <w:r w:rsidRPr="003F18F3">
        <w:rPr>
          <w:rFonts w:ascii="Times New Roman" w:hAnsi="Times New Roman" w:cs="Times New Roman"/>
          <w:noProof/>
          <w:kern w:val="0"/>
          <w:sz w:val="20"/>
          <w:szCs w:val="24"/>
        </w:rPr>
        <w:lastRenderedPageBreak/>
        <w:t xml:space="preserve">Lecun, Y., Bottou, L., Bengio, Y., &amp; Haffner, P. (1998). A B7CEDGF HIB7PRQTSUDGQICWVYX HIB edCdSISIXvg5r ` CdQTw XvefCdS. </w:t>
      </w:r>
      <w:r w:rsidRPr="003F18F3">
        <w:rPr>
          <w:rFonts w:ascii="Times New Roman" w:hAnsi="Times New Roman" w:cs="Times New Roman"/>
          <w:i/>
          <w:iCs/>
          <w:noProof/>
          <w:kern w:val="0"/>
          <w:sz w:val="20"/>
          <w:szCs w:val="24"/>
        </w:rPr>
        <w:t>Proc. OF THE IEEE</w:t>
      </w:r>
      <w:r w:rsidRPr="003F18F3">
        <w:rPr>
          <w:rFonts w:ascii="Times New Roman" w:hAnsi="Times New Roman" w:cs="Times New Roman"/>
          <w:noProof/>
          <w:kern w:val="0"/>
          <w:sz w:val="20"/>
          <w:szCs w:val="24"/>
        </w:rPr>
        <w:t>. http://ieeexplore.ieee.org/document/726791/#full-text-section</w:t>
      </w:r>
      <w:r w:rsidR="00E45A34">
        <w:rPr>
          <w:rFonts w:ascii="Times New Roman" w:hAnsi="Times New Roman" w:cs="Times New Roman"/>
          <w:sz w:val="20"/>
          <w:szCs w:val="20"/>
        </w:rPr>
        <w:fldChar w:fldCharType="end"/>
      </w:r>
    </w:p>
    <w:sectPr w:rsidR="00E45A34" w:rsidRPr="00E45A3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92A93" w14:textId="77777777" w:rsidR="00AA45B7" w:rsidRDefault="00AA45B7" w:rsidP="00393BBE">
      <w:r>
        <w:separator/>
      </w:r>
    </w:p>
  </w:endnote>
  <w:endnote w:type="continuationSeparator" w:id="0">
    <w:p w14:paraId="12805E1E" w14:textId="77777777" w:rsidR="00AA45B7" w:rsidRDefault="00AA45B7" w:rsidP="0039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0370F" w14:textId="77777777" w:rsidR="00AA45B7" w:rsidRDefault="00AA45B7" w:rsidP="00393BBE">
      <w:r>
        <w:separator/>
      </w:r>
    </w:p>
  </w:footnote>
  <w:footnote w:type="continuationSeparator" w:id="0">
    <w:p w14:paraId="2367467A" w14:textId="77777777" w:rsidR="00AA45B7" w:rsidRDefault="00AA45B7" w:rsidP="0039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E0979"/>
    <w:multiLevelType w:val="hybridMultilevel"/>
    <w:tmpl w:val="20F6F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3C"/>
    <w:rsid w:val="0003308E"/>
    <w:rsid w:val="000B1A0B"/>
    <w:rsid w:val="00123CBF"/>
    <w:rsid w:val="00144C6F"/>
    <w:rsid w:val="00200B7A"/>
    <w:rsid w:val="00243298"/>
    <w:rsid w:val="002B46C1"/>
    <w:rsid w:val="00393BBE"/>
    <w:rsid w:val="003F18F3"/>
    <w:rsid w:val="00405875"/>
    <w:rsid w:val="004E4460"/>
    <w:rsid w:val="00714720"/>
    <w:rsid w:val="007624CD"/>
    <w:rsid w:val="00787F57"/>
    <w:rsid w:val="0084145F"/>
    <w:rsid w:val="00AA45B7"/>
    <w:rsid w:val="00CF1145"/>
    <w:rsid w:val="00D57FB4"/>
    <w:rsid w:val="00E11F15"/>
    <w:rsid w:val="00E45A34"/>
    <w:rsid w:val="00F7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E301A"/>
  <w15:chartTrackingRefBased/>
  <w15:docId w15:val="{9E7CD478-CF5F-462B-A4D4-A06822DB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CBF"/>
    <w:rPr>
      <w:color w:val="0563C1" w:themeColor="hyperlink"/>
      <w:u w:val="single"/>
    </w:rPr>
  </w:style>
  <w:style w:type="character" w:styleId="a4">
    <w:name w:val="Unresolved Mention"/>
    <w:basedOn w:val="a0"/>
    <w:uiPriority w:val="99"/>
    <w:semiHidden/>
    <w:unhideWhenUsed/>
    <w:rsid w:val="00123CBF"/>
    <w:rPr>
      <w:color w:val="605E5C"/>
      <w:shd w:val="clear" w:color="auto" w:fill="E1DFDD"/>
    </w:rPr>
  </w:style>
  <w:style w:type="paragraph" w:styleId="a5">
    <w:name w:val="List Paragraph"/>
    <w:basedOn w:val="a"/>
    <w:uiPriority w:val="34"/>
    <w:qFormat/>
    <w:rsid w:val="00787F57"/>
    <w:pPr>
      <w:ind w:firstLineChars="200" w:firstLine="420"/>
    </w:pPr>
  </w:style>
  <w:style w:type="paragraph" w:styleId="a6">
    <w:name w:val="header"/>
    <w:basedOn w:val="a"/>
    <w:link w:val="a7"/>
    <w:uiPriority w:val="99"/>
    <w:unhideWhenUsed/>
    <w:rsid w:val="00393B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93BBE"/>
    <w:rPr>
      <w:sz w:val="18"/>
      <w:szCs w:val="18"/>
    </w:rPr>
  </w:style>
  <w:style w:type="paragraph" w:styleId="a8">
    <w:name w:val="footer"/>
    <w:basedOn w:val="a"/>
    <w:link w:val="a9"/>
    <w:uiPriority w:val="99"/>
    <w:unhideWhenUsed/>
    <w:rsid w:val="00393BBE"/>
    <w:pPr>
      <w:tabs>
        <w:tab w:val="center" w:pos="4153"/>
        <w:tab w:val="right" w:pos="8306"/>
      </w:tabs>
      <w:snapToGrid w:val="0"/>
      <w:jc w:val="left"/>
    </w:pPr>
    <w:rPr>
      <w:sz w:val="18"/>
      <w:szCs w:val="18"/>
    </w:rPr>
  </w:style>
  <w:style w:type="character" w:customStyle="1" w:styleId="a9">
    <w:name w:val="页脚 字符"/>
    <w:basedOn w:val="a0"/>
    <w:link w:val="a8"/>
    <w:uiPriority w:val="99"/>
    <w:rsid w:val="00393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u38@wis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zalando-research/fashionmn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7E81-0319-420B-9224-702391F3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Lu</dc:creator>
  <cp:keywords/>
  <dc:description/>
  <cp:lastModifiedBy>Boyuan Lu</cp:lastModifiedBy>
  <cp:revision>5</cp:revision>
  <dcterms:created xsi:type="dcterms:W3CDTF">2020-10-22T18:16:00Z</dcterms:created>
  <dcterms:modified xsi:type="dcterms:W3CDTF">2020-12-12T20:24:00Z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44f714d8-3ec4-363d-98a0-b361a8cac8a7</vt:lpwstr>
  </property>
</Properties>
</file>