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MATATALAB PRO CODING</w:t>
      </w:r>
    </w:p>
    <w:p>
      <w:pPr>
        <w:spacing w:after="0"/>
      </w:pPr>
      <w:r>
        <w:rPr>
          <w:b/>
          <w:i w:val="0"/>
          <w:color w:val="222B33"/>
          <w:sz w:val="44"/>
        </w:rPr>
        <w:t>Final Challenge Record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Matatalab Pro Session 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Complete the course, count your blocks and get ready to demonstrate.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My final route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Draw the course with the checkpoints and your route.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7FA9AB"/>
          <w:left w:val="single" w:sz="8" w:color="7FA9AB"/>
          <w:bottom w:val="single" w:sz="8" w:color="7FA9AB"/>
          <w:right w:val="single" w:sz="8" w:color="7FA9AB"/>
          <w:insideH w:val="single" w:sz="8" w:color="7FA9AB"/>
          <w:insideV w:val="single" w:sz="8" w:color="7FA9AB"/>
        </w:tblBorders>
      </w:tblPr>
      <w:tblGrid>
        <w:gridCol w:w="9638"/>
      </w:tblGrid>
      <w:tr>
        <w:trPr>
          <w:trHeight w:val="3969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My code score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Number of blocks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Reached the finish?</w:t>
            </w:r>
          </w:p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First try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Best try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My demo script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Our challenge was ... We used a function for ... One bug we fixed was ...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4: Feedback for another pair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One thing they did well and one idea to improve.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4, Term 1, Week 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