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4    |    Term 1, Week 9 (26 Oct to 30 Oct)    |    TCD: Future Skills 4: Design, Tools and Simple Solutions    |    Session length: 1 hr 30 min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9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Candle Making Session 2: Make My Candle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Science: 2-PS1-4 (heating and cooling change materials, and some changes can be reversed); Art and Design: label design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Picture word cards for melt, pour, solidify and wick; students say each step aloud before they pour; sentence starter: First I ..., then I ..., last I ...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Observation during pouring using the safety checklist; completed label; live quiz score on the TCD website.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make a small Oud candle safely by following our own recipe.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explain what happens to wax when it is heated and when it cools.</w:t>
              <w:br/>
              <w:t>I can pour my wax slowly and safely, wearing gloves.</w:t>
              <w:br/>
              <w:t>I can keep my wick straight and in the centre.</w:t>
              <w:br/>
              <w:t>I can finish my candle label with my brand name and logo.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wax, wick, melt, pour, solidify, mould, double boiler, fragrance, label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Wax flakes (paraffin or soy), Pre-stuck wicks with metal tabs, Oud fragrance oil, Candle dye chips in red, green, white and black, Clear tealight moulds (round, heart, star, square), Double boiler and kitchen thermometer, Heat-resistant gloves and aprons, Pouring jugs with spouts, Wick holders or wooden sticks, Paper towels and trays, Students' My Candle Recipe worksheets from Week 8, Label stickers and coloured pens</w:t>
              <w:br/>
              <w:t>Accompanying resource: Grade4_Week9_Presentation.pptx (slides, hook video and live quiz code on the TCD website), Grade4_Week9_Worksheet and Grade4_Week9_Lesson_Plan.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The Fanar lantern that lit Emirati homes, Oud as a symbol of Emirati hospitality, and the meaning of the four UAE flag colours used in the candles.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Session 2 slides; hook video; live quiz on the TCD website using tablets.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Explain solid to liquid and back, and the role of scent and colour (slides 6 and 7).</w:t>
              <w:br/>
              <w:t>Demonstrate placing the wick and pouring slowly at one station while students watch from a safe line (slides 8 and 9).</w:t>
              <w:br/>
              <w:t>Go through the Maker Rules together (slide 10). Check for fragrance allergies.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Students say the steps aloud with a partner using the sentence starter.</w:t>
              <w:br/>
              <w:t>Groups move to stations in turn. The teacher pours melted wax into each student's jug; the student pours into their mould with an adult beside them.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Students pour their own candle, fix the wick in the centre and leave it to cool (slide 11).</w:t>
              <w:br/>
              <w:t>While candles cool, students finish their label: brand name, logo and slogan (slide 12).</w:t>
              <w:br/>
              <w:t>Students take the live quiz on tablets (slide 13). Stations are cleaned.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Follow the picture steps card and pour with an adult holding the mould steady.</w:t>
              <w:br/>
              <w:t>On: Follow the recipe and pour safely on your own with the teacher watching.</w:t>
              <w:br/>
              <w:t>Above: Pour two thin layers in two UAE colours and explain why the first layer must set before the second.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Gallery walk of the finished candles and labels.</w:t>
              <w:br/>
              <w:t>Exit ticket: students say which success criteria they met (slide 14).</w:t>
              <w:br/>
              <w:t>Reminder: never light the candle at home without an adult.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