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r>
        <w:rPr>
          <w:rFonts w:ascii="Times New Roman" w:hAnsi="Times New Roman"/>
        </w:rPr>
        <w:t>Servizi Server per la progettazione di un sistema informatico</w:t>
      </w:r>
    </w:p>
    <w:p>
      <w:pPr>
        <w:pStyle w:val="TableCaption"/>
        <w:rPr>
          <w:rFonts w:ascii="Times New Roman" w:hAnsi="Times New Roman"/>
        </w:rPr>
      </w:pPr>
      <w:r>
        <w:rPr>
          <w:rFonts w:ascii="Times New Roman" w:hAnsi="Times New Roman"/>
        </w:rPr>
        <w:t>Tabella di riferimento dei principali servizi server per l’analisi e la progettazione di sistemi informativi</w:t>
      </w:r>
    </w:p>
    <w:tbl>
      <w:tblPr>
        <w:tblStyle w:val="Table"/>
        <w:tblW w:w="136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100"/>
        <w:gridCol w:w="2550"/>
        <w:gridCol w:w="2205"/>
        <w:gridCol w:w="1710"/>
        <w:gridCol w:w="5100"/>
      </w:tblGrid>
      <w:tr>
        <w:trPr>
          <w:tblHeader w:val="true"/>
        </w:trPr>
        <w:tc>
          <w:tcPr>
            <w:tcW w:w="21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Servizio Server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Funzione principale</w:t>
            </w:r>
          </w:p>
        </w:tc>
        <w:tc>
          <w:tcPr>
            <w:tcW w:w="22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Quando è necessario</w:t>
            </w:r>
          </w:p>
        </w:tc>
        <w:tc>
          <w:tcPr>
            <w:tcW w:w="17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Dipendenze principali</w:t>
            </w:r>
          </w:p>
        </w:tc>
        <w:tc>
          <w:tcPr>
            <w:tcW w:w="51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Note di progettazione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Gestisce richieste HTTP/HTTPS e fornisce contenuti web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Quando esiste un’interfaccia web o servizi accessibili via browser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Rete, OS, Application Server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Spesso primo punto di accesso; separarlo dall’application server migliora sicurezza e scalabilità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Application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Esegue la logica applicativa e i processi di business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Essenziale per applicazioni enterprise e sistemi multi-tier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 Server, DB Server, Middleware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Cuore del sistema applicativo; implementa regole di business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Database Server (DBMS)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Gestisce dati strutturati persistenti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Sempre necessario se i dati sono condivisi o critici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Storage, OS, Rete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Nodo critico per prestazioni, sicurezza e affidabilità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File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Fornisce archiviazione centralizzata di file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Utile per documenti, file condivisi, dati non strutturati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Storage, Rete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Spesso affianca il DBMS; importante la gestione dei permessi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Print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Gestisce stampanti e code di stampa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Necessario in contesti aziendali con stampa condivisa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File Server, Rete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Riduce carico sulle workstation e centralizza il controllo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Domain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Gestisce dominio, utenti e politiche di sicurezza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Fondamentale in ambienti aziendali strutturati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Directory Server, Authentication Server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Base per controllo accessi, policy e gestione centralizzata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Directory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Mantiene informazioni su utenti, gruppi e risorse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Necessario per gestione centralizzata delle identità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Domain Server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Tipicamente LDAP o Active Directory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Authentication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Gestisce autenticazione e autorizzazione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Indispensabile in sistemi multiutente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Directory Server, DB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Migliora sicurezza e tracciabilità degli accessi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Terminal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Fornisce accesso remoto a sessioni applicative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Utile per postazioni leggere o lavoro remoto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Application Server, Rete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Centralizza l’esecuzione delle applicazioni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Groupware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Supporta collaborazione (email, calendari, workflow)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Necessario per lavoro collaborativo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Mail Server, Directory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Migliora coordinamento e produttività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Mail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Gestisce posta elettronica aziendale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Necessario per comunicazioni interne ed esterne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DNS, Storage, Rete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Spesso integrato con sistemi di alert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Middleware / ESB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Orchestration e integrazione tra applicazioni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Necessario in sistemi distribuiti o eterogenei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Application Server, Rete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Fondamentale in architetture SOA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API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Espone funzionalità tramite API REST/SOAP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Utile per integrazioni interne ed esterne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Application Server, Sicurezza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Favorisce modularità e riuso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Message Broker / Queue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Gestisce comunicazioni asincrone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Utile per sistemi scalabili e a eventi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Application Server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Riduce accoppiamento tra componenti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Backup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Gestisce backup e ripristino dati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Sempre necessario in sistemi critici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Storage, DB Server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Fondamentale per continuità operativa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Administration / Monitoring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Monitora stato, prestazioni e configurazioni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Essenziale in produzione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Tutti i server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Supporta SLA, manutenzione e troubleshooting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Virtualization Host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Ospita macchine virtuali o container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Necessario in ambienti virtualizzati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Hardware fisico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Migliora flessibilità e utilizzo risorse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Cloud Management Server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Orchestrazione risorse cloud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Necessario in ambienti cloud o ibridi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Virtualization Host, Rete</w:t>
            </w:r>
          </w:p>
        </w:tc>
        <w:tc>
          <w:tcPr>
            <w:tcW w:w="5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Automatizza provisioning e scaling</w:t>
            </w:r>
            <w:bookmarkStart w:id="0" w:name="Xf4fe7e693ce5570d9e2872033fdb00cde3798e7"/>
            <w:bookmarkEnd w:id="0"/>
          </w:p>
        </w:tc>
      </w:tr>
    </w:tbl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LibreOffice/25.2.7.2$Windows_X86_64 LibreOffice_project/5cbfd1ab6520636bb5f7b99185aa69bd7456825d</Application>
  <AppVersion>15.0000</AppVersion>
  <Pages>3</Pages>
  <Words>444</Words>
  <Characters>3004</Characters>
  <CharactersWithSpaces>3351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2025-12-24T13:00:55Z</dcterms:created>
  <dc:creator/>
  <dc:description/>
  <dc:language>it-IT</dc:language>
  <cp:lastModifiedBy/>
  <dcterms:modified xsi:type="dcterms:W3CDTF">2025-12-24T14:03:44Z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