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cloud-computing"/>
      <w:r>
        <w:rPr>
          <w:rFonts w:ascii="Times New Roman" w:hAnsi="Times New Roman"/>
        </w:rPr>
        <w:t>Cloud Computing</w:t>
      </w:r>
    </w:p>
    <w:p>
      <w:pPr>
        <w:pStyle w:val="Heading2"/>
        <w:rPr>
          <w:rFonts w:ascii="Times New Roman" w:hAnsi="Times New Roman"/>
        </w:rPr>
      </w:pPr>
      <w:bookmarkStart w:id="1" w:name="definizione-generale"/>
      <w:r>
        <w:rPr>
          <w:rFonts w:ascii="Times New Roman" w:hAnsi="Times New Roman"/>
        </w:rPr>
        <w:t>Definizione generale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computing è un modello di erogazione di servizi informatici che consente di accedere, tramite rete, a risorse di calcolo, storage, piattaforme e applicazioni senza la necessità di possedere o gestire direttamente l’infrastruttura fisica sottostante. Le risorse sono fornite da un provider esterno e possono essere allocate o rilasciate dinamicamente in base alle esigenze dell’utente.</w:t>
      </w:r>
    </w:p>
    <w:p>
      <w:pPr>
        <w:pStyle w:val="BodyText"/>
        <w:rPr>
          <w:rFonts w:ascii="Times New Roman" w:hAnsi="Times New Roman"/>
        </w:rPr>
      </w:pPr>
      <w:bookmarkStart w:id="2" w:name="definizione-generale"/>
      <w:r>
        <w:rPr>
          <w:rFonts w:ascii="Times New Roman" w:hAnsi="Times New Roman"/>
        </w:rPr>
        <w:t>Il cloud rappresenta un’evoluzione naturale dei concetti di virtualizzazione, grid computing e architetture distribuite, portando tali modelli a un livello di astrazione e automazione superiore.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caratteristiche-fondamentali-del-cloud"/>
      <w:r>
        <w:rPr>
          <w:rFonts w:ascii="Times New Roman" w:hAnsi="Times New Roman"/>
        </w:rPr>
        <w:t>Caratteristiche fondamentali del cloud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computing si distingue per alcune caratteristiche chiave che lo differenziano dall’infrastruttura IT tradizionale.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L’accesso alle risorse avviene tramite rete, tipicamente Internet, permettendo l’utilizzo dei servizi da qualsiasi luogo e dispositivo autorizzato. Le risorse sono condivise tra più clienti secondo il modello multi-tenant, ma mantenute logicamente isolate.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La scalabilità è uno degli aspetti centrali: le risorse possono aumentare o diminuire rapidamente in funzione del carico di lavoro, senza interventi manuali sull’hardware. Questo consente di rispondere in modo elastico a picchi di domanda.</w:t>
      </w:r>
    </w:p>
    <w:p>
      <w:pPr>
        <w:pStyle w:val="BodyText"/>
        <w:rPr>
          <w:rFonts w:ascii="Times New Roman" w:hAnsi="Times New Roman"/>
        </w:rPr>
      </w:pPr>
      <w:bookmarkStart w:id="4" w:name="caratteristiche-fondamentali-del-cloud"/>
      <w:r>
        <w:rPr>
          <w:rFonts w:ascii="Times New Roman" w:hAnsi="Times New Roman"/>
        </w:rPr>
        <w:t>Il modello economico è di tipo pay-per-use: l’utente paga solo per le risorse effettivamente utilizzate, riducendo i costi iniziali e trasformando l’investimento da capitale (CAPEX) a operativo (OPEX).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modelli-di-servizio"/>
      <w:r>
        <w:rPr>
          <w:rFonts w:ascii="Times New Roman" w:hAnsi="Times New Roman"/>
        </w:rPr>
        <w:t>Modelli di servizio</w:t>
      </w:r>
    </w:p>
    <w:p>
      <w:pPr>
        <w:pStyle w:val="Heading3"/>
        <w:rPr>
          <w:rFonts w:ascii="Times New Roman" w:hAnsi="Times New Roman"/>
        </w:rPr>
      </w:pPr>
      <w:bookmarkStart w:id="6" w:name="infrastructure-as-a-service-iaas"/>
      <w:r>
        <w:rPr>
          <w:rFonts w:ascii="Times New Roman" w:hAnsi="Times New Roman"/>
        </w:rPr>
        <w:t>Infrastructure as a Service (IaaS)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modello IaaS il provider fornisce risorse infrastrutturali di base come macchine virtuali, storage e reti virtuali. Il cliente ha il controllo sui sistemi operativi, sulle applicazioni e sulla configurazione dell’ambiente software.</w:t>
      </w:r>
    </w:p>
    <w:p>
      <w:pPr>
        <w:pStyle w:val="BodyText"/>
        <w:rPr>
          <w:rFonts w:ascii="Times New Roman" w:hAnsi="Times New Roman"/>
        </w:rPr>
      </w:pPr>
      <w:bookmarkStart w:id="7" w:name="infrastructure-as-a-service-iaas"/>
      <w:r>
        <w:rPr>
          <w:rFonts w:ascii="Times New Roman" w:hAnsi="Times New Roman"/>
        </w:rPr>
        <w:t>Questo modello è particolarmente adatto quando si desidera mantenere un elevato livello di controllo sull’ambiente, ad esempio per migrazioni di sistemi esistenti o per applicazioni personalizzate. La responsabilità della gestione del software rimane in gran parte al cliente.</w:t>
      </w:r>
      <w:bookmarkEnd w:id="7"/>
    </w:p>
    <w:p>
      <w:pPr>
        <w:pStyle w:val="Heading3"/>
        <w:rPr>
          <w:rFonts w:ascii="Times New Roman" w:hAnsi="Times New Roman"/>
        </w:rPr>
      </w:pPr>
      <w:bookmarkStart w:id="8" w:name="platform-as-a-service-paas"/>
      <w:r>
        <w:rPr>
          <w:rFonts w:ascii="Times New Roman" w:hAnsi="Times New Roman"/>
        </w:rPr>
        <w:t>Platform as a Service (PaaS)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PaaS fornisce una piattaforma completa per lo sviluppo, il testing e il deploy delle applicazioni. Il provider gestisce l’infrastruttura, il sistema operativo e spesso anche il middleware, mentre lo sviluppatore si concentra esclusivamente sul codice applicativo.</w:t>
      </w:r>
    </w:p>
    <w:p>
      <w:pPr>
        <w:pStyle w:val="BodyText"/>
        <w:rPr>
          <w:rFonts w:ascii="Times New Roman" w:hAnsi="Times New Roman"/>
        </w:rPr>
      </w:pPr>
      <w:bookmarkStart w:id="9" w:name="platform-as-a-service-paas"/>
      <w:r>
        <w:rPr>
          <w:rFonts w:ascii="Times New Roman" w:hAnsi="Times New Roman"/>
        </w:rPr>
        <w:t>Questo modello accelera lo sviluppo software e riduce la complessità operativa, rendendolo adatto a contesti in cui la rapidità di rilascio e la scalabilità sono prioritarie.</w:t>
      </w:r>
      <w:bookmarkEnd w:id="9"/>
    </w:p>
    <w:p>
      <w:pPr>
        <w:pStyle w:val="Heading3"/>
        <w:rPr>
          <w:rFonts w:ascii="Times New Roman" w:hAnsi="Times New Roman"/>
        </w:rPr>
      </w:pPr>
      <w:bookmarkStart w:id="10" w:name="software-as-a-service-saas"/>
      <w:r>
        <w:rPr>
          <w:rFonts w:ascii="Times New Roman" w:hAnsi="Times New Roman"/>
        </w:rPr>
        <w:t>Software as a Service (SaaS)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modello SaaS il provider offre applicazioni complete accessibili tramite browser o API. L’utente non gestisce né l’infrastruttura né la piattaforma, ma utilizza direttamente il servizio.</w:t>
      </w:r>
    </w:p>
    <w:p>
      <w:pPr>
        <w:pStyle w:val="BodyText"/>
        <w:rPr>
          <w:rFonts w:ascii="Times New Roman" w:hAnsi="Times New Roman"/>
        </w:rPr>
      </w:pPr>
      <w:bookmarkStart w:id="11" w:name="modelli-di-servizio"/>
      <w:bookmarkStart w:id="12" w:name="software-as-a-service-saas"/>
      <w:r>
        <w:rPr>
          <w:rFonts w:ascii="Times New Roman" w:hAnsi="Times New Roman"/>
        </w:rPr>
        <w:t>Esempi tipici di SaaS includono sistemi di posta elettronica, CRM, ERP e strumenti di collaborazione. Questo modello è particolarmente vantaggioso per ridurre i costi di gestione e manutenzione.</w:t>
      </w:r>
      <w:bookmarkEnd w:id="11"/>
      <w:bookmarkEnd w:id="12"/>
    </w:p>
    <w:p>
      <w:pPr>
        <w:pStyle w:val="Heading2"/>
        <w:rPr>
          <w:rFonts w:ascii="Times New Roman" w:hAnsi="Times New Roman"/>
        </w:rPr>
      </w:pPr>
      <w:bookmarkStart w:id="13" w:name="modelli-di-distribuzione-del-cloud"/>
      <w:r>
        <w:rPr>
          <w:rFonts w:ascii="Times New Roman" w:hAnsi="Times New Roman"/>
        </w:rPr>
        <w:t>Modelli di distribuzione del cloud</w:t>
      </w:r>
    </w:p>
    <w:p>
      <w:pPr>
        <w:pStyle w:val="Heading3"/>
        <w:rPr>
          <w:rFonts w:ascii="Times New Roman" w:hAnsi="Times New Roman"/>
        </w:rPr>
      </w:pPr>
      <w:bookmarkStart w:id="14" w:name="cloud-pubblico"/>
      <w:r>
        <w:rPr>
          <w:rFonts w:ascii="Times New Roman" w:hAnsi="Times New Roman"/>
        </w:rPr>
        <w:t>Cloud pubblico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cloud pubblico le risorse sono messe a disposizione da un provider esterno e condivise tra più clienti. È il modello più diffuso grazie alla sua flessibilità, scalabilità e ai costi contenuti.</w:t>
      </w:r>
    </w:p>
    <w:p>
      <w:pPr>
        <w:pStyle w:val="BodyText"/>
        <w:rPr>
          <w:rFonts w:ascii="Times New Roman" w:hAnsi="Times New Roman"/>
        </w:rPr>
      </w:pPr>
      <w:bookmarkStart w:id="15" w:name="cloud-pubblico"/>
      <w:r>
        <w:rPr>
          <w:rFonts w:ascii="Times New Roman" w:hAnsi="Times New Roman"/>
        </w:rPr>
        <w:t>È adatto a carichi di lavoro variabili, applicazioni web e servizi che non richiedono un controllo totale sull’infrastruttura fisica.</w:t>
      </w:r>
      <w:bookmarkEnd w:id="15"/>
    </w:p>
    <w:p>
      <w:pPr>
        <w:pStyle w:val="Heading3"/>
        <w:rPr>
          <w:rFonts w:ascii="Times New Roman" w:hAnsi="Times New Roman"/>
        </w:rPr>
      </w:pPr>
      <w:bookmarkStart w:id="16" w:name="cloud-privato"/>
      <w:r>
        <w:rPr>
          <w:rFonts w:ascii="Times New Roman" w:hAnsi="Times New Roman"/>
        </w:rPr>
        <w:t>Cloud privato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privato è dedicato a una singola organizzazione e può essere ospitato internamente o presso un provider esterno. Offre maggiore controllo, sicurezza e possibilità di personalizzazione rispetto al cloud pubblico.</w:t>
      </w:r>
    </w:p>
    <w:p>
      <w:pPr>
        <w:pStyle w:val="BodyText"/>
        <w:rPr>
          <w:rFonts w:ascii="Times New Roman" w:hAnsi="Times New Roman"/>
        </w:rPr>
      </w:pPr>
      <w:bookmarkStart w:id="17" w:name="cloud-privato"/>
      <w:r>
        <w:rPr>
          <w:rFonts w:ascii="Times New Roman" w:hAnsi="Times New Roman"/>
        </w:rPr>
        <w:t>È spesso utilizzato da grandi aziende o enti che gestiscono dati sensibili o che devono rispettare vincoli normativi stringenti.</w:t>
      </w:r>
      <w:bookmarkEnd w:id="17"/>
    </w:p>
    <w:p>
      <w:pPr>
        <w:pStyle w:val="Heading3"/>
        <w:rPr>
          <w:rFonts w:ascii="Times New Roman" w:hAnsi="Times New Roman"/>
        </w:rPr>
      </w:pPr>
      <w:bookmarkStart w:id="18" w:name="cloud-ibrido"/>
      <w:r>
        <w:rPr>
          <w:rFonts w:ascii="Times New Roman" w:hAnsi="Times New Roman"/>
        </w:rPr>
        <w:t>Cloud ibrido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ibrido combina cloud pubblico e privato, permettendo di distribuire i carichi di lavoro in base a esigenze di sicurezza, prestazioni e costi. Ad esempio, dati critici possono risiedere nel cloud privato mentre servizi meno sensibili vengono eseguiti nel cloud pubblico.</w:t>
      </w:r>
    </w:p>
    <w:p>
      <w:pPr>
        <w:pStyle w:val="BodyText"/>
        <w:rPr>
          <w:rFonts w:ascii="Times New Roman" w:hAnsi="Times New Roman"/>
        </w:rPr>
      </w:pPr>
      <w:bookmarkStart w:id="19" w:name="modelli-di-distribuzione-del-cloud"/>
      <w:bookmarkStart w:id="20" w:name="cloud-ibrido"/>
      <w:r>
        <w:rPr>
          <w:rFonts w:ascii="Times New Roman" w:hAnsi="Times New Roman"/>
        </w:rPr>
        <w:t>Questo modello offre un buon compromesso tra flessibilità e controllo.</w:t>
      </w:r>
      <w:bookmarkEnd w:id="19"/>
      <w:bookmarkEnd w:id="20"/>
    </w:p>
    <w:p>
      <w:pPr>
        <w:pStyle w:val="Heading2"/>
        <w:rPr>
          <w:rFonts w:ascii="Times New Roman" w:hAnsi="Times New Roman"/>
        </w:rPr>
      </w:pPr>
      <w:bookmarkStart w:id="21" w:name="ruolo-della-virtualizzazione-nel-cloud"/>
      <w:r>
        <w:rPr>
          <w:rFonts w:ascii="Times New Roman" w:hAnsi="Times New Roman"/>
        </w:rPr>
        <w:t>Ruolo della virtualizzazione nel cloud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virtualizzazione è la tecnologia abilitante del cloud computing. Attraverso l’uso di hypervisor è possibile creare più macchine virtuali su un singolo server fisico, isolando i diversi ambienti di esecuzione.</w:t>
      </w:r>
    </w:p>
    <w:p>
      <w:pPr>
        <w:pStyle w:val="BodyText"/>
        <w:rPr>
          <w:rFonts w:ascii="Times New Roman" w:hAnsi="Times New Roman"/>
        </w:rPr>
      </w:pPr>
      <w:bookmarkStart w:id="22" w:name="ruolo-della-virtualizzazione-nel-cloud"/>
      <w:r>
        <w:rPr>
          <w:rFonts w:ascii="Times New Roman" w:hAnsi="Times New Roman"/>
        </w:rPr>
        <w:t>Questo consente un utilizzo più efficiente delle risorse hardware, facilita il provisioning rapido delle macchine e migliora la continuità operativa grazie a funzionalità come il live migration e il failover.</w:t>
      </w:r>
      <w:bookmarkEnd w:id="22"/>
    </w:p>
    <w:p>
      <w:pPr>
        <w:pStyle w:val="Heading2"/>
        <w:rPr>
          <w:rFonts w:ascii="Times New Roman" w:hAnsi="Times New Roman"/>
        </w:rPr>
      </w:pPr>
      <w:bookmarkStart w:id="23" w:name="vantaggi-del-cloud-computing"/>
      <w:r>
        <w:rPr>
          <w:rFonts w:ascii="Times New Roman" w:hAnsi="Times New Roman"/>
        </w:rPr>
        <w:t>Vantaggi del cloud computing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consente una significativa riduzione dei costi iniziali, eliminando la necessità di acquistare hardware dedicato. Migliora la flessibilità operativa e permette di adattare rapidamente le risorse alle esigenze del business.</w:t>
      </w:r>
    </w:p>
    <w:p>
      <w:pPr>
        <w:pStyle w:val="BodyText"/>
        <w:rPr>
          <w:rFonts w:ascii="Times New Roman" w:hAnsi="Times New Roman"/>
        </w:rPr>
      </w:pPr>
      <w:bookmarkStart w:id="24" w:name="vantaggi-del-cloud-computing"/>
      <w:r>
        <w:rPr>
          <w:rFonts w:ascii="Times New Roman" w:hAnsi="Times New Roman"/>
        </w:rPr>
        <w:t>La gestione centralizzata e l’automazione riducono i tempi di configurazione e manutenzione, aumentando l’affidabilità complessiva del sistema.</w:t>
      </w:r>
      <w:bookmarkEnd w:id="24"/>
    </w:p>
    <w:p>
      <w:pPr>
        <w:pStyle w:val="Heading2"/>
        <w:rPr>
          <w:rFonts w:ascii="Times New Roman" w:hAnsi="Times New Roman"/>
        </w:rPr>
      </w:pPr>
      <w:bookmarkStart w:id="25" w:name="criticità-e-rischi"/>
      <w:r>
        <w:rPr>
          <w:rFonts w:ascii="Times New Roman" w:hAnsi="Times New Roman"/>
        </w:rPr>
        <w:t>Criticità e rischi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L’adozione del cloud introduce anche alcune criticità. La dipendenza dal provider può creare problemi di lock-in tecnologico. La sicurezza dei dati e la conformità normativa sono aspetti fondamentali, soprattutto quando i dati risiedono in infrastrutture esterne.</w:t>
      </w:r>
    </w:p>
    <w:p>
      <w:pPr>
        <w:pStyle w:val="BodyText"/>
        <w:rPr>
          <w:rFonts w:ascii="Times New Roman" w:hAnsi="Times New Roman"/>
        </w:rPr>
      </w:pPr>
      <w:bookmarkStart w:id="26" w:name="criticità-e-rischi"/>
      <w:r>
        <w:rPr>
          <w:rFonts w:ascii="Times New Roman" w:hAnsi="Times New Roman"/>
        </w:rPr>
        <w:t>È inoltre necessario considerare la disponibilità del servizio e la qualità della connessione di rete, che diventano elementi critici per l’accesso alle risorse.</w:t>
      </w:r>
      <w:bookmarkEnd w:id="26"/>
    </w:p>
    <w:p>
      <w:pPr>
        <w:pStyle w:val="Heading2"/>
        <w:rPr>
          <w:rFonts w:ascii="Times New Roman" w:hAnsi="Times New Roman"/>
        </w:rPr>
      </w:pPr>
      <w:bookmarkStart w:id="27" w:name="X6faf3ad621cdc1e50f73dfcd9d0aca6aea462b1"/>
      <w:r>
        <w:rPr>
          <w:rFonts w:ascii="Times New Roman" w:hAnsi="Times New Roman"/>
        </w:rPr>
        <w:t>Cloud computing e sistemi informativi aziendali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contesto dei sistemi informativi aziendali, il cloud rappresenta una leva strategica per l’innovazione. Applicazioni come ERP, CRM e SCM vengono sempre più spesso offerte come servizi cloud, facilitando l’integrazione e l’evoluzione dei processi aziendali.</w:t>
      </w:r>
    </w:p>
    <w:p>
      <w:pPr>
        <w:pStyle w:val="BodyText"/>
        <w:spacing w:before="180" w:after="180"/>
        <w:rPr>
          <w:rFonts w:ascii="Times New Roman" w:hAnsi="Times New Roman"/>
        </w:rPr>
      </w:pPr>
      <w:bookmarkStart w:id="28" w:name="cloud-computing"/>
      <w:bookmarkStart w:id="29" w:name="X6faf3ad621cdc1e50f73dfcd9d0aca6aea462b1"/>
      <w:r>
        <w:rPr>
          <w:rFonts w:ascii="Times New Roman" w:hAnsi="Times New Roman"/>
        </w:rPr>
        <w:t>Il cloud consente di supportare meglio la crescita dell’azienda, migliorare la continuità operativa e rispondere più rapidamente ai cambiamenti del mercato.</w:t>
      </w:r>
      <w:bookmarkEnd w:id="28"/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LibreOffice/25.2.7.2$Windows_X86_64 LibreOffice_project/5cbfd1ab6520636bb5f7b99185aa69bd7456825d</Application>
  <AppVersion>15.0000</AppVersion>
  <Pages>3</Pages>
  <Words>810</Words>
  <Characters>5016</Characters>
  <CharactersWithSpaces>5785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2025-12-24T12:50:39Z</dcterms:created>
  <dc:creator/>
  <dc:description/>
  <dc:language>it-IT</dc:language>
  <cp:lastModifiedBy/>
  <dcterms:modified xsi:type="dcterms:W3CDTF">2025-12-24T13:55:51Z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