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Times New Roman" w:hAnsi="Times New Roman"/>
        </w:rPr>
      </w:pPr>
      <w:bookmarkStart w:id="0" w:name="professionalità-nellit"/>
      <w:r>
        <w:rPr>
          <w:rFonts w:ascii="Times New Roman" w:hAnsi="Times New Roman"/>
        </w:rPr>
        <w:t>07. Professionalità nell’IT</w:t>
      </w:r>
    </w:p>
    <w:p>
      <w:pPr>
        <w:pStyle w:val="FirstParagraph"/>
        <w:rPr>
          <w:rFonts w:ascii="Times New Roman" w:hAnsi="Times New Roman"/>
        </w:rPr>
      </w:pPr>
      <w:r>
        <w:rPr>
          <w:rFonts w:ascii="Times New Roman" w:hAnsi="Times New Roman"/>
        </w:rPr>
        <w:t>Le risorse umane nell’ambito dei processi aziendali rappresentano una componente fondamentale. Nel settore IT esistono molteplici figure con diverse specializzazioni che operano per creare o garantire servizi informatici. È possibile effettuare due grandi distinzioni principali:</w:t>
      </w:r>
    </w:p>
    <w:p>
      <w:pPr>
        <w:pStyle w:val="Compact"/>
        <w:numPr>
          <w:ilvl w:val="0"/>
          <w:numId w:val="1"/>
        </w:numPr>
        <w:rPr>
          <w:rFonts w:ascii="Times New Roman" w:hAnsi="Times New Roman"/>
        </w:rPr>
      </w:pPr>
      <w:r>
        <w:rPr>
          <w:rFonts w:ascii="Times New Roman" w:hAnsi="Times New Roman"/>
        </w:rPr>
        <w:t>in base alle dimensioni aziendali</w:t>
      </w:r>
    </w:p>
    <w:p>
      <w:pPr>
        <w:pStyle w:val="Compact"/>
        <w:numPr>
          <w:ilvl w:val="0"/>
          <w:numId w:val="1"/>
        </w:numPr>
        <w:rPr>
          <w:rFonts w:ascii="Times New Roman" w:hAnsi="Times New Roman"/>
        </w:rPr>
      </w:pPr>
      <w:r>
        <w:rPr>
          <w:rFonts w:ascii="Times New Roman" w:hAnsi="Times New Roman"/>
        </w:rPr>
        <w:t>in base ai servizi offerti</w:t>
      </w:r>
    </w:p>
    <w:p>
      <w:pPr>
        <w:pStyle w:val="Heading2"/>
        <w:rPr>
          <w:rFonts w:ascii="Times New Roman" w:hAnsi="Times New Roman"/>
        </w:rPr>
      </w:pPr>
      <w:bookmarkStart w:id="1" w:name="divisioni-per-dimensione-aziendale"/>
      <w:r>
        <w:rPr>
          <w:rFonts w:ascii="Times New Roman" w:hAnsi="Times New Roman"/>
        </w:rPr>
        <w:t>Divisioni per dimensione aziendale</w:t>
      </w:r>
    </w:p>
    <w:p>
      <w:pPr>
        <w:pStyle w:val="Compact"/>
        <w:numPr>
          <w:ilvl w:val="0"/>
          <w:numId w:val="14"/>
        </w:numPr>
        <w:rPr>
          <w:rFonts w:ascii="Times New Roman" w:hAnsi="Times New Roman"/>
        </w:rPr>
      </w:pPr>
      <w:r>
        <w:rPr>
          <w:rFonts w:ascii="Times New Roman" w:hAnsi="Times New Roman"/>
          <w:b/>
          <w:bCs/>
        </w:rPr>
        <w:t>Azienda piccola</w:t>
      </w:r>
      <w:r>
        <w:rPr>
          <w:rFonts w:ascii="Times New Roman" w:hAnsi="Times New Roman"/>
        </w:rPr>
        <w:t>: spesso una sola figura ricopre più ruoli, se non tutti, senza un’elevata specializzazione.</w:t>
      </w:r>
    </w:p>
    <w:p>
      <w:pPr>
        <w:pStyle w:val="Compact"/>
        <w:numPr>
          <w:ilvl w:val="0"/>
          <w:numId w:val="15"/>
        </w:numPr>
        <w:rPr>
          <w:rFonts w:ascii="Times New Roman" w:hAnsi="Times New Roman"/>
        </w:rPr>
      </w:pPr>
      <w:r>
        <w:rPr>
          <w:rFonts w:ascii="Times New Roman" w:hAnsi="Times New Roman"/>
          <w:b/>
          <w:bCs/>
        </w:rPr>
        <w:t>Azienda media</w:t>
      </w:r>
      <w:r>
        <w:rPr>
          <w:rFonts w:ascii="Times New Roman" w:hAnsi="Times New Roman"/>
        </w:rPr>
        <w:t>: sono presenti più risorse che si suddividono i compiti, ma non ancora con un alto livello di specializzazione.</w:t>
      </w:r>
    </w:p>
    <w:p>
      <w:pPr>
        <w:pStyle w:val="Compact"/>
        <w:numPr>
          <w:ilvl w:val="0"/>
          <w:numId w:val="16"/>
        </w:numPr>
        <w:rPr>
          <w:rFonts w:ascii="Times New Roman" w:hAnsi="Times New Roman"/>
        </w:rPr>
      </w:pPr>
      <w:r>
        <w:rPr>
          <w:rFonts w:ascii="Times New Roman" w:hAnsi="Times New Roman"/>
          <w:b/>
          <w:bCs/>
        </w:rPr>
        <w:t>Azienda grande</w:t>
      </w:r>
      <w:r>
        <w:rPr>
          <w:rFonts w:ascii="Times New Roman" w:hAnsi="Times New Roman"/>
        </w:rPr>
        <w:t>: è presente un reparto IT con una maggiore suddivisione dei compiti e specializzazioni diverse; in alternativa l’azienda può appoggiarsi a fornitori di servizi IT (sistemistici, software, rete).</w:t>
      </w:r>
    </w:p>
    <w:p>
      <w:pPr>
        <w:pStyle w:val="Compact"/>
        <w:numPr>
          <w:ilvl w:val="0"/>
          <w:numId w:val="17"/>
        </w:numPr>
        <w:rPr>
          <w:rFonts w:ascii="Times New Roman" w:hAnsi="Times New Roman"/>
        </w:rPr>
      </w:pPr>
      <w:r>
        <w:rPr>
          <w:rFonts w:ascii="Times New Roman" w:hAnsi="Times New Roman"/>
          <w:b/>
          <w:bCs/>
        </w:rPr>
        <w:t>Aziende di grandissime dimensioni o Enterprise</w:t>
      </w:r>
      <w:r>
        <w:rPr>
          <w:rFonts w:ascii="Times New Roman" w:hAnsi="Times New Roman"/>
        </w:rPr>
        <w:t>: sono presenti figure altamente specializzate e divisioni specifiche per ogni responsabilità.</w:t>
      </w:r>
      <w:bookmarkEnd w:id="1"/>
    </w:p>
    <w:p>
      <w:pPr>
        <w:pStyle w:val="Heading2"/>
        <w:rPr>
          <w:rFonts w:ascii="Times New Roman" w:hAnsi="Times New Roman"/>
        </w:rPr>
      </w:pPr>
      <w:bookmarkStart w:id="2" w:name="divisioni-per-servizi"/>
      <w:r>
        <w:rPr>
          <w:rFonts w:ascii="Times New Roman" w:hAnsi="Times New Roman"/>
        </w:rPr>
        <w:t>Divisioni per servizi</w:t>
      </w:r>
    </w:p>
    <w:p>
      <w:pPr>
        <w:pStyle w:val="FirstParagraph"/>
        <w:rPr>
          <w:rFonts w:ascii="Times New Roman" w:hAnsi="Times New Roman"/>
        </w:rPr>
      </w:pPr>
      <w:r>
        <w:rPr>
          <w:rFonts w:ascii="Times New Roman" w:hAnsi="Times New Roman"/>
        </w:rPr>
        <w:t>In base ai servizi offerti è possibile distinguere due tipi di organizzazione:</w:t>
      </w:r>
    </w:p>
    <w:p>
      <w:pPr>
        <w:pStyle w:val="Compact"/>
        <w:numPr>
          <w:ilvl w:val="0"/>
          <w:numId w:val="18"/>
        </w:numPr>
        <w:rPr>
          <w:rFonts w:ascii="Times New Roman" w:hAnsi="Times New Roman"/>
        </w:rPr>
      </w:pPr>
      <w:r>
        <w:rPr>
          <w:rFonts w:ascii="Times New Roman" w:hAnsi="Times New Roman"/>
        </w:rPr>
        <w:t>aziende che forniscono servizi</w:t>
      </w:r>
    </w:p>
    <w:p>
      <w:pPr>
        <w:pStyle w:val="Compact"/>
        <w:numPr>
          <w:ilvl w:val="0"/>
          <w:numId w:val="19"/>
        </w:numPr>
        <w:rPr>
          <w:rFonts w:ascii="Times New Roman" w:hAnsi="Times New Roman"/>
        </w:rPr>
      </w:pPr>
      <w:r>
        <w:rPr>
          <w:rFonts w:ascii="Times New Roman" w:hAnsi="Times New Roman"/>
        </w:rPr>
        <w:t>aziende che si occupano di sviluppo</w:t>
      </w:r>
    </w:p>
    <w:p>
      <w:pPr>
        <w:pStyle w:val="FirstParagraph"/>
        <w:rPr>
          <w:rFonts w:ascii="Times New Roman" w:hAnsi="Times New Roman"/>
        </w:rPr>
      </w:pPr>
      <w:r>
        <w:rPr>
          <w:rFonts w:ascii="Times New Roman" w:hAnsi="Times New Roman"/>
        </w:rPr>
        <w:t xml:space="preserve">Nelle aziende che forniscono servizi, le risorse IT hanno come responsabilità principale la garanzia della </w:t>
      </w:r>
      <w:r>
        <w:rPr>
          <w:rFonts w:ascii="Times New Roman" w:hAnsi="Times New Roman"/>
          <w:b/>
          <w:bCs/>
        </w:rPr>
        <w:t>business continuity</w:t>
      </w:r>
      <w:r>
        <w:rPr>
          <w:rFonts w:ascii="Times New Roman" w:hAnsi="Times New Roman"/>
        </w:rPr>
        <w:t xml:space="preserve">, ovvero la continuità operativa dei servizi IT. Nelle aziende di sviluppo, il </w:t>
      </w:r>
      <w:r>
        <w:rPr>
          <w:rFonts w:ascii="Times New Roman" w:hAnsi="Times New Roman"/>
          <w:b/>
          <w:bCs/>
        </w:rPr>
        <w:t>core business</w:t>
      </w:r>
      <w:r>
        <w:rPr>
          <w:rFonts w:ascii="Times New Roman" w:hAnsi="Times New Roman"/>
        </w:rPr>
        <w:t xml:space="preserve"> è la produzione di software; per questo motivo sono presenti molte più figure con un elevato livello di specializzazione.</w:t>
      </w:r>
      <w:bookmarkEnd w:id="2"/>
    </w:p>
    <w:p>
      <w:pPr>
        <w:pStyle w:val="Heading2"/>
        <w:rPr>
          <w:rFonts w:ascii="Times New Roman" w:hAnsi="Times New Roman"/>
        </w:rPr>
      </w:pPr>
      <w:bookmarkStart w:id="3" w:name="ambienti-orientati-allesercizio"/>
      <w:r>
        <w:rPr>
          <w:rFonts w:ascii="Times New Roman" w:hAnsi="Times New Roman"/>
        </w:rPr>
        <w:t>Ambienti orientati all’esercizio</w:t>
      </w:r>
    </w:p>
    <w:p>
      <w:pPr>
        <w:pStyle w:val="FirstParagraph"/>
        <w:rPr>
          <w:rFonts w:ascii="Times New Roman" w:hAnsi="Times New Roman"/>
        </w:rPr>
      </w:pPr>
      <w:r>
        <w:rPr>
          <w:rFonts w:ascii="Times New Roman" w:hAnsi="Times New Roman"/>
        </w:rPr>
        <w:t>Gli ambienti orientati all’esercizio sono focalizzati sulla gestione, manutenzione e disponibilità dei sistemi informativi.</w:t>
      </w:r>
    </w:p>
    <w:p>
      <w:pPr>
        <w:pStyle w:val="Heading3"/>
        <w:rPr>
          <w:rFonts w:ascii="Times New Roman" w:hAnsi="Times New Roman"/>
        </w:rPr>
      </w:pPr>
      <w:bookmarkStart w:id="4" w:name="attori-non-it"/>
      <w:r>
        <w:rPr>
          <w:rFonts w:ascii="Times New Roman" w:hAnsi="Times New Roman"/>
        </w:rPr>
        <w:t>Attori non IT</w:t>
      </w:r>
    </w:p>
    <w:p>
      <w:pPr>
        <w:pStyle w:val="Compact"/>
        <w:numPr>
          <w:ilvl w:val="0"/>
          <w:numId w:val="20"/>
        </w:numPr>
        <w:rPr>
          <w:rFonts w:ascii="Times New Roman" w:hAnsi="Times New Roman"/>
        </w:rPr>
      </w:pPr>
      <w:r>
        <w:rPr>
          <w:rFonts w:ascii="Times New Roman" w:hAnsi="Times New Roman"/>
          <w:b/>
          <w:bCs/>
        </w:rPr>
        <w:t>Utenti</w:t>
      </w:r>
      <w:r>
        <w:rPr>
          <w:rFonts w:ascii="Times New Roman" w:hAnsi="Times New Roman"/>
        </w:rPr>
        <w:t>: utilizzatori finali dell’applicazione o del sistema software, spesso privi di competenze IT.</w:t>
      </w:r>
      <w:bookmarkEnd w:id="4"/>
    </w:p>
    <w:p>
      <w:pPr>
        <w:pStyle w:val="Heading3"/>
        <w:rPr>
          <w:rFonts w:ascii="Times New Roman" w:hAnsi="Times New Roman"/>
        </w:rPr>
      </w:pPr>
      <w:bookmarkStart w:id="5" w:name="admin"/>
      <w:r>
        <w:rPr>
          <w:rFonts w:ascii="Times New Roman" w:hAnsi="Times New Roman"/>
        </w:rPr>
        <w:t>Admin</w:t>
      </w:r>
    </w:p>
    <w:p>
      <w:pPr>
        <w:pStyle w:val="Compact"/>
        <w:numPr>
          <w:ilvl w:val="0"/>
          <w:numId w:val="21"/>
        </w:numPr>
        <w:rPr>
          <w:rFonts w:ascii="Times New Roman" w:hAnsi="Times New Roman"/>
        </w:rPr>
      </w:pPr>
      <w:r>
        <w:rPr>
          <w:rFonts w:ascii="Times New Roman" w:hAnsi="Times New Roman"/>
          <w:b/>
          <w:bCs/>
        </w:rPr>
        <w:t>Amministratore di rete</w:t>
      </w:r>
      <w:r>
        <w:rPr>
          <w:rFonts w:ascii="Times New Roman" w:hAnsi="Times New Roman"/>
        </w:rPr>
        <w:t>: gestisce le infrastrutture di rete, gli apparati e gli impianti, garantendo il corretto funzionamento dei canali di comunicazione dei flussi informativi.</w:t>
      </w:r>
    </w:p>
    <w:p>
      <w:pPr>
        <w:pStyle w:val="Compact"/>
        <w:numPr>
          <w:ilvl w:val="0"/>
          <w:numId w:val="22"/>
        </w:numPr>
        <w:rPr>
          <w:rFonts w:ascii="Times New Roman" w:hAnsi="Times New Roman"/>
        </w:rPr>
      </w:pPr>
      <w:r>
        <w:rPr>
          <w:rFonts w:ascii="Times New Roman" w:hAnsi="Times New Roman"/>
          <w:b/>
          <w:bCs/>
        </w:rPr>
        <w:t>Amministratore DB</w:t>
      </w:r>
      <w:r>
        <w:rPr>
          <w:rFonts w:ascii="Times New Roman" w:hAnsi="Times New Roman"/>
        </w:rPr>
        <w:t>: si occupa della gestione del DBMS, della sicurezza dei dati e della loro protezione tramite sistemi di backup.</w:t>
      </w:r>
    </w:p>
    <w:p>
      <w:pPr>
        <w:pStyle w:val="Compact"/>
        <w:numPr>
          <w:ilvl w:val="0"/>
          <w:numId w:val="23"/>
        </w:numPr>
        <w:rPr>
          <w:rFonts w:ascii="Times New Roman" w:hAnsi="Times New Roman"/>
        </w:rPr>
      </w:pPr>
      <w:r>
        <w:rPr>
          <w:rFonts w:ascii="Times New Roman" w:hAnsi="Times New Roman"/>
          <w:b/>
          <w:bCs/>
        </w:rPr>
        <w:t>Amministratore di sistema</w:t>
      </w:r>
      <w:r>
        <w:rPr>
          <w:rFonts w:ascii="Times New Roman" w:hAnsi="Times New Roman"/>
        </w:rPr>
        <w:t>: specialista dei sistemi operativi aziendali, responsabile della configurazione e del controllo dei sistemi.</w:t>
      </w:r>
      <w:bookmarkEnd w:id="3"/>
      <w:bookmarkEnd w:id="5"/>
    </w:p>
    <w:p>
      <w:pPr>
        <w:pStyle w:val="Heading2"/>
        <w:rPr>
          <w:rFonts w:ascii="Times New Roman" w:hAnsi="Times New Roman"/>
        </w:rPr>
      </w:pPr>
      <w:bookmarkStart w:id="6" w:name="ambienti-orientati-allo-sviluppo"/>
      <w:r>
        <w:rPr>
          <w:rFonts w:ascii="Times New Roman" w:hAnsi="Times New Roman"/>
        </w:rPr>
        <w:t>Ambienti orientati allo sviluppo</w:t>
      </w:r>
    </w:p>
    <w:p>
      <w:pPr>
        <w:pStyle w:val="FirstParagraph"/>
        <w:rPr>
          <w:rFonts w:ascii="Times New Roman" w:hAnsi="Times New Roman"/>
        </w:rPr>
      </w:pPr>
      <w:r>
        <w:rPr>
          <w:rFonts w:ascii="Times New Roman" w:hAnsi="Times New Roman"/>
        </w:rPr>
        <w:t>Gli ambienti orientati allo sviluppo sono focalizzati sulla progettazione, realizzazione e manutenzione del software.</w:t>
      </w:r>
    </w:p>
    <w:p>
      <w:pPr>
        <w:pStyle w:val="Heading3"/>
        <w:rPr>
          <w:rFonts w:ascii="Times New Roman" w:hAnsi="Times New Roman"/>
        </w:rPr>
      </w:pPr>
      <w:bookmarkStart w:id="7" w:name="attori-non-it-1"/>
      <w:r>
        <w:rPr>
          <w:rFonts w:ascii="Times New Roman" w:hAnsi="Times New Roman"/>
        </w:rPr>
        <w:t>Attori non IT</w:t>
      </w:r>
    </w:p>
    <w:p>
      <w:pPr>
        <w:pStyle w:val="Compact"/>
        <w:numPr>
          <w:ilvl w:val="0"/>
          <w:numId w:val="24"/>
        </w:numPr>
        <w:rPr>
          <w:rFonts w:ascii="Times New Roman" w:hAnsi="Times New Roman"/>
        </w:rPr>
      </w:pPr>
      <w:r>
        <w:rPr>
          <w:rFonts w:ascii="Times New Roman" w:hAnsi="Times New Roman"/>
          <w:b/>
          <w:bCs/>
        </w:rPr>
        <w:t>Utenti</w:t>
      </w:r>
      <w:r>
        <w:rPr>
          <w:rFonts w:ascii="Times New Roman" w:hAnsi="Times New Roman"/>
        </w:rPr>
        <w:t>: utilizzatori finali dell’applicazione o del sistema software, spesso privi di competenze IT.</w:t>
      </w:r>
    </w:p>
    <w:p>
      <w:pPr>
        <w:pStyle w:val="Compact"/>
        <w:numPr>
          <w:ilvl w:val="0"/>
          <w:numId w:val="25"/>
        </w:numPr>
        <w:rPr>
          <w:rFonts w:ascii="Times New Roman" w:hAnsi="Times New Roman"/>
        </w:rPr>
      </w:pPr>
      <w:r>
        <w:rPr>
          <w:rFonts w:ascii="Times New Roman" w:hAnsi="Times New Roman"/>
          <w:b/>
          <w:bCs/>
        </w:rPr>
        <w:t>Venditore</w:t>
      </w:r>
      <w:r>
        <w:rPr>
          <w:rFonts w:ascii="Times New Roman" w:hAnsi="Times New Roman"/>
        </w:rPr>
        <w:t>: figura interessata alla vendita di applicativi, spesso dotata di competenze tecniche.</w:t>
      </w:r>
    </w:p>
    <w:p>
      <w:pPr>
        <w:pStyle w:val="Compact"/>
        <w:numPr>
          <w:ilvl w:val="0"/>
          <w:numId w:val="26"/>
        </w:numPr>
        <w:rPr>
          <w:rFonts w:ascii="Times New Roman" w:hAnsi="Times New Roman"/>
        </w:rPr>
      </w:pPr>
      <w:r>
        <w:rPr>
          <w:rFonts w:ascii="Times New Roman" w:hAnsi="Times New Roman"/>
          <w:b/>
          <w:bCs/>
        </w:rPr>
        <w:t>Acquirente</w:t>
      </w:r>
      <w:r>
        <w:rPr>
          <w:rFonts w:ascii="Times New Roman" w:hAnsi="Times New Roman"/>
        </w:rPr>
        <w:t>: figura interna all’azienda interessata all’acquisto di un sistema software o applicativo; può coincidere con il responsabile dell’ufficio acquisti.</w:t>
      </w:r>
    </w:p>
    <w:p>
      <w:pPr>
        <w:pStyle w:val="Compact"/>
        <w:numPr>
          <w:ilvl w:val="0"/>
          <w:numId w:val="27"/>
        </w:numPr>
        <w:rPr>
          <w:rFonts w:ascii="Times New Roman" w:hAnsi="Times New Roman"/>
        </w:rPr>
      </w:pPr>
      <w:r>
        <w:rPr>
          <w:rFonts w:ascii="Times New Roman" w:hAnsi="Times New Roman"/>
          <w:b/>
          <w:bCs/>
        </w:rPr>
        <w:t>Cliente</w:t>
      </w:r>
      <w:r>
        <w:rPr>
          <w:rFonts w:ascii="Times New Roman" w:hAnsi="Times New Roman"/>
        </w:rPr>
        <w:t>: rappresentante dell’azienda cliente finale.</w:t>
      </w:r>
      <w:bookmarkEnd w:id="7"/>
    </w:p>
    <w:p>
      <w:pPr>
        <w:pStyle w:val="Heading3"/>
        <w:rPr>
          <w:rFonts w:ascii="Times New Roman" w:hAnsi="Times New Roman"/>
        </w:rPr>
      </w:pPr>
      <w:bookmarkStart w:id="8" w:name="analista"/>
      <w:r>
        <w:rPr>
          <w:rFonts w:ascii="Times New Roman" w:hAnsi="Times New Roman"/>
        </w:rPr>
        <w:t>Analista</w:t>
      </w:r>
    </w:p>
    <w:p>
      <w:pPr>
        <w:pStyle w:val="Compact"/>
        <w:numPr>
          <w:ilvl w:val="0"/>
          <w:numId w:val="28"/>
        </w:numPr>
        <w:rPr>
          <w:rFonts w:ascii="Times New Roman" w:hAnsi="Times New Roman"/>
        </w:rPr>
      </w:pPr>
      <w:r>
        <w:rPr>
          <w:rFonts w:ascii="Times New Roman" w:hAnsi="Times New Roman"/>
          <w:b/>
          <w:bCs/>
        </w:rPr>
        <w:t>Analista funzionale</w:t>
      </w:r>
      <w:r>
        <w:rPr>
          <w:rFonts w:ascii="Times New Roman" w:hAnsi="Times New Roman"/>
        </w:rPr>
        <w:t>: redige le specifiche funzionali che il programma deve soddisfare ed è coinvolto con le figure che operano sul processo.</w:t>
      </w:r>
    </w:p>
    <w:p>
      <w:pPr>
        <w:pStyle w:val="Compact"/>
        <w:numPr>
          <w:ilvl w:val="0"/>
          <w:numId w:val="29"/>
        </w:numPr>
        <w:rPr>
          <w:rFonts w:ascii="Times New Roman" w:hAnsi="Times New Roman"/>
        </w:rPr>
      </w:pPr>
      <w:r>
        <w:rPr>
          <w:rFonts w:ascii="Times New Roman" w:hAnsi="Times New Roman"/>
          <w:b/>
          <w:bCs/>
        </w:rPr>
        <w:t>Analista di processo</w:t>
      </w:r>
      <w:r>
        <w:rPr>
          <w:rFonts w:ascii="Times New Roman" w:hAnsi="Times New Roman"/>
        </w:rPr>
        <w:t>: opera in contesti più ampi rispetto all’analista funzionale ed è coinvolto nei processi di BPR (Business Process Reengineering).</w:t>
      </w:r>
      <w:bookmarkEnd w:id="8"/>
    </w:p>
    <w:p>
      <w:pPr>
        <w:pStyle w:val="Heading3"/>
        <w:rPr>
          <w:rFonts w:ascii="Times New Roman" w:hAnsi="Times New Roman"/>
        </w:rPr>
      </w:pPr>
      <w:bookmarkStart w:id="9" w:name="progettista"/>
      <w:r>
        <w:rPr>
          <w:rFonts w:ascii="Times New Roman" w:hAnsi="Times New Roman"/>
        </w:rPr>
        <w:t>Progettista</w:t>
      </w:r>
    </w:p>
    <w:p>
      <w:pPr>
        <w:pStyle w:val="Compact"/>
        <w:numPr>
          <w:ilvl w:val="0"/>
          <w:numId w:val="30"/>
        </w:numPr>
        <w:rPr>
          <w:rFonts w:ascii="Times New Roman" w:hAnsi="Times New Roman"/>
        </w:rPr>
      </w:pPr>
      <w:r>
        <w:rPr>
          <w:rFonts w:ascii="Times New Roman" w:hAnsi="Times New Roman"/>
          <w:b/>
          <w:bCs/>
        </w:rPr>
        <w:t>Progettista di alto livello (architetto del software)</w:t>
      </w:r>
      <w:r>
        <w:rPr>
          <w:rFonts w:ascii="Times New Roman" w:hAnsi="Times New Roman"/>
        </w:rPr>
        <w:t>: trasforma i flussi informativi in flussi informatici, definendo l’architettura del sistema.</w:t>
      </w:r>
    </w:p>
    <w:p>
      <w:pPr>
        <w:pStyle w:val="Compact"/>
        <w:numPr>
          <w:ilvl w:val="0"/>
          <w:numId w:val="31"/>
        </w:numPr>
        <w:rPr>
          <w:rFonts w:ascii="Times New Roman" w:hAnsi="Times New Roman"/>
        </w:rPr>
      </w:pPr>
      <w:r>
        <w:rPr>
          <w:rFonts w:ascii="Times New Roman" w:hAnsi="Times New Roman"/>
          <w:b/>
          <w:bCs/>
        </w:rPr>
        <w:t>Progettista di dettaglio</w:t>
      </w:r>
      <w:r>
        <w:rPr>
          <w:rFonts w:ascii="Times New Roman" w:hAnsi="Times New Roman"/>
        </w:rPr>
        <w:t>: trasforma le specifiche funzionali in specifiche tecniche e istruzioni realizzative per i programmatori.</w:t>
      </w:r>
    </w:p>
    <w:p>
      <w:pPr>
        <w:pStyle w:val="Compact"/>
        <w:numPr>
          <w:ilvl w:val="0"/>
          <w:numId w:val="32"/>
        </w:numPr>
        <w:rPr>
          <w:rFonts w:ascii="Times New Roman" w:hAnsi="Times New Roman"/>
        </w:rPr>
      </w:pPr>
      <w:r>
        <w:rPr>
          <w:rFonts w:ascii="Times New Roman" w:hAnsi="Times New Roman"/>
          <w:b/>
          <w:bCs/>
        </w:rPr>
        <w:t>Specialista ERP</w:t>
      </w:r>
      <w:r>
        <w:rPr>
          <w:rFonts w:ascii="Times New Roman" w:hAnsi="Times New Roman"/>
        </w:rPr>
        <w:t>: definisce modifiche o personalizzazioni necessarie per l’integrazione del software nel processo aziendale.</w:t>
      </w:r>
    </w:p>
    <w:p>
      <w:pPr>
        <w:pStyle w:val="Compact"/>
        <w:numPr>
          <w:ilvl w:val="0"/>
          <w:numId w:val="33"/>
        </w:numPr>
        <w:rPr>
          <w:rFonts w:ascii="Times New Roman" w:hAnsi="Times New Roman"/>
        </w:rPr>
      </w:pPr>
      <w:r>
        <w:rPr>
          <w:rFonts w:ascii="Times New Roman" w:hAnsi="Times New Roman"/>
          <w:b/>
          <w:bCs/>
        </w:rPr>
        <w:t>UX Designer</w:t>
      </w:r>
      <w:r>
        <w:rPr>
          <w:rFonts w:ascii="Times New Roman" w:hAnsi="Times New Roman"/>
        </w:rPr>
        <w:t>: si occupa della progettazione delle interfacce utente, sia software che web.</w:t>
      </w:r>
      <w:bookmarkEnd w:id="9"/>
    </w:p>
    <w:p>
      <w:pPr>
        <w:pStyle w:val="Heading3"/>
        <w:rPr>
          <w:rFonts w:ascii="Times New Roman" w:hAnsi="Times New Roman"/>
        </w:rPr>
      </w:pPr>
      <w:bookmarkStart w:id="10" w:name="sviluppatore"/>
      <w:r>
        <w:rPr>
          <w:rFonts w:ascii="Times New Roman" w:hAnsi="Times New Roman"/>
        </w:rPr>
        <w:t>Sviluppatore</w:t>
      </w:r>
    </w:p>
    <w:p>
      <w:pPr>
        <w:pStyle w:val="Compact"/>
        <w:numPr>
          <w:ilvl w:val="0"/>
          <w:numId w:val="34"/>
        </w:numPr>
        <w:rPr>
          <w:rFonts w:ascii="Times New Roman" w:hAnsi="Times New Roman"/>
        </w:rPr>
      </w:pPr>
      <w:r>
        <w:rPr>
          <w:rFonts w:ascii="Times New Roman" w:hAnsi="Times New Roman"/>
          <w:b/>
          <w:bCs/>
        </w:rPr>
        <w:t>Programmatore</w:t>
      </w:r>
      <w:r>
        <w:rPr>
          <w:rFonts w:ascii="Times New Roman" w:hAnsi="Times New Roman"/>
        </w:rPr>
        <w:t>: scrive e verifica il codice in un linguaggio di programmazione.</w:t>
      </w:r>
    </w:p>
    <w:p>
      <w:pPr>
        <w:pStyle w:val="Compact"/>
        <w:numPr>
          <w:ilvl w:val="0"/>
          <w:numId w:val="35"/>
        </w:numPr>
        <w:rPr>
          <w:rFonts w:ascii="Times New Roman" w:hAnsi="Times New Roman"/>
        </w:rPr>
      </w:pPr>
      <w:r>
        <w:rPr>
          <w:rFonts w:ascii="Times New Roman" w:hAnsi="Times New Roman"/>
          <w:b/>
          <w:bCs/>
        </w:rPr>
        <w:t>Programmatore web</w:t>
      </w:r>
      <w:r>
        <w:rPr>
          <w:rFonts w:ascii="Times New Roman" w:hAnsi="Times New Roman"/>
        </w:rPr>
        <w:t>: programmatore specializzato nelle tecnologie web.</w:t>
      </w:r>
    </w:p>
    <w:p>
      <w:pPr>
        <w:pStyle w:val="Compact"/>
        <w:numPr>
          <w:ilvl w:val="0"/>
          <w:numId w:val="36"/>
        </w:numPr>
        <w:rPr>
          <w:rFonts w:ascii="Times New Roman" w:hAnsi="Times New Roman"/>
        </w:rPr>
      </w:pPr>
      <w:r>
        <w:rPr>
          <w:rFonts w:ascii="Times New Roman" w:hAnsi="Times New Roman"/>
          <w:b/>
          <w:bCs/>
        </w:rPr>
        <w:t>Tester</w:t>
      </w:r>
      <w:r>
        <w:rPr>
          <w:rFonts w:ascii="Times New Roman" w:hAnsi="Times New Roman"/>
        </w:rPr>
        <w:t>: si occupa delle attività di test e documentazione; è una figura distinta per garantire maggiore oggettività nei test.</w:t>
      </w:r>
      <w:bookmarkEnd w:id="10"/>
    </w:p>
    <w:p>
      <w:pPr>
        <w:pStyle w:val="Heading3"/>
        <w:rPr>
          <w:rFonts w:ascii="Times New Roman" w:hAnsi="Times New Roman"/>
        </w:rPr>
      </w:pPr>
      <w:bookmarkStart w:id="11" w:name="admin-nelle-aziende-di-sviluppo"/>
      <w:r>
        <w:rPr>
          <w:rFonts w:ascii="Times New Roman" w:hAnsi="Times New Roman"/>
        </w:rPr>
        <w:t>Admin (nelle aziende di sviluppo)</w:t>
      </w:r>
    </w:p>
    <w:p>
      <w:pPr>
        <w:pStyle w:val="FirstParagraph"/>
        <w:rPr>
          <w:rFonts w:ascii="Times New Roman" w:hAnsi="Times New Roman"/>
        </w:rPr>
      </w:pPr>
      <w:bookmarkStart w:id="12" w:name="admin-nelle-aziende-di-sviluppo"/>
      <w:r>
        <w:rPr>
          <w:rFonts w:ascii="Times New Roman" w:hAnsi="Times New Roman"/>
        </w:rPr>
        <w:t>Valgono le stesse considerazioni fatte per le organizzazioni di servizio, ma nelle aziende di sviluppo queste figure vengono coinvolte anche in fase di progettazione, in particolare nella definizione delle basi di dati, delle infrastrutture di rete e nella scelta dei sistemi.</w:t>
      </w:r>
      <w:bookmarkEnd w:id="12"/>
    </w:p>
    <w:p>
      <w:pPr>
        <w:pStyle w:val="Heading3"/>
        <w:rPr>
          <w:rFonts w:ascii="Times New Roman" w:hAnsi="Times New Roman"/>
        </w:rPr>
      </w:pPr>
      <w:bookmarkStart w:id="13" w:name="responsabile"/>
      <w:r>
        <w:rPr>
          <w:rFonts w:ascii="Times New Roman" w:hAnsi="Times New Roman"/>
        </w:rPr>
        <w:t>Responsabile</w:t>
      </w:r>
    </w:p>
    <w:p>
      <w:pPr>
        <w:pStyle w:val="Compact"/>
        <w:numPr>
          <w:ilvl w:val="0"/>
          <w:numId w:val="37"/>
        </w:numPr>
        <w:rPr>
          <w:rFonts w:ascii="Times New Roman" w:hAnsi="Times New Roman"/>
        </w:rPr>
      </w:pPr>
      <w:r>
        <w:rPr>
          <w:rFonts w:ascii="Times New Roman" w:hAnsi="Times New Roman"/>
          <w:b/>
          <w:bCs/>
        </w:rPr>
        <w:t>Capo area</w:t>
      </w:r>
      <w:r>
        <w:rPr>
          <w:rFonts w:ascii="Times New Roman" w:hAnsi="Times New Roman"/>
        </w:rPr>
        <w:t>: figura con responsabilità funzionale, ad esempio capo area sviluppatori o capo area tester.</w:t>
      </w:r>
    </w:p>
    <w:p>
      <w:pPr>
        <w:pStyle w:val="Compact"/>
        <w:numPr>
          <w:ilvl w:val="0"/>
          <w:numId w:val="38"/>
        </w:numPr>
        <w:rPr>
          <w:rFonts w:ascii="Times New Roman" w:hAnsi="Times New Roman"/>
        </w:rPr>
      </w:pPr>
      <w:r>
        <w:rPr>
          <w:rFonts w:ascii="Times New Roman" w:hAnsi="Times New Roman"/>
          <w:b/>
          <w:bCs/>
        </w:rPr>
        <w:t>Capo progetto</w:t>
      </w:r>
      <w:r>
        <w:rPr>
          <w:rFonts w:ascii="Times New Roman" w:hAnsi="Times New Roman"/>
        </w:rPr>
        <w:t>: responsabile dell’intero progetto; coordina i capi area o collabora con essi nella gestione delle risorse.</w:t>
      </w:r>
    </w:p>
    <w:p>
      <w:pPr>
        <w:pStyle w:val="Compact"/>
        <w:numPr>
          <w:ilvl w:val="0"/>
          <w:numId w:val="39"/>
        </w:numPr>
        <w:rPr>
          <w:rFonts w:ascii="Times New Roman" w:hAnsi="Times New Roman"/>
        </w:rPr>
      </w:pPr>
      <w:r>
        <w:rPr>
          <w:rFonts w:ascii="Times New Roman" w:hAnsi="Times New Roman"/>
          <w:b/>
          <w:bCs/>
        </w:rPr>
        <w:t>Responsabile qualità</w:t>
      </w:r>
      <w:r>
        <w:rPr>
          <w:rFonts w:ascii="Times New Roman" w:hAnsi="Times New Roman"/>
        </w:rPr>
        <w:t>: garantisce il rispetto degli standard di qualità del codice.</w:t>
      </w:r>
    </w:p>
    <w:p>
      <w:pPr>
        <w:pStyle w:val="Compact"/>
        <w:numPr>
          <w:ilvl w:val="0"/>
          <w:numId w:val="40"/>
        </w:numPr>
        <w:rPr>
          <w:rFonts w:ascii="Times New Roman" w:hAnsi="Times New Roman"/>
        </w:rPr>
      </w:pPr>
      <w:r>
        <w:rPr>
          <w:rFonts w:ascii="Times New Roman" w:hAnsi="Times New Roman"/>
          <w:b/>
          <w:bCs/>
        </w:rPr>
        <w:t>Responsabile sicurezza</w:t>
      </w:r>
      <w:r>
        <w:rPr>
          <w:rFonts w:ascii="Times New Roman" w:hAnsi="Times New Roman"/>
        </w:rPr>
        <w:t>: supervisore della sicurezza aziendale.</w:t>
      </w:r>
      <w:bookmarkEnd w:id="13"/>
    </w:p>
    <w:p>
      <w:pPr>
        <w:pStyle w:val="Heading3"/>
        <w:rPr>
          <w:rFonts w:ascii="Times New Roman" w:hAnsi="Times New Roman"/>
        </w:rPr>
      </w:pPr>
      <w:bookmarkStart w:id="14" w:name="altro"/>
      <w:r>
        <w:rPr>
          <w:rFonts w:ascii="Times New Roman" w:hAnsi="Times New Roman"/>
        </w:rPr>
        <w:t>Altro</w:t>
      </w:r>
    </w:p>
    <w:p>
      <w:pPr>
        <w:pStyle w:val="Compact"/>
        <w:numPr>
          <w:ilvl w:val="0"/>
          <w:numId w:val="41"/>
        </w:numPr>
        <w:rPr>
          <w:rFonts w:ascii="Times New Roman" w:hAnsi="Times New Roman"/>
        </w:rPr>
      </w:pPr>
      <w:r>
        <w:rPr>
          <w:rFonts w:ascii="Times New Roman" w:hAnsi="Times New Roman"/>
          <w:b/>
          <w:bCs/>
        </w:rPr>
        <w:t>Consulente</w:t>
      </w:r>
      <w:r>
        <w:rPr>
          <w:rFonts w:ascii="Times New Roman" w:hAnsi="Times New Roman"/>
        </w:rPr>
        <w:t>: figura esterna all’organizzazione.</w:t>
      </w:r>
    </w:p>
    <w:p>
      <w:pPr>
        <w:pStyle w:val="Compact"/>
        <w:numPr>
          <w:ilvl w:val="0"/>
          <w:numId w:val="42"/>
        </w:numPr>
        <w:rPr>
          <w:rFonts w:ascii="Times New Roman" w:hAnsi="Times New Roman"/>
        </w:rPr>
      </w:pPr>
      <w:r>
        <w:rPr>
          <w:rFonts w:ascii="Times New Roman" w:hAnsi="Times New Roman"/>
          <w:b/>
          <w:bCs/>
        </w:rPr>
        <w:t>Solution provider</w:t>
      </w:r>
      <w:r>
        <w:rPr>
          <w:rFonts w:ascii="Times New Roman" w:hAnsi="Times New Roman"/>
        </w:rPr>
        <w:t>: fornitore che produce o reperisce sul mercato il prodotto software più adatto a soddisfare le esigenze aziendali.</w:t>
      </w:r>
      <w:bookmarkEnd w:id="6"/>
      <w:bookmarkEnd w:id="14"/>
    </w:p>
    <w:p>
      <w:pPr>
        <w:pStyle w:val="Heading2"/>
        <w:rPr>
          <w:rFonts w:ascii="Times New Roman" w:hAnsi="Times New Roman"/>
        </w:rPr>
      </w:pPr>
      <w:bookmarkStart w:id="15" w:name="cwa-documenti-tecnici-europei"/>
      <w:r>
        <w:rPr>
          <w:rFonts w:ascii="Times New Roman" w:hAnsi="Times New Roman"/>
        </w:rPr>
        <w:t>CWA – Documenti tecnici europei</w:t>
      </w:r>
    </w:p>
    <w:p>
      <w:pPr>
        <w:pStyle w:val="FirstParagraph"/>
        <w:rPr>
          <w:rFonts w:ascii="Times New Roman" w:hAnsi="Times New Roman"/>
        </w:rPr>
      </w:pPr>
      <w:r>
        <w:rPr>
          <w:rFonts w:ascii="Times New Roman" w:hAnsi="Times New Roman"/>
        </w:rPr>
        <w:t xml:space="preserve">I </w:t>
      </w:r>
      <w:r>
        <w:rPr>
          <w:rFonts w:ascii="Times New Roman" w:hAnsi="Times New Roman"/>
          <w:b/>
          <w:bCs/>
        </w:rPr>
        <w:t>CWA (CEN Workshop Agreement)</w:t>
      </w:r>
      <w:r>
        <w:rPr>
          <w:rFonts w:ascii="Times New Roman" w:hAnsi="Times New Roman"/>
        </w:rPr>
        <w:t xml:space="preserve"> sono documenti tecnici europei. Il </w:t>
      </w:r>
      <w:r>
        <w:rPr>
          <w:rFonts w:ascii="Times New Roman" w:hAnsi="Times New Roman"/>
          <w:b/>
          <w:bCs/>
        </w:rPr>
        <w:t>CWA 16234</w:t>
      </w:r>
      <w:r>
        <w:rPr>
          <w:rFonts w:ascii="Times New Roman" w:hAnsi="Times New Roman"/>
        </w:rPr>
        <w:t xml:space="preserve"> definisce l’e-Competence Framework e introduce cinque macro-aree di competenza ICT:</w:t>
      </w:r>
    </w:p>
    <w:p>
      <w:pPr>
        <w:pStyle w:val="Compact"/>
        <w:numPr>
          <w:ilvl w:val="0"/>
          <w:numId w:val="43"/>
        </w:numPr>
        <w:rPr>
          <w:rFonts w:ascii="Times New Roman" w:hAnsi="Times New Roman"/>
        </w:rPr>
      </w:pPr>
      <w:r>
        <w:rPr>
          <w:rFonts w:ascii="Times New Roman" w:hAnsi="Times New Roman"/>
          <w:b/>
          <w:bCs/>
        </w:rPr>
        <w:t>Plan</w:t>
      </w:r>
      <w:r>
        <w:rPr>
          <w:rFonts w:ascii="Times New Roman" w:hAnsi="Times New Roman"/>
        </w:rPr>
        <w:t>: pianificazione strategica e progettazione</w:t>
      </w:r>
    </w:p>
    <w:p>
      <w:pPr>
        <w:pStyle w:val="Compact"/>
        <w:numPr>
          <w:ilvl w:val="0"/>
          <w:numId w:val="44"/>
        </w:numPr>
        <w:rPr>
          <w:rFonts w:ascii="Times New Roman" w:hAnsi="Times New Roman"/>
        </w:rPr>
      </w:pPr>
      <w:r>
        <w:rPr>
          <w:rFonts w:ascii="Times New Roman" w:hAnsi="Times New Roman"/>
          <w:b/>
          <w:bCs/>
        </w:rPr>
        <w:t>Build</w:t>
      </w:r>
      <w:r>
        <w:rPr>
          <w:rFonts w:ascii="Times New Roman" w:hAnsi="Times New Roman"/>
        </w:rPr>
        <w:t>: sviluppo e implementazione</w:t>
      </w:r>
    </w:p>
    <w:p>
      <w:pPr>
        <w:pStyle w:val="Compact"/>
        <w:numPr>
          <w:ilvl w:val="0"/>
          <w:numId w:val="45"/>
        </w:numPr>
        <w:rPr>
          <w:rFonts w:ascii="Times New Roman" w:hAnsi="Times New Roman"/>
        </w:rPr>
      </w:pPr>
      <w:r>
        <w:rPr>
          <w:rFonts w:ascii="Times New Roman" w:hAnsi="Times New Roman"/>
          <w:b/>
          <w:bCs/>
        </w:rPr>
        <w:t>Run</w:t>
      </w:r>
      <w:r>
        <w:rPr>
          <w:rFonts w:ascii="Times New Roman" w:hAnsi="Times New Roman"/>
        </w:rPr>
        <w:t>: esecuzione</w:t>
      </w:r>
    </w:p>
    <w:p>
      <w:pPr>
        <w:pStyle w:val="Compact"/>
        <w:numPr>
          <w:ilvl w:val="0"/>
          <w:numId w:val="46"/>
        </w:numPr>
        <w:rPr>
          <w:rFonts w:ascii="Times New Roman" w:hAnsi="Times New Roman"/>
        </w:rPr>
      </w:pPr>
      <w:r>
        <w:rPr>
          <w:rFonts w:ascii="Times New Roman" w:hAnsi="Times New Roman"/>
          <w:b/>
          <w:bCs/>
        </w:rPr>
        <w:t>Enable</w:t>
      </w:r>
      <w:r>
        <w:rPr>
          <w:rFonts w:ascii="Times New Roman" w:hAnsi="Times New Roman"/>
        </w:rPr>
        <w:t>: supporto</w:t>
      </w:r>
    </w:p>
    <w:p>
      <w:pPr>
        <w:pStyle w:val="Compact"/>
        <w:numPr>
          <w:ilvl w:val="0"/>
          <w:numId w:val="47"/>
        </w:numPr>
        <w:rPr>
          <w:rFonts w:ascii="Times New Roman" w:hAnsi="Times New Roman"/>
        </w:rPr>
      </w:pPr>
      <w:r>
        <w:rPr>
          <w:rFonts w:ascii="Times New Roman" w:hAnsi="Times New Roman"/>
          <w:b/>
          <w:bCs/>
        </w:rPr>
        <w:t>Manage</w:t>
      </w:r>
      <w:r>
        <w:rPr>
          <w:rFonts w:ascii="Times New Roman" w:hAnsi="Times New Roman"/>
        </w:rPr>
        <w:t>: gestione</w:t>
      </w:r>
    </w:p>
    <w:p>
      <w:pPr>
        <w:pStyle w:val="FirstParagraph"/>
        <w:spacing w:before="180" w:after="180"/>
        <w:rPr>
          <w:rFonts w:ascii="Times New Roman" w:hAnsi="Times New Roman"/>
        </w:rPr>
      </w:pPr>
      <w:r>
        <w:rPr>
          <w:rFonts w:ascii="Times New Roman" w:hAnsi="Times New Roman"/>
        </w:rPr>
        <w:t xml:space="preserve">Il </w:t>
      </w:r>
      <w:r>
        <w:rPr>
          <w:rFonts w:ascii="Times New Roman" w:hAnsi="Times New Roman"/>
          <w:b/>
          <w:bCs/>
        </w:rPr>
        <w:t>CWA 16458</w:t>
      </w:r>
      <w:r>
        <w:rPr>
          <w:rFonts w:ascii="Times New Roman" w:hAnsi="Times New Roman"/>
        </w:rPr>
        <w:t xml:space="preserve"> consolida il CWA 16234, arricchendo ulteriormente la classificazione delle professioni IT.</w:t>
      </w:r>
      <w:bookmarkEnd w:id="0"/>
      <w:bookmarkEnd w:id="1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swiss"/>
    <w:pitch w:val="default"/>
  </w:font>
  <w:font w:name="Aptos Display">
    <w:charset w:val="01"/>
    <w:family w:val="swiss"/>
    <w:pitch w:val="default"/>
  </w:font>
  <w:font w:name="Consolas">
    <w:charset w:val="01"/>
    <w:family w:val="swiss"/>
    <w:pitch w:val="default"/>
  </w:font>
  <w:font w:name="Arial">
    <w:charset w:val="01"/>
    <w:family w:val="swiss"/>
    <w:pitch w:val="default"/>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tterinotaapidipagina">
    <w:name w:val="Caratteri nota a piè di pagina"/>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olo">
    <w:name w:val="Titolo"/>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Arial" w:hAnsi="Arial" w:cs="Arial"/>
      <w:sz w:val="24"/>
    </w:rPr>
  </w:style>
  <w:style w:type="paragraph" w:styleId="Caption">
    <w:name w:val="caption"/>
    <w:basedOn w:val="Normal"/>
    <w:link w:val="BodyTextChar"/>
    <w:qFormat/>
    <w:pPr>
      <w:spacing w:before="0" w:after="120"/>
    </w:pPr>
    <w:rPr>
      <w:i/>
    </w:rPr>
  </w:style>
  <w:style w:type="paragraph" w:styleId="Indice">
    <w:name w:val="Indice"/>
    <w:basedOn w:val="Normal"/>
    <w:qFormat/>
    <w:pPr>
      <w:suppressLineNumbers/>
    </w:pPr>
    <w:rPr>
      <w:rFonts w:ascii="Arial" w:hAnsi="Arial" w:cs="Arial"/>
      <w:sz w:val="24"/>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ito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LibreOffice/25.2.7.2$Windows_X86_64 LibreOffice_project/5cbfd1ab6520636bb5f7b99185aa69bd7456825d</Application>
  <AppVersion>15.0000</AppVersion>
  <Pages>3</Pages>
  <Words>726</Words>
  <Characters>4541</Characters>
  <CharactersWithSpaces>5173</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2025-12-21T21:52:25Z</dcterms:created>
  <dc:creator/>
  <dc:description/>
  <dc:language>it-IT</dc:language>
  <cp:lastModifiedBy/>
  <dcterms:modified xsi:type="dcterms:W3CDTF">2025-12-21T22:53:13Z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