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360" w:after="80"/>
        <w:rPr>
          <w:rFonts w:ascii="Times New Roman" w:hAnsi="Times New Roman"/>
        </w:rPr>
      </w:pPr>
      <w:bookmarkStart w:id="0" w:name="rappresentazione-dellinformazione"/>
      <w:r>
        <w:rPr>
          <w:rFonts w:ascii="Times New Roman" w:hAnsi="Times New Roman"/>
        </w:rPr>
        <w:t>Rappresentazione dell’informazione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Rappresentazione nel mondo fisico dell’informazione avviene in modo fisico come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↓ </w:t>
      </w:r>
      <w:r>
        <w:rPr>
          <w:rFonts w:ascii="Times New Roman" w:hAnsi="Times New Roman"/>
        </w:rPr>
        <w:t>variazione di grandezze fisiche</w:t>
      </w:r>
    </w:p>
    <w:p>
      <w:pPr>
        <w:pStyle w:val="Compac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livelli di tensione</w:t>
      </w:r>
    </w:p>
    <w:p>
      <w:pPr>
        <w:pStyle w:val="Compac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onde sonore</w:t>
      </w:r>
    </w:p>
    <w:p>
      <w:pPr>
        <w:pStyle w:val="Compac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onde di pressione</w:t>
      </w:r>
    </w:p>
    <w:p>
      <w:pPr>
        <w:pStyle w:val="Compac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colori che formano simboli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L’informazione viene immagazzinata e trasmessa tramite supporti fisici come archivi cartacei oppure informatici (posta, parole scritte su carta, fax, telefono, ecc.).</w:t>
      </w:r>
    </w:p>
    <w:p>
      <w:pPr>
        <w:pStyle w:val="Heading2"/>
        <w:rPr>
          <w:rFonts w:ascii="Times New Roman" w:hAnsi="Times New Roman"/>
        </w:rPr>
      </w:pPr>
      <w:bookmarkStart w:id="1" w:name="Xc7f429f5c4f91c9bdc225396bcfb84f1431385e"/>
      <w:r>
        <w:rPr>
          <w:rFonts w:ascii="Times New Roman" w:hAnsi="Times New Roman"/>
        </w:rPr>
        <w:t>Rappresentazione mentale dell’informazione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L’uomo tratta informazioni, conoscenze e esperienze in forma di rappresentazioni mentali.</w:t>
      </w:r>
    </w:p>
    <w:p>
      <w:pPr>
        <w:pStyle w:val="Compact"/>
        <w:numPr>
          <w:ilvl w:val="0"/>
          <w:numId w:val="40"/>
        </w:numPr>
        <w:rPr>
          <w:rFonts w:ascii="Times New Roman" w:hAnsi="Times New Roman"/>
        </w:rPr>
      </w:pPr>
      <w:r>
        <w:rPr>
          <w:rFonts w:ascii="Times New Roman" w:hAnsi="Times New Roman"/>
        </w:rPr>
        <w:t>informazione + conoscenza = rappresentazione mentale</w:t>
      </w:r>
    </w:p>
    <w:p>
      <w:pPr>
        <w:pStyle w:val="Compact"/>
        <w:numPr>
          <w:ilvl w:val="0"/>
          <w:numId w:val="41"/>
        </w:numPr>
        <w:rPr>
          <w:rFonts w:ascii="Times New Roman" w:hAnsi="Times New Roman"/>
        </w:rPr>
      </w:pPr>
      <w:r>
        <w:rPr>
          <w:rFonts w:ascii="Times New Roman" w:hAnsi="Times New Roman"/>
        </w:rPr>
        <w:t>ogni individuo è consapevole di sé</w:t>
      </w:r>
    </w:p>
    <w:p>
      <w:pPr>
        <w:pStyle w:val="Compact"/>
        <w:numPr>
          <w:ilvl w:val="0"/>
          <w:numId w:val="42"/>
        </w:numPr>
        <w:rPr>
          <w:rFonts w:ascii="Times New Roman" w:hAnsi="Times New Roman"/>
        </w:rPr>
      </w:pPr>
      <w:r>
        <w:rPr>
          <w:rFonts w:ascii="Times New Roman" w:hAnsi="Times New Roman"/>
        </w:rPr>
        <w:t>trasmissione ad altri tramite linguaggio ed esempio</w:t>
      </w:r>
    </w:p>
    <w:p>
      <w:pPr>
        <w:pStyle w:val="Compact"/>
        <w:numPr>
          <w:ilvl w:val="0"/>
          <w:numId w:val="43"/>
        </w:numPr>
        <w:rPr>
          <w:rFonts w:ascii="Times New Roman" w:hAnsi="Times New Roman"/>
        </w:rPr>
      </w:pPr>
      <w:bookmarkStart w:id="2" w:name="rappresentazione-dellinformazione"/>
      <w:bookmarkStart w:id="3" w:name="Xc7f429f5c4f91c9bdc225396bcfb84f1431385e"/>
      <w:r>
        <w:rPr>
          <w:rFonts w:ascii="Times New Roman" w:hAnsi="Times New Roman"/>
        </w:rPr>
        <w:t>accumulazione propria rappresentazione mentale</w:t>
      </w:r>
      <w:bookmarkEnd w:id="2"/>
      <w:bookmarkEnd w:id="3"/>
    </w:p>
    <w:p>
      <w:pPr>
        <w:pStyle w:val="Heading1"/>
        <w:rPr>
          <w:rFonts w:ascii="Times New Roman" w:hAnsi="Times New Roman"/>
        </w:rPr>
      </w:pPr>
      <w:bookmarkStart w:id="4" w:name="Xf9c405af00c0e146f4019233af706118448aee4"/>
      <w:r>
        <w:rPr>
          <w:rFonts w:ascii="Times New Roman" w:hAnsi="Times New Roman"/>
        </w:rPr>
        <w:t>Rappresentazione digitale dell’informazione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Le informazioni hanno bisogno di un opportuno </w:t>
      </w:r>
      <w:r>
        <w:rPr>
          <w:rFonts w:ascii="Times New Roman" w:hAnsi="Times New Roman"/>
          <w:b/>
          <w:bCs/>
        </w:rPr>
        <w:t>CODIFICA</w:t>
      </w:r>
      <w:r>
        <w:rPr>
          <w:rFonts w:ascii="Times New Roman" w:hAnsi="Times New Roman"/>
        </w:rPr>
        <w:t>. Accanto all’informazione esiste la meta informazione, senza questa l’informazione stessa non è decodificabile.</w:t>
      </w:r>
    </w:p>
    <w:p>
      <w:pPr>
        <w:pStyle w:val="Heading2"/>
        <w:rPr>
          <w:rFonts w:ascii="Times New Roman" w:hAnsi="Times New Roman"/>
        </w:rPr>
      </w:pPr>
      <w:bookmarkStart w:id="5" w:name="X5b3751f6058d8ce83ee8e3f017383c187e6a425"/>
      <w:r>
        <w:rPr>
          <w:rFonts w:ascii="Times New Roman" w:hAnsi="Times New Roman"/>
        </w:rPr>
        <w:t>Rappresentazione digitale dell’informazione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I dati sono la materia grezza; l’organizzazione, l’elaborazione e l’aggregazione dei dati genera l’informazione.</w:t>
      </w:r>
    </w:p>
    <w:p>
      <w:pPr>
        <w:pStyle w:val="BodyText"/>
        <w:rPr>
          <w:rFonts w:ascii="Times New Roman" w:hAnsi="Times New Roman"/>
        </w:rPr>
      </w:pPr>
      <w:bookmarkStart w:id="6" w:name="X5b3751f6058d8ce83ee8e3f017383c187e6a425"/>
      <w:r>
        <w:rPr>
          <w:rFonts w:ascii="Times New Roman" w:hAnsi="Times New Roman"/>
        </w:rPr>
        <w:t>Informazione Dato → insieme di byte</w:t>
      </w:r>
      <w:bookmarkEnd w:id="6"/>
    </w:p>
    <w:p>
      <w:pPr>
        <w:pStyle w:val="Heading2"/>
        <w:rPr>
          <w:rFonts w:ascii="Times New Roman" w:hAnsi="Times New Roman"/>
        </w:rPr>
      </w:pPr>
      <w:bookmarkStart w:id="7" w:name="simboli-e-testo"/>
      <w:r>
        <w:rPr>
          <w:rFonts w:ascii="Times New Roman" w:hAnsi="Times New Roman"/>
        </w:rPr>
        <w:t>Simboli e testo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La rappresentazione testuale più diffusa è il codice ASCII.</w:t>
      </w:r>
    </w:p>
    <w:p>
      <w:pPr>
        <w:pStyle w:val="Compact"/>
        <w:numPr>
          <w:ilvl w:val="0"/>
          <w:numId w:val="44"/>
        </w:numPr>
        <w:rPr>
          <w:rFonts w:ascii="Times New Roman" w:hAnsi="Times New Roman"/>
        </w:rPr>
      </w:pPr>
      <w:r>
        <w:rPr>
          <w:rFonts w:ascii="Times New Roman" w:hAnsi="Times New Roman"/>
        </w:rPr>
        <w:t>ASCII:</w:t>
      </w:r>
    </w:p>
    <w:p>
      <w:pPr>
        <w:pStyle w:val="Compact"/>
        <w:numPr>
          <w:ilvl w:val="1"/>
          <w:numId w:val="45"/>
        </w:numPr>
        <w:rPr>
          <w:rFonts w:ascii="Times New Roman" w:hAnsi="Times New Roman"/>
        </w:rPr>
      </w:pPr>
      <w:r>
        <w:rPr>
          <w:rFonts w:ascii="Times New Roman" w:hAnsi="Times New Roman"/>
        </w:rPr>
        <w:t>ASCII 7 bit</w:t>
      </w:r>
    </w:p>
    <w:p>
      <w:pPr>
        <w:pStyle w:val="Compact"/>
        <w:numPr>
          <w:ilvl w:val="2"/>
          <w:numId w:val="46"/>
        </w:numPr>
        <w:rPr>
          <w:rFonts w:ascii="Times New Roman" w:hAnsi="Times New Roman"/>
        </w:rPr>
      </w:pPr>
      <w:r>
        <w:rPr>
          <w:rFonts w:ascii="Times New Roman" w:hAnsi="Times New Roman"/>
        </w:rPr>
        <w:t>lettere inglesi maiuscole/minuscole, numeri</w:t>
      </w:r>
    </w:p>
    <w:p>
      <w:pPr>
        <w:pStyle w:val="Compact"/>
        <w:numPr>
          <w:ilvl w:val="1"/>
          <w:numId w:val="47"/>
        </w:numPr>
        <w:rPr>
          <w:rFonts w:ascii="Times New Roman" w:hAnsi="Times New Roman"/>
        </w:rPr>
      </w:pPr>
      <w:r>
        <w:rPr>
          <w:rFonts w:ascii="Times New Roman" w:hAnsi="Times New Roman"/>
        </w:rPr>
        <w:t>ASCII 8 bit (estensione di ASCII 7 bit)</w:t>
      </w:r>
    </w:p>
    <w:p>
      <w:pPr>
        <w:pStyle w:val="Compact"/>
        <w:numPr>
          <w:ilvl w:val="2"/>
          <w:numId w:val="48"/>
        </w:numPr>
        <w:rPr>
          <w:rFonts w:ascii="Times New Roman" w:hAnsi="Times New Roman"/>
        </w:rPr>
      </w:pPr>
      <w:r>
        <w:rPr>
          <w:rFonts w:ascii="Times New Roman" w:hAnsi="Times New Roman"/>
        </w:rPr>
        <w:t>caratteri accentati ed altri alfabeti europei</w:t>
      </w:r>
    </w:p>
    <w:p>
      <w:pPr>
        <w:pStyle w:val="Compact"/>
        <w:numPr>
          <w:ilvl w:val="1"/>
          <w:numId w:val="49"/>
        </w:numPr>
        <w:rPr>
          <w:rFonts w:ascii="Times New Roman" w:hAnsi="Times New Roman"/>
        </w:rPr>
      </w:pPr>
      <w:r>
        <w:rPr>
          <w:rFonts w:ascii="Times New Roman" w:hAnsi="Times New Roman"/>
        </w:rPr>
        <w:t>2</w:t>
      </w:r>
      <w:r>
        <w:rPr>
          <w:rFonts w:ascii="Times New Roman" w:hAnsi="Times New Roman"/>
          <w:vertAlign w:val="superscript"/>
        </w:rPr>
        <w:t>8</w:t>
      </w:r>
      <w:r>
        <w:rPr>
          <w:rFonts w:ascii="Times New Roman" w:hAnsi="Times New Roman"/>
        </w:rPr>
        <w:t xml:space="preserve"> = 256 simboli rappresentabili</w:t>
      </w:r>
    </w:p>
    <w:p>
      <w:pPr>
        <w:pStyle w:val="Compact"/>
        <w:numPr>
          <w:ilvl w:val="1"/>
          <w:numId w:val="50"/>
        </w:numPr>
        <w:rPr>
          <w:rFonts w:ascii="Times New Roman" w:hAnsi="Times New Roman"/>
        </w:rPr>
      </w:pPr>
      <w:r>
        <w:rPr>
          <w:rFonts w:ascii="Times New Roman" w:hAnsi="Times New Roman"/>
        </w:rPr>
        <w:t>lingue germaniche, neolatine</w:t>
      </w:r>
    </w:p>
    <w:p>
      <w:pPr>
        <w:pStyle w:val="Compact"/>
        <w:numPr>
          <w:ilvl w:val="0"/>
          <w:numId w:val="51"/>
        </w:numPr>
        <w:rPr>
          <w:rFonts w:ascii="Times New Roman" w:hAnsi="Times New Roman"/>
        </w:rPr>
      </w:pPr>
      <w:r>
        <w:rPr>
          <w:rFonts w:ascii="Times New Roman" w:hAnsi="Times New Roman"/>
        </w:rPr>
        <w:t>UNICODE:</w:t>
      </w:r>
    </w:p>
    <w:p>
      <w:pPr>
        <w:pStyle w:val="Compact"/>
        <w:numPr>
          <w:ilvl w:val="1"/>
          <w:numId w:val="52"/>
        </w:numPr>
        <w:rPr>
          <w:rFonts w:ascii="Times New Roman" w:hAnsi="Times New Roman"/>
        </w:rPr>
      </w:pPr>
      <w:r>
        <w:rPr>
          <w:rFonts w:ascii="Times New Roman" w:hAnsi="Times New Roman"/>
        </w:rPr>
        <w:t>UTF-8 (1 byte)</w:t>
      </w:r>
    </w:p>
    <w:p>
      <w:pPr>
        <w:pStyle w:val="Compact"/>
        <w:numPr>
          <w:ilvl w:val="1"/>
          <w:numId w:val="53"/>
        </w:numPr>
        <w:rPr>
          <w:rFonts w:ascii="Times New Roman" w:hAnsi="Times New Roman"/>
        </w:rPr>
      </w:pPr>
      <w:r>
        <w:rPr>
          <w:rFonts w:ascii="Times New Roman" w:hAnsi="Times New Roman"/>
        </w:rPr>
        <w:t>UTF-16 (2 byte)</w:t>
      </w:r>
    </w:p>
    <w:p>
      <w:pPr>
        <w:pStyle w:val="Compact"/>
        <w:numPr>
          <w:ilvl w:val="1"/>
          <w:numId w:val="54"/>
        </w:numPr>
        <w:rPr>
          <w:rFonts w:ascii="Times New Roman" w:hAnsi="Times New Roman"/>
        </w:rPr>
      </w:pPr>
      <w:r>
        <w:rPr>
          <w:rFonts w:ascii="Times New Roman" w:hAnsi="Times New Roman"/>
        </w:rPr>
        <w:t>UTF-32 (4 byte)</w:t>
      </w:r>
    </w:p>
    <w:p>
      <w:pPr>
        <w:pStyle w:val="Compact"/>
        <w:numPr>
          <w:ilvl w:val="1"/>
          <w:numId w:val="55"/>
        </w:numPr>
        <w:rPr>
          <w:rFonts w:ascii="Times New Roman" w:hAnsi="Times New Roman"/>
        </w:rPr>
      </w:pPr>
      <w:r>
        <w:rPr>
          <w:rFonts w:ascii="Times New Roman" w:hAnsi="Times New Roman"/>
        </w:rPr>
        <w:t>standard internazionale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NB:</w:t>
      </w:r>
    </w:p>
    <w:p>
      <w:pPr>
        <w:pStyle w:val="Compact"/>
        <w:numPr>
          <w:ilvl w:val="0"/>
          <w:numId w:val="56"/>
        </w:numPr>
        <w:rPr>
          <w:rFonts w:ascii="Times New Roman" w:hAnsi="Times New Roman"/>
        </w:rPr>
      </w:pPr>
      <w:r>
        <w:rPr>
          <w:rFonts w:ascii="Times New Roman" w:hAnsi="Times New Roman"/>
        </w:rPr>
        <w:t>UTF-32 occupa molta memoria e necessita l’allineamento dei caratteri</w:t>
      </w:r>
    </w:p>
    <w:p>
      <w:pPr>
        <w:pStyle w:val="Compact"/>
        <w:numPr>
          <w:ilvl w:val="0"/>
          <w:numId w:val="57"/>
        </w:numPr>
        <w:rPr>
          <w:rFonts w:ascii="Times New Roman" w:hAnsi="Times New Roman"/>
        </w:rPr>
      </w:pPr>
      <w:bookmarkStart w:id="8" w:name="Xf9c405af00c0e146f4019233af706118448aee4"/>
      <w:bookmarkStart w:id="9" w:name="simboli-e-testo"/>
      <w:r>
        <w:rPr>
          <w:rFonts w:ascii="Times New Roman" w:hAnsi="Times New Roman"/>
        </w:rPr>
        <w:t>UTF-8 è retrocompatibile con ASCII</w:t>
      </w:r>
      <w:bookmarkEnd w:id="8"/>
      <w:bookmarkEnd w:id="9"/>
    </w:p>
    <w:p>
      <w:pPr>
        <w:pStyle w:val="Heading1"/>
        <w:rPr>
          <w:rFonts w:ascii="Times New Roman" w:hAnsi="Times New Roman"/>
        </w:rPr>
      </w:pPr>
      <w:bookmarkStart w:id="10" w:name="rappresentazione-testo-formattato"/>
      <w:r>
        <w:rPr>
          <w:rFonts w:ascii="Times New Roman" w:hAnsi="Times New Roman"/>
        </w:rPr>
        <w:t>Rappresentazione testo formattato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Lo standard ASCII non rappresenta formattazioni di testo come ad esempio testo corsivo, grassetto, dimensioni differenti tra paragrafi e titoli.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ASCII o UNICODE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bit aggiuntivi di formattazione ⇒ TESTI FORMATTATI</w:t>
      </w:r>
    </w:p>
    <w:p>
      <w:pPr>
        <w:pStyle w:val="Compact"/>
        <w:numPr>
          <w:ilvl w:val="0"/>
          <w:numId w:val="58"/>
        </w:numPr>
        <w:rPr>
          <w:rFonts w:ascii="Times New Roman" w:hAnsi="Times New Roman"/>
        </w:rPr>
      </w:pPr>
      <w:r>
        <w:rPr>
          <w:rFonts w:ascii="Times New Roman" w:hAnsi="Times New Roman"/>
        </w:rPr>
        <w:t>HTML</w:t>
      </w:r>
    </w:p>
    <w:p>
      <w:pPr>
        <w:pStyle w:val="Compact"/>
        <w:numPr>
          <w:ilvl w:val="0"/>
          <w:numId w:val="59"/>
        </w:numPr>
        <w:rPr>
          <w:rFonts w:ascii="Times New Roman" w:hAnsi="Times New Roman"/>
        </w:rPr>
      </w:pPr>
      <w:r>
        <w:rPr>
          <w:rFonts w:ascii="Times New Roman" w:hAnsi="Times New Roman"/>
        </w:rPr>
        <w:t>TeX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Formato .doc → Word Formato .odt → OpenOffice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⇒ </w:t>
      </w:r>
      <w:r>
        <w:rPr>
          <w:rFonts w:ascii="Times New Roman" w:hAnsi="Times New Roman"/>
        </w:rPr>
        <w:t>generano testi formattati</w:t>
      </w:r>
      <w:bookmarkEnd w:id="10"/>
    </w:p>
    <w:p>
      <w:pPr>
        <w:pStyle w:val="Heading1"/>
        <w:rPr>
          <w:rFonts w:ascii="Times New Roman" w:hAnsi="Times New Roman"/>
        </w:rPr>
      </w:pPr>
      <w:bookmarkStart w:id="11" w:name="rappresentazione-delle-immagini"/>
      <w:r>
        <w:rPr>
          <w:rFonts w:ascii="Times New Roman" w:hAnsi="Times New Roman"/>
        </w:rPr>
        <w:t>Rappresentazione delle immagini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Esistono due modi per rappresentare digitalmente le immagini tramite bit:</w:t>
      </w:r>
    </w:p>
    <w:p>
      <w:pPr>
        <w:pStyle w:val="Compact"/>
        <w:numPr>
          <w:ilvl w:val="0"/>
          <w:numId w:val="60"/>
        </w:numPr>
        <w:rPr>
          <w:rFonts w:ascii="Times New Roman" w:hAnsi="Times New Roman"/>
        </w:rPr>
      </w:pPr>
      <w:r>
        <w:rPr>
          <w:rFonts w:ascii="Times New Roman" w:hAnsi="Times New Roman"/>
        </w:rPr>
        <w:t>Modo vettoriale: vettori entro un piano a partire da un’origine</w:t>
      </w:r>
    </w:p>
    <w:p>
      <w:pPr>
        <w:pStyle w:val="Compact"/>
        <w:numPr>
          <w:ilvl w:val="0"/>
          <w:numId w:val="61"/>
        </w:numPr>
        <w:rPr>
          <w:rFonts w:ascii="Times New Roman" w:hAnsi="Times New Roman"/>
        </w:rPr>
      </w:pPr>
      <w:r>
        <w:rPr>
          <w:rFonts w:ascii="Times New Roman" w:hAnsi="Times New Roman"/>
        </w:rPr>
        <w:t>Modo bitmap: matrice rettangolare di punti (pixel)</w:t>
      </w:r>
    </w:p>
    <w:p>
      <w:pPr>
        <w:pStyle w:val="Compact"/>
        <w:numPr>
          <w:ilvl w:val="1"/>
          <w:numId w:val="62"/>
        </w:numPr>
        <w:rPr>
          <w:rFonts w:ascii="Times New Roman" w:hAnsi="Times New Roman"/>
        </w:rPr>
      </w:pPr>
      <w:r>
        <w:rPr>
          <w:rFonts w:ascii="Times New Roman" w:hAnsi="Times New Roman"/>
        </w:rPr>
        <w:t>ogni pixel contiene le informazioni della luminosità</w:t>
      </w:r>
    </w:p>
    <w:p>
      <w:pPr>
        <w:pStyle w:val="Compact"/>
        <w:numPr>
          <w:ilvl w:val="1"/>
          <w:numId w:val="63"/>
        </w:numPr>
        <w:rPr>
          <w:rFonts w:ascii="Times New Roman" w:hAnsi="Times New Roman"/>
        </w:rPr>
      </w:pPr>
      <w:r>
        <w:rPr>
          <w:rFonts w:ascii="Times New Roman" w:hAnsi="Times New Roman"/>
        </w:rPr>
        <w:t>e del colore in quel punto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Componenti del colore del pixel:</w:t>
      </w:r>
    </w:p>
    <w:p>
      <w:pPr>
        <w:pStyle w:val="Compact"/>
        <w:numPr>
          <w:ilvl w:val="0"/>
          <w:numId w:val="64"/>
        </w:numPr>
        <w:rPr>
          <w:rFonts w:ascii="Times New Roman" w:hAnsi="Times New Roman"/>
        </w:rPr>
      </w:pPr>
      <w:r>
        <w:rPr>
          <w:rFonts w:ascii="Times New Roman" w:hAnsi="Times New Roman"/>
        </w:rPr>
        <w:t>Bianco e nero:</w:t>
      </w:r>
    </w:p>
    <w:p>
      <w:pPr>
        <w:pStyle w:val="Compact"/>
        <w:numPr>
          <w:ilvl w:val="1"/>
          <w:numId w:val="65"/>
        </w:numPr>
        <w:rPr>
          <w:rFonts w:ascii="Times New Roman" w:hAnsi="Times New Roman"/>
        </w:rPr>
      </w:pPr>
      <w:r>
        <w:rPr>
          <w:rFonts w:ascii="Times New Roman" w:hAnsi="Times New Roman"/>
        </w:rPr>
        <w:t>1 bit (0–1)</w:t>
      </w:r>
    </w:p>
    <w:p>
      <w:pPr>
        <w:pStyle w:val="Compact"/>
        <w:numPr>
          <w:ilvl w:val="1"/>
          <w:numId w:val="66"/>
        </w:numPr>
        <w:rPr>
          <w:rFonts w:ascii="Times New Roman" w:hAnsi="Times New Roman"/>
        </w:rPr>
      </w:pPr>
      <w:r>
        <w:rPr>
          <w:rFonts w:ascii="Times New Roman" w:hAnsi="Times New Roman"/>
        </w:rPr>
        <w:t>0 = nero</w:t>
      </w:r>
    </w:p>
    <w:p>
      <w:pPr>
        <w:pStyle w:val="Compact"/>
        <w:numPr>
          <w:ilvl w:val="1"/>
          <w:numId w:val="67"/>
        </w:numPr>
        <w:rPr>
          <w:rFonts w:ascii="Times New Roman" w:hAnsi="Times New Roman"/>
        </w:rPr>
      </w:pPr>
      <w:r>
        <w:rPr>
          <w:rFonts w:ascii="Times New Roman" w:hAnsi="Times New Roman"/>
        </w:rPr>
        <w:t>1 = bianco</w:t>
      </w:r>
    </w:p>
    <w:p>
      <w:pPr>
        <w:pStyle w:val="Compact"/>
        <w:numPr>
          <w:ilvl w:val="0"/>
          <w:numId w:val="68"/>
        </w:numPr>
        <w:rPr>
          <w:rFonts w:ascii="Times New Roman" w:hAnsi="Times New Roman"/>
        </w:rPr>
      </w:pPr>
      <w:r>
        <w:rPr>
          <w:rFonts w:ascii="Times New Roman" w:hAnsi="Times New Roman"/>
        </w:rPr>
        <w:t>Scala di grigi:</w:t>
      </w:r>
    </w:p>
    <w:p>
      <w:pPr>
        <w:pStyle w:val="Compact"/>
        <w:numPr>
          <w:ilvl w:val="1"/>
          <w:numId w:val="69"/>
        </w:numPr>
        <w:rPr>
          <w:rFonts w:ascii="Times New Roman" w:hAnsi="Times New Roman"/>
        </w:rPr>
      </w:pPr>
      <w:r>
        <w:rPr>
          <w:rFonts w:ascii="Times New Roman" w:hAnsi="Times New Roman"/>
        </w:rPr>
        <w:t>1 byte (0–255)</w:t>
      </w:r>
    </w:p>
    <w:p>
      <w:pPr>
        <w:pStyle w:val="Compact"/>
        <w:numPr>
          <w:ilvl w:val="1"/>
          <w:numId w:val="70"/>
        </w:numPr>
        <w:rPr>
          <w:rFonts w:ascii="Times New Roman" w:hAnsi="Times New Roman"/>
        </w:rPr>
      </w:pPr>
      <w:r>
        <w:rPr>
          <w:rFonts w:ascii="Times New Roman" w:hAnsi="Times New Roman"/>
        </w:rPr>
        <w:t>0 = nero</w:t>
      </w:r>
    </w:p>
    <w:p>
      <w:pPr>
        <w:pStyle w:val="Compact"/>
        <w:numPr>
          <w:ilvl w:val="1"/>
          <w:numId w:val="71"/>
        </w:numPr>
        <w:rPr>
          <w:rFonts w:ascii="Times New Roman" w:hAnsi="Times New Roman"/>
        </w:rPr>
      </w:pPr>
      <w:r>
        <w:rPr>
          <w:rFonts w:ascii="Times New Roman" w:hAnsi="Times New Roman"/>
        </w:rPr>
        <w:t>128 = grigio medio</w:t>
      </w:r>
    </w:p>
    <w:p>
      <w:pPr>
        <w:pStyle w:val="Compact"/>
        <w:numPr>
          <w:ilvl w:val="1"/>
          <w:numId w:val="72"/>
        </w:numPr>
        <w:rPr>
          <w:rFonts w:ascii="Times New Roman" w:hAnsi="Times New Roman"/>
        </w:rPr>
      </w:pPr>
      <w:r>
        <w:rPr>
          <w:rFonts w:ascii="Times New Roman" w:hAnsi="Times New Roman"/>
        </w:rPr>
        <w:t>255 = bianco</w:t>
      </w:r>
    </w:p>
    <w:p>
      <w:pPr>
        <w:pStyle w:val="Compact"/>
        <w:numPr>
          <w:ilvl w:val="0"/>
          <w:numId w:val="73"/>
        </w:numPr>
        <w:rPr>
          <w:rFonts w:ascii="Times New Roman" w:hAnsi="Times New Roman"/>
        </w:rPr>
      </w:pPr>
      <w:r>
        <w:rPr>
          <w:rFonts w:ascii="Times New Roman" w:hAnsi="Times New Roman"/>
        </w:rPr>
        <w:t>RGB:</w:t>
      </w:r>
    </w:p>
    <w:p>
      <w:pPr>
        <w:pStyle w:val="Compact"/>
        <w:numPr>
          <w:ilvl w:val="1"/>
          <w:numId w:val="74"/>
        </w:numPr>
        <w:rPr>
          <w:rFonts w:ascii="Times New Roman" w:hAnsi="Times New Roman"/>
        </w:rPr>
      </w:pPr>
      <w:r>
        <w:rPr>
          <w:rFonts w:ascii="Times New Roman" w:hAnsi="Times New Roman"/>
        </w:rPr>
        <w:t>3 byte</w:t>
      </w:r>
    </w:p>
    <w:p>
      <w:pPr>
        <w:pStyle w:val="Compact"/>
        <w:numPr>
          <w:ilvl w:val="2"/>
          <w:numId w:val="75"/>
        </w:numPr>
        <w:rPr>
          <w:rFonts w:ascii="Times New Roman" w:hAnsi="Times New Roman"/>
        </w:rPr>
      </w:pPr>
      <w:r>
        <w:rPr>
          <w:rFonts w:ascii="Times New Roman" w:hAnsi="Times New Roman"/>
        </w:rPr>
        <w:t>1 byte Red</w:t>
      </w:r>
    </w:p>
    <w:p>
      <w:pPr>
        <w:pStyle w:val="Compact"/>
        <w:numPr>
          <w:ilvl w:val="2"/>
          <w:numId w:val="76"/>
        </w:numPr>
        <w:rPr>
          <w:rFonts w:ascii="Times New Roman" w:hAnsi="Times New Roman"/>
        </w:rPr>
      </w:pPr>
      <w:r>
        <w:rPr>
          <w:rFonts w:ascii="Times New Roman" w:hAnsi="Times New Roman"/>
        </w:rPr>
        <w:t>1 byte Green</w:t>
      </w:r>
    </w:p>
    <w:p>
      <w:pPr>
        <w:pStyle w:val="Compact"/>
        <w:numPr>
          <w:ilvl w:val="2"/>
          <w:numId w:val="77"/>
        </w:numPr>
        <w:rPr>
          <w:rFonts w:ascii="Times New Roman" w:hAnsi="Times New Roman"/>
        </w:rPr>
      </w:pPr>
      <w:r>
        <w:rPr>
          <w:rFonts w:ascii="Times New Roman" w:hAnsi="Times New Roman"/>
        </w:rPr>
        <w:t>1 byte Blue</w:t>
      </w:r>
    </w:p>
    <w:p>
      <w:pPr>
        <w:pStyle w:val="FirstParagraph"/>
        <w:rPr>
          <w:rFonts w:ascii="Times New Roman" w:hAnsi="Times New Roman"/>
        </w:rPr>
      </w:pPr>
      <w:bookmarkStart w:id="12" w:name="rappresentazione-delle-immagini"/>
      <w:r>
        <w:rPr>
          <w:rFonts w:ascii="Times New Roman" w:hAnsi="Times New Roman"/>
        </w:rPr>
        <w:t>Sistema additivo (RGB) Sistema sottrattivo (CMY: Ciano, Magenta, Giallo)</w:t>
      </w:r>
      <w:bookmarkEnd w:id="12"/>
    </w:p>
    <w:p>
      <w:pPr>
        <w:pStyle w:val="Heading1"/>
        <w:rPr>
          <w:rFonts w:ascii="Times New Roman" w:hAnsi="Times New Roman"/>
        </w:rPr>
      </w:pPr>
      <w:bookmarkStart w:id="13" w:name="modello-rgb"/>
      <w:r>
        <w:rPr>
          <w:rFonts w:ascii="Times New Roman" w:hAnsi="Times New Roman"/>
        </w:rPr>
        <w:t>Modello RGB</w:t>
      </w:r>
    </w:p>
    <w:p>
      <w:pPr>
        <w:pStyle w:val="CaptionedFigure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5334000" cy="2018665"/>
            <wp:effectExtent l="0" t="0" r="0" b="0"/>
            <wp:docPr id="1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8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>
          <w:rFonts w:ascii="Times New Roman" w:hAnsi="Times New Roman"/>
        </w:rPr>
      </w:pPr>
      <w:r>
        <w:rPr>
          <w:rFonts w:ascii="Times New Roman" w:hAnsi="Times New Roman"/>
        </w:rPr>
        <w:t>Modello RGB rappresentato come cubo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Sistema additivo:</w:t>
      </w:r>
    </w:p>
    <w:p>
      <w:pPr>
        <w:pStyle w:val="Compact"/>
        <w:numPr>
          <w:ilvl w:val="0"/>
          <w:numId w:val="78"/>
        </w:numPr>
        <w:rPr>
          <w:rFonts w:ascii="Times New Roman" w:hAnsi="Times New Roman"/>
        </w:rPr>
      </w:pPr>
      <w:r>
        <w:rPr>
          <w:rFonts w:ascii="Times New Roman" w:hAnsi="Times New Roman"/>
        </w:rPr>
        <w:t>geometricamente distante dallo 0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Sistema sottrattivo:</w:t>
      </w:r>
    </w:p>
    <w:p>
      <w:pPr>
        <w:pStyle w:val="Compact"/>
        <w:numPr>
          <w:ilvl w:val="0"/>
          <w:numId w:val="79"/>
        </w:numPr>
        <w:rPr>
          <w:rFonts w:ascii="Times New Roman" w:hAnsi="Times New Roman"/>
        </w:rPr>
      </w:pPr>
      <w:r>
        <w:rPr>
          <w:rFonts w:ascii="Times New Roman" w:hAnsi="Times New Roman"/>
        </w:rPr>
        <w:t>geometricamente distante dal punto bianco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Dalla percezione soggettiva del colore (e pertanto dal cervello umano) si dà origine ad un altro modello di colore: HSI.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HSI:</w:t>
      </w:r>
    </w:p>
    <w:p>
      <w:pPr>
        <w:pStyle w:val="Compact"/>
        <w:numPr>
          <w:ilvl w:val="0"/>
          <w:numId w:val="80"/>
        </w:numPr>
        <w:rPr>
          <w:rFonts w:ascii="Times New Roman" w:hAnsi="Times New Roman"/>
        </w:rPr>
      </w:pPr>
      <w:r>
        <w:rPr>
          <w:rFonts w:ascii="Times New Roman" w:hAnsi="Times New Roman"/>
        </w:rPr>
        <w:t>Hue</w:t>
      </w:r>
    </w:p>
    <w:p>
      <w:pPr>
        <w:pStyle w:val="Compact"/>
        <w:numPr>
          <w:ilvl w:val="0"/>
          <w:numId w:val="81"/>
        </w:numPr>
        <w:rPr>
          <w:rFonts w:ascii="Times New Roman" w:hAnsi="Times New Roman"/>
        </w:rPr>
      </w:pPr>
      <w:r>
        <w:rPr>
          <w:rFonts w:ascii="Times New Roman" w:hAnsi="Times New Roman"/>
        </w:rPr>
        <w:t>Saturation</w:t>
      </w:r>
    </w:p>
    <w:p>
      <w:pPr>
        <w:pStyle w:val="Compact"/>
        <w:numPr>
          <w:ilvl w:val="0"/>
          <w:numId w:val="82"/>
        </w:numPr>
        <w:rPr>
          <w:rFonts w:ascii="Times New Roman" w:hAnsi="Times New Roman"/>
        </w:rPr>
      </w:pPr>
      <w:r>
        <w:rPr>
          <w:rFonts w:ascii="Times New Roman" w:hAnsi="Times New Roman"/>
        </w:rPr>
        <w:t>Intensity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(rappresenta meglio il modo umano di percepire i colori)</w:t>
      </w:r>
    </w:p>
    <w:p>
      <w:pPr>
        <w:pStyle w:val="BodyText"/>
        <w:rPr>
          <w:rFonts w:ascii="Times New Roman" w:hAnsi="Times New Roman"/>
        </w:rPr>
      </w:pPr>
      <w:bookmarkStart w:id="14" w:name="modello-rgb"/>
      <w:r>
        <w:rPr>
          <w:rFonts w:ascii="Times New Roman" w:hAnsi="Times New Roman"/>
        </w:rPr>
        <w:t>Utilizzato nei programmi di fotoritocco ed elaborazione immagini.</w:t>
      </w:r>
      <w:bookmarkEnd w:id="14"/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Rappresentazione bitmap in memoria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Un’immagine in formato bitmap è rappresentata dentro il computer o in altro dispositivo digitale come un vettore di pixel, composto dalle successione di pixel di una riga, da sinistra a destra, seguito dalla riga successiva dal pixel fino all’ultimo.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Esempio: vettore di pixel Bianco e Nero 2×3 pixel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0" w:lastColumn="0" w:noHBand="0" w:val="0020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col1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col2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col3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r1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r2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</w:t>
            </w:r>
            <w:bookmarkStart w:id="15" w:name="rappresentazione-bitmap-in-memoria"/>
            <w:bookmarkEnd w:id="15"/>
          </w:p>
        </w:tc>
      </w:tr>
    </w:tbl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Esempio: scala di grigi 2x3 pixel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0" w:lastColumn="0" w:noHBand="0" w:val="0020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C1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C2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C3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R1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255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R2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192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100</w:t>
            </w:r>
          </w:p>
        </w:tc>
      </w:tr>
    </w:tbl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(R = righe, C = colonne)</w:t>
      </w:r>
    </w:p>
    <w:p>
      <w:pPr>
        <w:pStyle w:val="Heading1"/>
        <w:rPr>
          <w:rFonts w:ascii="Times New Roman" w:hAnsi="Times New Roman"/>
        </w:rPr>
      </w:pPr>
      <w:bookmarkStart w:id="16" w:name="Xb2af6cdf435029edb8b49c09e2098ba579719f3"/>
      <w:r>
        <w:rPr>
          <w:rFonts w:ascii="Times New Roman" w:hAnsi="Times New Roman"/>
        </w:rPr>
        <w:t>Rappresentazione in memoria (vettore di pixel)</w:t>
      </w:r>
    </w:p>
    <w:p>
      <w:pPr>
        <w:pStyle w:val="Compact"/>
        <w:numPr>
          <w:ilvl w:val="0"/>
          <w:numId w:val="83"/>
        </w:numPr>
        <w:rPr>
          <w:rFonts w:ascii="Times New Roman" w:hAnsi="Times New Roman"/>
        </w:rPr>
      </w:pPr>
      <w:r>
        <w:rPr>
          <w:rFonts w:ascii="Times New Roman" w:hAnsi="Times New Roman"/>
        </w:rPr>
        <w:t>R1: 00000000 10000000 11111111</w:t>
      </w:r>
    </w:p>
    <w:p>
      <w:pPr>
        <w:pStyle w:val="Compact"/>
        <w:numPr>
          <w:ilvl w:val="0"/>
          <w:numId w:val="84"/>
        </w:numPr>
        <w:rPr>
          <w:rFonts w:ascii="Times New Roman" w:hAnsi="Times New Roman"/>
        </w:rPr>
      </w:pPr>
      <w:bookmarkStart w:id="17" w:name="Xb2af6cdf435029edb8b49c09e2098ba579719f3"/>
      <w:r>
        <w:rPr>
          <w:rFonts w:ascii="Times New Roman" w:hAnsi="Times New Roman"/>
        </w:rPr>
        <w:t>R2: 01000000 11000000 01100100</w:t>
      </w:r>
      <w:bookmarkEnd w:id="17"/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Esempio: RGB 2x2 pixel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0" w:lastColumn="0" w:noH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C1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R1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(255, 0, 0)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(0, 255, 0)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R2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(0, 0, 255)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(255, 255, 255)</w:t>
            </w:r>
            <w:bookmarkStart w:id="18" w:name="esempio-rgb-2x2-pixel"/>
            <w:bookmarkEnd w:id="18"/>
          </w:p>
        </w:tc>
      </w:tr>
    </w:tbl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Vettore pixel</w:t>
      </w:r>
    </w:p>
    <w:p>
      <w:pPr>
        <w:pStyle w:val="Compact"/>
        <w:numPr>
          <w:ilvl w:val="0"/>
          <w:numId w:val="85"/>
        </w:numPr>
        <w:rPr>
          <w:rFonts w:ascii="Times New Roman" w:hAnsi="Times New Roman"/>
        </w:rPr>
      </w:pPr>
      <w:r>
        <w:rPr>
          <w:rFonts w:ascii="Times New Roman" w:hAnsi="Times New Roman"/>
        </w:rPr>
        <w:t>R1: [11111111 00000000 00000000] [00000000 11111111 00000000]</w:t>
      </w:r>
    </w:p>
    <w:p>
      <w:pPr>
        <w:pStyle w:val="Compact"/>
        <w:numPr>
          <w:ilvl w:val="0"/>
          <w:numId w:val="86"/>
        </w:numPr>
        <w:rPr>
          <w:rFonts w:ascii="Times New Roman" w:hAnsi="Times New Roman"/>
        </w:rPr>
      </w:pPr>
      <w:r>
        <w:rPr>
          <w:rFonts w:ascii="Times New Roman" w:hAnsi="Times New Roman"/>
        </w:rPr>
        <w:t>R2: [00000000 00000000 11111111] [11111111 11111111 11111111]</w:t>
      </w:r>
    </w:p>
    <w:p>
      <w:pPr>
        <w:pStyle w:val="Heading1"/>
        <w:rPr>
          <w:rFonts w:ascii="Times New Roman" w:hAnsi="Times New Roman"/>
        </w:rPr>
      </w:pPr>
      <w:bookmarkStart w:id="19" w:name="X1713a29e336ce9929fcc09aa81c17bace29dedd"/>
      <w:r>
        <w:rPr>
          <w:rFonts w:ascii="Times New Roman" w:hAnsi="Times New Roman"/>
        </w:rPr>
        <w:t>A scopo di esempio, per capire quanto occupa in memoria un’immagine bitmap</w:t>
      </w:r>
    </w:p>
    <w:p>
      <w:pPr>
        <w:pStyle w:val="Heading2"/>
        <w:rPr>
          <w:rFonts w:ascii="Times New Roman" w:hAnsi="Times New Roman"/>
        </w:rPr>
      </w:pPr>
      <w:bookmarkStart w:id="20" w:name="immagine-2x3-pixel"/>
      <w:r>
        <w:rPr>
          <w:rFonts w:ascii="Times New Roman" w:hAnsi="Times New Roman"/>
        </w:rPr>
        <w:t>Immagine 2x3 pixel</w:t>
      </w:r>
    </w:p>
    <w:p>
      <w:pPr>
        <w:pStyle w:val="Normal"/>
        <w:numPr>
          <w:ilvl w:val="0"/>
          <w:numId w:val="87"/>
        </w:numPr>
        <w:rPr>
          <w:rFonts w:ascii="Times New Roman" w:hAnsi="Times New Roman"/>
        </w:rPr>
      </w:pPr>
      <w:r>
        <w:rPr>
          <w:rFonts w:ascii="Times New Roman" w:hAnsi="Times New Roman"/>
        </w:rPr>
        <w:t>1 bit (monocromatica): 6 × 1 = 6 bit (&lt; 1 byte)</w:t>
      </w:r>
    </w:p>
    <w:p>
      <w:pPr>
        <w:pStyle w:val="Normal"/>
        <w:numPr>
          <w:ilvl w:val="0"/>
          <w:numId w:val="88"/>
        </w:numPr>
        <w:rPr>
          <w:rFonts w:ascii="Times New Roman" w:hAnsi="Times New Roman"/>
        </w:rPr>
      </w:pPr>
      <w:r>
        <w:rPr>
          <w:rFonts w:ascii="Times New Roman" w:hAnsi="Times New Roman"/>
        </w:rPr>
        <w:t>8 bit (scala di grigi): 6 × 8 = 48 bit = 6 byte</w:t>
      </w:r>
    </w:p>
    <w:p>
      <w:pPr>
        <w:pStyle w:val="Normal"/>
        <w:numPr>
          <w:ilvl w:val="0"/>
          <w:numId w:val="89"/>
        </w:numPr>
        <w:rPr>
          <w:rFonts w:ascii="Times New Roman" w:hAnsi="Times New Roman"/>
        </w:rPr>
      </w:pPr>
      <w:bookmarkStart w:id="21" w:name="immagine-2x3-pixel"/>
      <w:r>
        <w:rPr>
          <w:rFonts w:ascii="Times New Roman" w:hAnsi="Times New Roman"/>
        </w:rPr>
        <w:t>24 bit (RGB): 6 × 24 = 144 bit = 18 byte</w:t>
      </w:r>
      <w:bookmarkEnd w:id="21"/>
    </w:p>
    <w:p>
      <w:pPr>
        <w:pStyle w:val="Heading2"/>
        <w:rPr>
          <w:rFonts w:ascii="Times New Roman" w:hAnsi="Times New Roman"/>
        </w:rPr>
      </w:pPr>
      <w:bookmarkStart w:id="22" w:name="immagine-100x400-pixel"/>
      <w:r>
        <w:rPr>
          <w:rFonts w:ascii="Times New Roman" w:hAnsi="Times New Roman"/>
        </w:rPr>
        <w:t>Immagine 100x400 pixel</w:t>
      </w:r>
    </w:p>
    <w:p>
      <w:pPr>
        <w:pStyle w:val="Normal"/>
        <w:numPr>
          <w:ilvl w:val="0"/>
          <w:numId w:val="90"/>
        </w:numPr>
        <w:rPr>
          <w:rFonts w:ascii="Times New Roman" w:hAnsi="Times New Roman"/>
        </w:rPr>
      </w:pPr>
      <w:r>
        <w:rPr>
          <w:rFonts w:ascii="Times New Roman" w:hAnsi="Times New Roman"/>
        </w:rPr>
        <w:t>1 bit: 100 × 400 × 1 = 40000 bit ≃ 5 kByte</w:t>
      </w:r>
    </w:p>
    <w:p>
      <w:pPr>
        <w:pStyle w:val="Normal"/>
        <w:numPr>
          <w:ilvl w:val="0"/>
          <w:numId w:val="91"/>
        </w:numPr>
        <w:rPr>
          <w:rFonts w:ascii="Times New Roman" w:hAnsi="Times New Roman"/>
        </w:rPr>
      </w:pPr>
      <w:r>
        <w:rPr>
          <w:rFonts w:ascii="Times New Roman" w:hAnsi="Times New Roman"/>
        </w:rPr>
        <w:t>8 bit: 100 × 400 × 8 = 320000 bit ≃ 40 kByte</w:t>
      </w:r>
    </w:p>
    <w:p>
      <w:pPr>
        <w:pStyle w:val="Normal"/>
        <w:numPr>
          <w:ilvl w:val="0"/>
          <w:numId w:val="92"/>
        </w:numPr>
        <w:rPr>
          <w:rFonts w:ascii="Times New Roman" w:hAnsi="Times New Roman"/>
        </w:rPr>
      </w:pPr>
      <w:bookmarkStart w:id="23" w:name="immagine-100x400-pixel"/>
      <w:r>
        <w:rPr>
          <w:rFonts w:ascii="Times New Roman" w:hAnsi="Times New Roman"/>
        </w:rPr>
        <w:t>24 bit (RGB): 100 × 400 × 24 = 960000 bit = 120 kByte</w:t>
      </w:r>
      <w:bookmarkEnd w:id="23"/>
    </w:p>
    <w:p>
      <w:pPr>
        <w:pStyle w:val="Heading2"/>
        <w:rPr>
          <w:rFonts w:ascii="Times New Roman" w:hAnsi="Times New Roman"/>
        </w:rPr>
      </w:pPr>
      <w:bookmarkStart w:id="24" w:name="immagine-1024x1024"/>
      <w:r>
        <w:rPr>
          <w:rFonts w:ascii="Times New Roman" w:hAnsi="Times New Roman"/>
        </w:rPr>
        <w:t>Immagine 1024x1024</w:t>
      </w:r>
    </w:p>
    <w:p>
      <w:pPr>
        <w:pStyle w:val="Compact"/>
        <w:numPr>
          <w:ilvl w:val="0"/>
          <w:numId w:val="93"/>
        </w:numPr>
        <w:rPr>
          <w:rFonts w:ascii="Times New Roman" w:hAnsi="Times New Roman"/>
        </w:rPr>
      </w:pPr>
      <w:r>
        <w:rPr>
          <w:rFonts w:ascii="Times New Roman" w:hAnsi="Times New Roman"/>
        </w:rPr>
        <w:t>1 bit: ≃ 128 kByte</w:t>
      </w:r>
    </w:p>
    <w:p>
      <w:pPr>
        <w:pStyle w:val="Compact"/>
        <w:numPr>
          <w:ilvl w:val="0"/>
          <w:numId w:val="94"/>
        </w:numPr>
        <w:rPr>
          <w:rFonts w:ascii="Times New Roman" w:hAnsi="Times New Roman"/>
        </w:rPr>
      </w:pPr>
      <w:r>
        <w:rPr>
          <w:rFonts w:ascii="Times New Roman" w:hAnsi="Times New Roman"/>
        </w:rPr>
        <w:t>8 bit: ≃ 1 MByte</w:t>
      </w:r>
    </w:p>
    <w:p>
      <w:pPr>
        <w:pStyle w:val="Compact"/>
        <w:numPr>
          <w:ilvl w:val="0"/>
          <w:numId w:val="95"/>
        </w:numPr>
        <w:rPr>
          <w:rFonts w:ascii="Times New Roman" w:hAnsi="Times New Roman"/>
        </w:rPr>
      </w:pPr>
      <w:bookmarkStart w:id="25" w:name="X1713a29e336ce9929fcc09aa81c17bace29dedd"/>
      <w:bookmarkStart w:id="26" w:name="immagine-1024x1024"/>
      <w:r>
        <w:rPr>
          <w:rFonts w:ascii="Times New Roman" w:hAnsi="Times New Roman"/>
        </w:rPr>
        <w:t>24 bit: ≃ 3 MByte</w:t>
      </w:r>
      <w:bookmarkEnd w:id="25"/>
      <w:bookmarkEnd w:id="26"/>
    </w:p>
    <w:p>
      <w:pPr>
        <w:pStyle w:val="Heading1"/>
        <w:rPr>
          <w:rFonts w:ascii="Times New Roman" w:hAnsi="Times New Roman"/>
        </w:rPr>
      </w:pPr>
      <w:bookmarkStart w:id="27" w:name="nota"/>
      <w:r>
        <w:rPr>
          <w:rFonts w:ascii="Times New Roman" w:hAnsi="Times New Roman"/>
        </w:rPr>
        <w:t>Nota</w:t>
      </w:r>
    </w:p>
    <w:p>
      <w:pPr>
        <w:pStyle w:val="FirstParagraph"/>
        <w:rPr>
          <w:rFonts w:ascii="Times New Roman" w:hAnsi="Times New Roman"/>
        </w:rPr>
      </w:pPr>
      <w:bookmarkStart w:id="28" w:name="nota"/>
      <w:r>
        <w:rPr>
          <w:rFonts w:ascii="Times New Roman" w:hAnsi="Times New Roman"/>
        </w:rPr>
        <w:t>Il valore finale è sempre diviso per 8 dato che possiamo scrivere il valore in byte (8 bit = 1 byte).</w:t>
      </w:r>
      <w:bookmarkEnd w:id="28"/>
    </w:p>
    <w:p>
      <w:pPr>
        <w:pStyle w:val="Heading1"/>
        <w:rPr>
          <w:rFonts w:ascii="Times New Roman" w:hAnsi="Times New Roman"/>
        </w:rPr>
      </w:pPr>
      <w:bookmarkStart w:id="29" w:name="Xdfe8845cbbb439e44054701e24b8790ce87d79a"/>
      <w:r>
        <w:rPr>
          <w:rFonts w:ascii="Times New Roman" w:hAnsi="Times New Roman"/>
        </w:rPr>
        <w:t>Metodi per ridurre le dimensioni delle immagini bitmap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Esistono metodi per ridurre le dimensioni delle immagini bitmap, ovvero è possibile mappare i colori dell’immagine cercando di individuare i colori presenti. Se per esempio abbiamo un’immagine composta soltanto da 7 colori allora è possibile per ogni pixel usare 3 bit. Se l’immagine è un’immagine RGB, questo metodo è chiamato </w:t>
      </w:r>
      <w:r>
        <w:rPr>
          <w:rFonts w:ascii="Times New Roman" w:hAnsi="Times New Roman"/>
          <w:b/>
          <w:bCs/>
        </w:rPr>
        <w:t>color map</w:t>
      </w:r>
      <w:r>
        <w:rPr>
          <w:rFonts w:ascii="Times New Roman" w:hAnsi="Times New Roman"/>
        </w:rPr>
        <w:t xml:space="preserve"> (detto anche </w:t>
      </w:r>
      <w:r>
        <w:rPr>
          <w:rFonts w:ascii="Times New Roman" w:hAnsi="Times New Roman"/>
          <w:b/>
          <w:bCs/>
        </w:rPr>
        <w:t>meta-informazione</w:t>
      </w:r>
      <w:r>
        <w:rPr>
          <w:rFonts w:ascii="Times New Roman" w:hAnsi="Times New Roman"/>
        </w:rPr>
        <w:t>), ovvero informazione che contiene altra informazione.</w:t>
      </w:r>
      <w:bookmarkEnd w:id="29"/>
    </w:p>
    <w:p>
      <w:pPr>
        <w:pStyle w:val="Heading1"/>
        <w:rPr>
          <w:rFonts w:ascii="Times New Roman" w:hAnsi="Times New Roman"/>
        </w:rPr>
      </w:pPr>
      <w:bookmarkStart w:id="30" w:name="esempio"/>
      <w:r>
        <w:rPr>
          <w:rFonts w:ascii="Times New Roman" w:hAnsi="Times New Roman"/>
        </w:rPr>
        <w:t>Esempio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Immagine RGB composta soltanto da questi colori: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0" w:lastColumn="0" w:noHBand="0" w:val="0020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Indice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Colore RGB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(12, 255, 0)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(0, 200, 100)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(15, 100, 100)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(65, 0, 28)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>
          <w:rFonts w:ascii="Times New Roman" w:hAnsi="Times New Roman"/>
        </w:rPr>
      </w:pPr>
      <w:bookmarkStart w:id="31" w:name="esempio"/>
      <w:r>
        <w:rPr>
          <w:rFonts w:ascii="Times New Roman" w:hAnsi="Times New Roman"/>
        </w:rPr>
        <w:t>Ogni colore viene rappresentato con 3 bit.</w:t>
      </w:r>
      <w:bookmarkEnd w:id="31"/>
    </w:p>
    <w:p>
      <w:pPr>
        <w:pStyle w:val="Heading1"/>
        <w:rPr>
          <w:rFonts w:ascii="Times New Roman" w:hAnsi="Times New Roman"/>
        </w:rPr>
      </w:pPr>
      <w:bookmarkStart w:id="32" w:name="esempio-di-mappatura"/>
      <w:r>
        <w:rPr>
          <w:rFonts w:ascii="Times New Roman" w:hAnsi="Times New Roman"/>
        </w:rPr>
        <w:t>Esempio di mappatura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0" w:lastColumn="0" w:noHBand="0" w:val="0020"/>
      </w:tblPr>
      <w:tblGrid>
        <w:gridCol w:w="7920"/>
      </w:tblGrid>
      <w:tr>
        <w:trPr>
          <w:tblHeader w:val="true"/>
        </w:trPr>
        <w:tc>
          <w:tcPr>
            <w:tcW w:w="79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</w:tr>
      <w:tr>
        <w:trPr/>
        <w:tc>
          <w:tcPr>
            <w:tcW w:w="7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101</w:t>
            </w:r>
          </w:p>
        </w:tc>
      </w:tr>
    </w:tbl>
    <w:p>
      <w:pPr>
        <w:pStyle w:val="BodyText"/>
        <w:rPr>
          <w:rFonts w:ascii="Times New Roman" w:hAnsi="Times New Roman"/>
        </w:rPr>
      </w:pPr>
      <w:bookmarkStart w:id="33" w:name="esempio-di-mappatura"/>
      <w:r>
        <w:rPr>
          <w:rFonts w:ascii="Times New Roman" w:hAnsi="Times New Roman"/>
        </w:rPr>
        <w:t>(3 bit)</w:t>
      </w:r>
      <w:bookmarkEnd w:id="33"/>
    </w:p>
    <w:p>
      <w:pPr>
        <w:pStyle w:val="Heading1"/>
        <w:rPr>
          <w:rFonts w:ascii="Times New Roman" w:hAnsi="Times New Roman"/>
        </w:rPr>
      </w:pPr>
      <w:bookmarkStart w:id="34" w:name="confronto-occupazione-memoria"/>
      <w:r>
        <w:rPr>
          <w:rFonts w:ascii="Times New Roman" w:hAnsi="Times New Roman"/>
        </w:rPr>
        <w:t>Confronto occupazione memoria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Supponiamo sempre un’immagine 100x400 px.</w:t>
      </w:r>
    </w:p>
    <w:p>
      <w:pPr>
        <w:pStyle w:val="Heading2"/>
        <w:rPr>
          <w:rFonts w:ascii="Times New Roman" w:hAnsi="Times New Roman"/>
        </w:rPr>
      </w:pPr>
      <w:bookmarkStart w:id="35" w:name="X6bb728a3678fa98a5ff2bd3c5e8a2e5004ba6ef"/>
      <w:r>
        <w:rPr>
          <w:rFonts w:ascii="Times New Roman" w:hAnsi="Times New Roman"/>
        </w:rPr>
        <w:t>Color map (struttura color map e indicizzazione di 7 colori)</w:t>
      </w:r>
    </w:p>
    <w:p>
      <w:pPr>
        <w:pStyle w:val="Compact"/>
        <w:numPr>
          <w:ilvl w:val="0"/>
          <w:numId w:val="96"/>
        </w:numPr>
        <w:rPr>
          <w:rFonts w:ascii="Times New Roman" w:hAnsi="Times New Roman"/>
        </w:rPr>
      </w:pPr>
      <w:r>
        <w:rPr>
          <w:rFonts w:ascii="Times New Roman" w:hAnsi="Times New Roman"/>
        </w:rPr>
        <w:t>100 × 400 = 40 kByte × 3 bit</w:t>
      </w:r>
    </w:p>
    <w:p>
      <w:pPr>
        <w:pStyle w:val="Compact"/>
        <w:numPr>
          <w:ilvl w:val="0"/>
          <w:numId w:val="97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≃ </w:t>
      </w:r>
      <w:r>
        <w:rPr>
          <w:rFonts w:ascii="Times New Roman" w:hAnsi="Times New Roman"/>
        </w:rPr>
        <w:t>120000 bit ≃ 15 kByte</w:t>
      </w:r>
      <w:bookmarkEnd w:id="35"/>
    </w:p>
    <w:p>
      <w:pPr>
        <w:pStyle w:val="Heading2"/>
        <w:rPr>
          <w:rFonts w:ascii="Times New Roman" w:hAnsi="Times New Roman"/>
        </w:rPr>
      </w:pPr>
      <w:bookmarkStart w:id="36" w:name="rgb"/>
      <w:r>
        <w:rPr>
          <w:rFonts w:ascii="Times New Roman" w:hAnsi="Times New Roman"/>
        </w:rPr>
        <w:t>RGB</w:t>
      </w:r>
    </w:p>
    <w:p>
      <w:pPr>
        <w:pStyle w:val="Compact"/>
        <w:numPr>
          <w:ilvl w:val="0"/>
          <w:numId w:val="98"/>
        </w:numPr>
        <w:rPr>
          <w:rFonts w:ascii="Times New Roman" w:hAnsi="Times New Roman"/>
        </w:rPr>
      </w:pPr>
      <w:r>
        <w:rPr>
          <w:rFonts w:ascii="Times New Roman" w:hAnsi="Times New Roman"/>
        </w:rPr>
        <w:t>40 kByte × 24 bit = 960000 bit</w:t>
      </w:r>
    </w:p>
    <w:p>
      <w:pPr>
        <w:pStyle w:val="Compact"/>
        <w:numPr>
          <w:ilvl w:val="0"/>
          <w:numId w:val="99"/>
        </w:numPr>
        <w:rPr>
          <w:rFonts w:ascii="Times New Roman" w:hAnsi="Times New Roman"/>
        </w:rPr>
      </w:pPr>
      <w:r>
        <w:rPr>
          <w:rFonts w:ascii="Times New Roman" w:hAnsi="Times New Roman"/>
        </w:rPr>
        <w:t>960000 : 8 = 120 kByte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La stessa immagine presenta un’enorme differenza di spazio:</w:t>
      </w:r>
    </w:p>
    <w:p>
      <w:pPr>
        <w:pStyle w:val="Compact"/>
        <w:numPr>
          <w:ilvl w:val="0"/>
          <w:numId w:val="100"/>
        </w:numPr>
        <w:rPr>
          <w:rFonts w:ascii="Times New Roman" w:hAnsi="Times New Roman"/>
        </w:rPr>
      </w:pPr>
      <w:bookmarkStart w:id="37" w:name="confronto-occupazione-memoria"/>
      <w:bookmarkStart w:id="38" w:name="rgb"/>
      <w:r>
        <w:rPr>
          <w:rFonts w:ascii="Times New Roman" w:hAnsi="Times New Roman"/>
        </w:rPr>
        <w:t>15 kByte &lt;&lt; 120 kByte</w:t>
      </w:r>
      <w:bookmarkEnd w:id="37"/>
      <w:bookmarkEnd w:id="38"/>
    </w:p>
    <w:p>
      <w:pPr>
        <w:pStyle w:val="Heading1"/>
        <w:rPr>
          <w:rFonts w:ascii="Times New Roman" w:hAnsi="Times New Roman"/>
        </w:rPr>
      </w:pPr>
      <w:bookmarkStart w:id="39" w:name="nota-1"/>
      <w:r>
        <w:rPr>
          <w:rFonts w:ascii="Times New Roman" w:hAnsi="Times New Roman"/>
        </w:rPr>
        <w:t>Nota</w:t>
      </w:r>
    </w:p>
    <w:p>
      <w:pPr>
        <w:pStyle w:val="FirstParagraph"/>
        <w:rPr>
          <w:rFonts w:ascii="Times New Roman" w:hAnsi="Times New Roman"/>
        </w:rPr>
      </w:pPr>
      <w:bookmarkStart w:id="40" w:name="nota-1"/>
      <w:r>
        <w:rPr>
          <w:rFonts w:ascii="Times New Roman" w:hAnsi="Times New Roman"/>
        </w:rPr>
        <w:t>Gli indici mappati sui colori vengono separati dal resto dei dati dell’immagine.</w:t>
      </w:r>
      <w:bookmarkEnd w:id="40"/>
    </w:p>
    <w:p>
      <w:pPr>
        <w:pStyle w:val="Heading1"/>
        <w:rPr>
          <w:rFonts w:ascii="Times New Roman" w:hAnsi="Times New Roman"/>
        </w:rPr>
      </w:pPr>
      <w:bookmarkStart w:id="41" w:name="Xa3a46dd8bb6d533eda50f2879106cee3c3e2afd"/>
      <w:r>
        <w:rPr>
          <w:rFonts w:ascii="Times New Roman" w:hAnsi="Times New Roman"/>
        </w:rPr>
        <w:t>Formula generale per calcolare le dimensioni di un’immagine non compressa in memoria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G = l · h · b</w:t>
      </w:r>
    </w:p>
    <w:p>
      <w:pPr>
        <w:pStyle w:val="Compact"/>
        <w:numPr>
          <w:ilvl w:val="0"/>
          <w:numId w:val="101"/>
        </w:numPr>
        <w:rPr>
          <w:rFonts w:ascii="Times New Roman" w:hAnsi="Times New Roman"/>
        </w:rPr>
      </w:pPr>
      <w:r>
        <w:rPr>
          <w:rFonts w:ascii="Times New Roman" w:hAnsi="Times New Roman"/>
        </w:rPr>
        <w:t>l = larghezza immagine</w:t>
      </w:r>
    </w:p>
    <w:p>
      <w:pPr>
        <w:pStyle w:val="Compact"/>
        <w:numPr>
          <w:ilvl w:val="0"/>
          <w:numId w:val="102"/>
        </w:numPr>
        <w:rPr>
          <w:rFonts w:ascii="Times New Roman" w:hAnsi="Times New Roman"/>
        </w:rPr>
      </w:pPr>
      <w:r>
        <w:rPr>
          <w:rFonts w:ascii="Times New Roman" w:hAnsi="Times New Roman"/>
        </w:rPr>
        <w:t>h = altezza</w:t>
      </w:r>
    </w:p>
    <w:p>
      <w:pPr>
        <w:pStyle w:val="Compact"/>
        <w:numPr>
          <w:ilvl w:val="0"/>
          <w:numId w:val="103"/>
        </w:numPr>
        <w:rPr>
          <w:rFonts w:ascii="Times New Roman" w:hAnsi="Times New Roman"/>
        </w:rPr>
      </w:pPr>
      <w:r>
        <w:rPr>
          <w:rFonts w:ascii="Times New Roman" w:hAnsi="Times New Roman"/>
        </w:rPr>
        <w:t>b = bit per ogni pixel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Esempi:</w:t>
      </w:r>
    </w:p>
    <w:p>
      <w:pPr>
        <w:pStyle w:val="Compact"/>
        <w:numPr>
          <w:ilvl w:val="0"/>
          <w:numId w:val="104"/>
        </w:numPr>
        <w:rPr>
          <w:rFonts w:ascii="Times New Roman" w:hAnsi="Times New Roman"/>
        </w:rPr>
      </w:pPr>
      <w:r>
        <w:rPr>
          <w:rFonts w:ascii="Times New Roman" w:hAnsi="Times New Roman"/>
        </w:rPr>
        <w:t>monocromatica: 1 bit</w:t>
      </w:r>
    </w:p>
    <w:p>
      <w:pPr>
        <w:pStyle w:val="Compact"/>
        <w:numPr>
          <w:ilvl w:val="0"/>
          <w:numId w:val="105"/>
        </w:numPr>
        <w:rPr>
          <w:rFonts w:ascii="Times New Roman" w:hAnsi="Times New Roman"/>
        </w:rPr>
      </w:pPr>
      <w:r>
        <w:rPr>
          <w:rFonts w:ascii="Times New Roman" w:hAnsi="Times New Roman"/>
        </w:rPr>
        <w:t>scala di grigi: 8 bit (1 byte)</w:t>
      </w:r>
    </w:p>
    <w:p>
      <w:pPr>
        <w:pStyle w:val="Compact"/>
        <w:numPr>
          <w:ilvl w:val="0"/>
          <w:numId w:val="106"/>
        </w:numPr>
        <w:rPr>
          <w:rFonts w:ascii="Times New Roman" w:hAnsi="Times New Roman"/>
        </w:rPr>
      </w:pPr>
      <w:bookmarkStart w:id="42" w:name="Xa3a46dd8bb6d533eda50f2879106cee3c3e2afd"/>
      <w:r>
        <w:rPr>
          <w:rFonts w:ascii="Times New Roman" w:hAnsi="Times New Roman"/>
        </w:rPr>
        <w:t>RGB: 24 bit (3 byte)</w:t>
      </w:r>
      <w:bookmarkEnd w:id="42"/>
    </w:p>
    <w:p>
      <w:pPr>
        <w:pStyle w:val="Heading1"/>
        <w:rPr>
          <w:rFonts w:ascii="Times New Roman" w:hAnsi="Times New Roman"/>
        </w:rPr>
      </w:pPr>
      <w:bookmarkStart w:id="43" w:name="rappresentazione-dei-suoni"/>
      <w:r>
        <w:rPr>
          <w:rFonts w:ascii="Times New Roman" w:hAnsi="Times New Roman"/>
        </w:rPr>
        <w:t>Rappresentazione dei suoni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Il suono è una vibrazione di un mezzo materiale come aria, acqua, ecc.; in pratica è una successione di onde di pressione.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Un suono può essere periodico; questo presenta due caratteristiche fondamentali:</w:t>
      </w:r>
    </w:p>
    <w:p>
      <w:pPr>
        <w:pStyle w:val="Compact"/>
        <w:numPr>
          <w:ilvl w:val="0"/>
          <w:numId w:val="107"/>
        </w:numPr>
        <w:rPr>
          <w:rFonts w:ascii="Times New Roman" w:hAnsi="Times New Roman"/>
        </w:rPr>
      </w:pPr>
      <w:r>
        <w:rPr>
          <w:rFonts w:ascii="Times New Roman" w:hAnsi="Times New Roman"/>
        </w:rPr>
        <w:t>ampiezza (A)</w:t>
      </w:r>
    </w:p>
    <w:p>
      <w:pPr>
        <w:pStyle w:val="Compact"/>
        <w:numPr>
          <w:ilvl w:val="0"/>
          <w:numId w:val="108"/>
        </w:numPr>
        <w:rPr>
          <w:rFonts w:ascii="Times New Roman" w:hAnsi="Times New Roman"/>
        </w:rPr>
      </w:pPr>
      <w:bookmarkStart w:id="44" w:name="rappresentazione-dei-suoni"/>
      <w:r>
        <w:rPr>
          <w:rFonts w:ascii="Times New Roman" w:hAnsi="Times New Roman"/>
        </w:rPr>
        <w:t>periodo (P)</w:t>
      </w:r>
      <w:bookmarkEnd w:id="44"/>
    </w:p>
    <w:p>
      <w:pPr>
        <w:pStyle w:val="Heading1"/>
        <w:rPr>
          <w:rFonts w:ascii="Times New Roman" w:hAnsi="Times New Roman"/>
        </w:rPr>
      </w:pPr>
      <w:bookmarkStart w:id="45" w:name="rappresentazione-sinusoidale"/>
      <w:r>
        <w:rPr>
          <w:rFonts w:ascii="Times New Roman" w:hAnsi="Times New Roman"/>
        </w:rPr>
        <w:t>Rappresentazione sinusoidale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Formula generale sinusoidale nel dominio del tempo: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v(t) = A sin(2πt / P)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dove:</w:t>
      </w:r>
    </w:p>
    <w:p>
      <w:pPr>
        <w:pStyle w:val="Compact"/>
        <w:numPr>
          <w:ilvl w:val="0"/>
          <w:numId w:val="109"/>
        </w:numPr>
        <w:rPr>
          <w:rFonts w:ascii="Times New Roman" w:hAnsi="Times New Roman"/>
        </w:rPr>
      </w:pPr>
      <w:r>
        <w:rPr>
          <w:rFonts w:ascii="Times New Roman" w:hAnsi="Times New Roman"/>
        </w:rPr>
        <w:t>f = 1 / P</w:t>
      </w:r>
    </w:p>
    <w:p>
      <w:pPr>
        <w:pStyle w:val="Compact"/>
        <w:numPr>
          <w:ilvl w:val="0"/>
          <w:numId w:val="110"/>
        </w:numPr>
        <w:rPr>
          <w:rFonts w:ascii="Times New Roman" w:hAnsi="Times New Roman"/>
        </w:rPr>
      </w:pPr>
      <w:r>
        <w:rPr>
          <w:rFonts w:ascii="Times New Roman" w:hAnsi="Times New Roman"/>
        </w:rPr>
        <w:t>quindi: v(t) = A sin(2π f t)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Inoltre, se il segnale all’istante 0 non è 0, allora la formula va corretta con φ (fase):</w:t>
      </w:r>
    </w:p>
    <w:p>
      <w:pPr>
        <w:pStyle w:val="BodyText"/>
        <w:rPr>
          <w:rFonts w:ascii="Times New Roman" w:hAnsi="Times New Roman"/>
        </w:rPr>
      </w:pPr>
      <w:bookmarkStart w:id="46" w:name="rappresentazione-sinusoidale"/>
      <w:r>
        <w:rPr>
          <w:rFonts w:ascii="Times New Roman" w:hAnsi="Times New Roman"/>
        </w:rPr>
        <w:t>v(t) = A sin(2π f t + φ)</w:t>
      </w:r>
      <w:bookmarkEnd w:id="46"/>
    </w:p>
    <w:p>
      <w:pPr>
        <w:pStyle w:val="Heading1"/>
        <w:rPr>
          <w:rFonts w:ascii="Times New Roman" w:hAnsi="Times New Roman"/>
        </w:rPr>
      </w:pPr>
      <w:bookmarkStart w:id="47" w:name="X32d2baea984b3ae6c70d69f271e016747bba05b"/>
      <w:r>
        <w:rPr>
          <w:rFonts w:ascii="Times New Roman" w:hAnsi="Times New Roman"/>
        </w:rPr>
        <w:t>Rappresentazione dei segnali nel dominio della frequenza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La rappresentazione di segnali nel dominio della frequenza, anziché del tempo, determina lo spettro del segnale.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Dalle figure ottenute dallo spettro dei segnali si può notare che la frequenza ha un limite, ovvero una frequenza massima.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Da questo risultato si può concludere che il segnale è formato da componenti sinusoidali con frequenze diverse.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Questo è una proprietà fondamentale nei sistemi di comunicazione.</w:t>
      </w:r>
    </w:p>
    <w:p>
      <w:pPr>
        <w:pStyle w:val="BodyText"/>
        <w:rPr>
          <w:rFonts w:ascii="Times New Roman" w:hAnsi="Times New Roman"/>
        </w:rPr>
      </w:pPr>
      <w:bookmarkStart w:id="48" w:name="X32d2baea984b3ae6c70d69f271e016747bba05b"/>
      <w:r>
        <w:rPr>
          <w:rFonts w:ascii="Times New Roman" w:hAnsi="Times New Roman"/>
        </w:rPr>
        <w:t>Il segnale può essere trasformato digitalmente, discretizzando i valori e usando campionamento.</w:t>
      </w:r>
      <w:bookmarkEnd w:id="48"/>
    </w:p>
    <w:p>
      <w:pPr>
        <w:pStyle w:val="Heading1"/>
        <w:rPr>
          <w:rFonts w:ascii="Times New Roman" w:hAnsi="Times New Roman"/>
        </w:rPr>
      </w:pPr>
      <w:bookmarkStart w:id="49" w:name="campionamento-dei-segnali"/>
      <w:r>
        <w:rPr>
          <w:rFonts w:ascii="Times New Roman" w:hAnsi="Times New Roman"/>
        </w:rPr>
        <w:t>Campionamento dei segnali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Dalle leggi di Shannon e il teorema di Nyquist si afferma che: è possibile riprodurre fedelmente un segnale nel tempo solo quando la frequenza di campionamento è strettamente maggiore del doppio della componente con frequenza massima del segnale.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f</w:t>
      </w:r>
      <w:r>
        <w:rPr>
          <w:rFonts w:ascii="Times New Roman" w:hAnsi="Times New Roman"/>
          <w:vertAlign w:val="subscript"/>
        </w:rPr>
        <w:t>c</w:t>
      </w:r>
      <w:r>
        <w:rPr>
          <w:rFonts w:ascii="Times New Roman" w:hAnsi="Times New Roman"/>
        </w:rPr>
        <w:t xml:space="preserve"> ≥ 2 · f</w:t>
      </w:r>
      <w:r>
        <w:rPr>
          <w:rFonts w:ascii="Times New Roman" w:hAnsi="Times New Roman"/>
          <w:vertAlign w:val="subscript"/>
        </w:rPr>
        <w:t>M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dove:</w:t>
      </w:r>
    </w:p>
    <w:p>
      <w:pPr>
        <w:pStyle w:val="Compact"/>
        <w:numPr>
          <w:ilvl w:val="0"/>
          <w:numId w:val="111"/>
        </w:numPr>
        <w:rPr>
          <w:rFonts w:ascii="Times New Roman" w:hAnsi="Times New Roman"/>
        </w:rPr>
      </w:pPr>
      <w:r>
        <w:rPr>
          <w:rFonts w:ascii="Times New Roman" w:hAnsi="Times New Roman"/>
        </w:rPr>
        <w:t>f</w:t>
      </w:r>
      <w:r>
        <w:rPr>
          <w:rFonts w:ascii="Times New Roman" w:hAnsi="Times New Roman"/>
          <w:vertAlign w:val="subscript"/>
        </w:rPr>
        <w:t>M</w:t>
      </w:r>
      <w:r>
        <w:rPr>
          <w:rFonts w:ascii="Times New Roman" w:hAnsi="Times New Roman"/>
        </w:rPr>
        <w:t xml:space="preserve"> = frequenza massima</w:t>
      </w:r>
    </w:p>
    <w:p>
      <w:pPr>
        <w:pStyle w:val="Compact"/>
        <w:numPr>
          <w:ilvl w:val="0"/>
          <w:numId w:val="112"/>
        </w:numPr>
        <w:rPr>
          <w:rFonts w:ascii="Times New Roman" w:hAnsi="Times New Roman"/>
        </w:rPr>
      </w:pPr>
      <w:r>
        <w:rPr>
          <w:rFonts w:ascii="Times New Roman" w:hAnsi="Times New Roman"/>
        </w:rPr>
        <w:t>f</w:t>
      </w:r>
      <w:r>
        <w:rPr>
          <w:rFonts w:ascii="Times New Roman" w:hAnsi="Times New Roman"/>
          <w:vertAlign w:val="subscript"/>
        </w:rPr>
        <w:t>c</w:t>
      </w:r>
      <w:r>
        <w:rPr>
          <w:rFonts w:ascii="Times New Roman" w:hAnsi="Times New Roman"/>
        </w:rPr>
        <w:t xml:space="preserve"> = frequenza di campionamento</w:t>
      </w:r>
      <w:bookmarkEnd w:id="49"/>
    </w:p>
    <w:p>
      <w:pPr>
        <w:pStyle w:val="Heading1"/>
        <w:rPr>
          <w:rFonts w:ascii="Times New Roman" w:hAnsi="Times New Roman"/>
        </w:rPr>
      </w:pPr>
      <w:bookmarkStart w:id="50" w:name="esempi"/>
      <w:r>
        <w:rPr>
          <w:rFonts w:ascii="Times New Roman" w:hAnsi="Times New Roman"/>
        </w:rPr>
        <w:t>Esempi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Infatti sappiamo che l’orecchio umano può udire da 20 Hz a 20 kHz.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Ed infatti: f</w:t>
      </w:r>
      <w:r>
        <w:rPr>
          <w:rFonts w:ascii="Times New Roman" w:hAnsi="Times New Roman"/>
          <w:vertAlign w:val="subscript"/>
        </w:rPr>
        <w:t>c</w:t>
      </w:r>
      <w:r>
        <w:rPr>
          <w:rFonts w:ascii="Times New Roman" w:hAnsi="Times New Roman"/>
        </w:rPr>
        <w:t xml:space="preserve"> ≥ 2 · f</w:t>
      </w:r>
      <w:r>
        <w:rPr>
          <w:rFonts w:ascii="Times New Roman" w:hAnsi="Times New Roman"/>
          <w:vertAlign w:val="subscript"/>
        </w:rPr>
        <w:t>M</w:t>
      </w:r>
      <w:r>
        <w:rPr>
          <w:rFonts w:ascii="Times New Roman" w:hAnsi="Times New Roman"/>
        </w:rPr>
        <w:t xml:space="preserve"> ⇒ 2 · 20 kHz = 40 kHz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I CD vengono registrati alla frequenza di 44.100 Hz.</w:t>
      </w:r>
    </w:p>
    <w:p>
      <w:pPr>
        <w:pStyle w:val="Compact"/>
        <w:numPr>
          <w:ilvl w:val="0"/>
          <w:numId w:val="113"/>
        </w:numPr>
        <w:rPr>
          <w:rFonts w:ascii="Times New Roman" w:hAnsi="Times New Roman"/>
        </w:rPr>
      </w:pPr>
      <w:bookmarkStart w:id="51" w:name="esempi"/>
      <w:r>
        <w:rPr>
          <w:rFonts w:ascii="Times New Roman" w:hAnsi="Times New Roman"/>
        </w:rPr>
        <w:t>Segnale telefonico: 4 kHz ⇒ campionamento a 8 kHz</w:t>
      </w:r>
      <w:bookmarkEnd w:id="51"/>
    </w:p>
    <w:p>
      <w:pPr>
        <w:pStyle w:val="Heading1"/>
        <w:rPr>
          <w:rFonts w:ascii="Times New Roman" w:hAnsi="Times New Roman"/>
        </w:rPr>
      </w:pPr>
      <w:bookmarkStart w:id="52" w:name="quantizzazione"/>
      <w:r>
        <w:rPr>
          <w:rFonts w:ascii="Times New Roman" w:hAnsi="Times New Roman"/>
        </w:rPr>
        <w:t>Quantizzazione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Inoltre ogni valore discreto del campionamento può contenere più o meno informazione in base al numero di bit utilizzati.</w:t>
      </w:r>
    </w:p>
    <w:p>
      <w:pPr>
        <w:pStyle w:val="Compact"/>
        <w:numPr>
          <w:ilvl w:val="0"/>
          <w:numId w:val="114"/>
        </w:numPr>
        <w:rPr>
          <w:rFonts w:ascii="Times New Roman" w:hAnsi="Times New Roman"/>
        </w:rPr>
      </w:pPr>
      <w:r>
        <w:rPr>
          <w:rFonts w:ascii="Times New Roman" w:hAnsi="Times New Roman"/>
        </w:rPr>
        <w:t>CD: 16 bit</w:t>
      </w:r>
    </w:p>
    <w:p>
      <w:pPr>
        <w:pStyle w:val="Compact"/>
        <w:numPr>
          <w:ilvl w:val="0"/>
          <w:numId w:val="115"/>
        </w:numPr>
        <w:rPr>
          <w:rFonts w:ascii="Times New Roman" w:hAnsi="Times New Roman"/>
        </w:rPr>
      </w:pPr>
      <w:bookmarkStart w:id="53" w:name="quantizzazione"/>
      <w:r>
        <w:rPr>
          <w:rFonts w:ascii="Times New Roman" w:hAnsi="Times New Roman"/>
        </w:rPr>
        <w:t>Telefono: 8 bit</w:t>
      </w:r>
      <w:bookmarkEnd w:id="53"/>
    </w:p>
    <w:p>
      <w:pPr>
        <w:pStyle w:val="Heading1"/>
        <w:rPr>
          <w:rFonts w:ascii="Times New Roman" w:hAnsi="Times New Roman"/>
        </w:rPr>
      </w:pPr>
      <w:bookmarkStart w:id="54" w:name="memorizzazione-dei-suoni"/>
      <w:r>
        <w:rPr>
          <w:rFonts w:ascii="Times New Roman" w:hAnsi="Times New Roman"/>
        </w:rPr>
        <w:t>Memorizzazione dei suoni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Per gli effetti di modalità della percezione sonora (riconoscimento di suoni da più punti), ciò contribuisce di più a occupare in memoria la registrazione digitale di un suono.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Può essere formulata con: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G = C · f · b · s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dove:</w:t>
      </w:r>
    </w:p>
    <w:p>
      <w:pPr>
        <w:pStyle w:val="Compact"/>
        <w:numPr>
          <w:ilvl w:val="0"/>
          <w:numId w:val="116"/>
        </w:numPr>
        <w:rPr>
          <w:rFonts w:ascii="Times New Roman" w:hAnsi="Times New Roman"/>
        </w:rPr>
      </w:pPr>
      <w:r>
        <w:rPr>
          <w:rFonts w:ascii="Times New Roman" w:hAnsi="Times New Roman"/>
        </w:rPr>
        <w:t>C = canali</w:t>
      </w:r>
    </w:p>
    <w:p>
      <w:pPr>
        <w:pStyle w:val="Compact"/>
        <w:numPr>
          <w:ilvl w:val="0"/>
          <w:numId w:val="117"/>
        </w:numPr>
        <w:rPr>
          <w:rFonts w:ascii="Times New Roman" w:hAnsi="Times New Roman"/>
        </w:rPr>
      </w:pPr>
      <w:r>
        <w:rPr>
          <w:rFonts w:ascii="Times New Roman" w:hAnsi="Times New Roman"/>
        </w:rPr>
        <w:t>f = frequenza</w:t>
      </w:r>
    </w:p>
    <w:p>
      <w:pPr>
        <w:pStyle w:val="Compact"/>
        <w:numPr>
          <w:ilvl w:val="0"/>
          <w:numId w:val="118"/>
        </w:numPr>
        <w:rPr>
          <w:rFonts w:ascii="Times New Roman" w:hAnsi="Times New Roman"/>
        </w:rPr>
      </w:pPr>
      <w:r>
        <w:rPr>
          <w:rFonts w:ascii="Times New Roman" w:hAnsi="Times New Roman"/>
        </w:rPr>
        <w:t>b = bit per campione</w:t>
      </w:r>
    </w:p>
    <w:p>
      <w:pPr>
        <w:pStyle w:val="Compact"/>
        <w:numPr>
          <w:ilvl w:val="0"/>
          <w:numId w:val="119"/>
        </w:numPr>
        <w:rPr>
          <w:rFonts w:ascii="Times New Roman" w:hAnsi="Times New Roman"/>
        </w:rPr>
      </w:pPr>
      <w:bookmarkStart w:id="55" w:name="memorizzazione-dei-suoni"/>
      <w:r>
        <w:rPr>
          <w:rFonts w:ascii="Times New Roman" w:hAnsi="Times New Roman"/>
        </w:rPr>
        <w:t>s = durata in secondi della registrazione</w:t>
      </w:r>
      <w:bookmarkEnd w:id="55"/>
    </w:p>
    <w:p>
      <w:pPr>
        <w:pStyle w:val="Heading1"/>
        <w:rPr>
          <w:rFonts w:ascii="Times New Roman" w:hAnsi="Times New Roman"/>
        </w:rPr>
      </w:pPr>
      <w:bookmarkStart w:id="56" w:name="rappresentazione-dei-filmati"/>
      <w:r>
        <w:rPr>
          <w:rFonts w:ascii="Times New Roman" w:hAnsi="Times New Roman"/>
        </w:rPr>
        <w:t>Rappresentazione dei filmati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Un filmato è composto da tracce audio e video.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L’occhio umano trattiene un’immagine per circa 1/25 di secondo; se si susseguono sotto questo soglia più immagini, non riesce a distinguerle tra loro dando l’effetto di continuità tra le due.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Il movimento nei filmati si ottiene proiettando immagini fisse più di 25 al secondo (frame).</w:t>
      </w:r>
    </w:p>
    <w:p>
      <w:pPr>
        <w:pStyle w:val="Compact"/>
        <w:numPr>
          <w:ilvl w:val="0"/>
          <w:numId w:val="120"/>
        </w:numPr>
        <w:rPr>
          <w:rFonts w:ascii="Times New Roman" w:hAnsi="Times New Roman"/>
        </w:rPr>
      </w:pPr>
      <w:r>
        <w:rPr>
          <w:rFonts w:ascii="Times New Roman" w:hAnsi="Times New Roman"/>
        </w:rPr>
        <w:t>fps = frame per second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Il calcolo dello spazio in memoria di un video si ottiene dalla formula: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G = l · h · f · b · s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dove:</w:t>
      </w:r>
    </w:p>
    <w:p>
      <w:pPr>
        <w:pStyle w:val="Compact"/>
        <w:numPr>
          <w:ilvl w:val="0"/>
          <w:numId w:val="121"/>
        </w:numPr>
        <w:rPr>
          <w:rFonts w:ascii="Times New Roman" w:hAnsi="Times New Roman"/>
        </w:rPr>
      </w:pPr>
      <w:r>
        <w:rPr>
          <w:rFonts w:ascii="Times New Roman" w:hAnsi="Times New Roman"/>
        </w:rPr>
        <w:t>l = larghezza in pixel del frame</w:t>
      </w:r>
    </w:p>
    <w:p>
      <w:pPr>
        <w:pStyle w:val="Compact"/>
        <w:numPr>
          <w:ilvl w:val="0"/>
          <w:numId w:val="122"/>
        </w:numPr>
        <w:rPr>
          <w:rFonts w:ascii="Times New Roman" w:hAnsi="Times New Roman"/>
        </w:rPr>
      </w:pPr>
      <w:r>
        <w:rPr>
          <w:rFonts w:ascii="Times New Roman" w:hAnsi="Times New Roman"/>
        </w:rPr>
        <w:t>h = altezza in pixel del frame</w:t>
      </w:r>
    </w:p>
    <w:p>
      <w:pPr>
        <w:pStyle w:val="Compact"/>
        <w:numPr>
          <w:ilvl w:val="0"/>
          <w:numId w:val="123"/>
        </w:numPr>
        <w:rPr>
          <w:rFonts w:ascii="Times New Roman" w:hAnsi="Times New Roman"/>
        </w:rPr>
      </w:pPr>
      <w:r>
        <w:rPr>
          <w:rFonts w:ascii="Times New Roman" w:hAnsi="Times New Roman"/>
        </w:rPr>
        <w:t>f = fps</w:t>
      </w:r>
    </w:p>
    <w:p>
      <w:pPr>
        <w:pStyle w:val="Compact"/>
        <w:numPr>
          <w:ilvl w:val="0"/>
          <w:numId w:val="124"/>
        </w:numPr>
        <w:rPr>
          <w:rFonts w:ascii="Times New Roman" w:hAnsi="Times New Roman"/>
        </w:rPr>
      </w:pPr>
      <w:r>
        <w:rPr>
          <w:rFonts w:ascii="Times New Roman" w:hAnsi="Times New Roman"/>
        </w:rPr>
        <w:t>b = bit per pixel</w:t>
      </w:r>
    </w:p>
    <w:p>
      <w:pPr>
        <w:pStyle w:val="Compact"/>
        <w:numPr>
          <w:ilvl w:val="0"/>
          <w:numId w:val="125"/>
        </w:numPr>
        <w:rPr>
          <w:rFonts w:ascii="Times New Roman" w:hAnsi="Times New Roman"/>
        </w:rPr>
      </w:pPr>
      <w:r>
        <w:rPr>
          <w:rFonts w:ascii="Times New Roman" w:hAnsi="Times New Roman"/>
        </w:rPr>
        <w:t>s = durata in secondi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Video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Suono = Totale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Per l’audio vale ancora:</w:t>
      </w:r>
    </w:p>
    <w:p>
      <w:pPr>
        <w:pStyle w:val="BodyText"/>
        <w:rPr>
          <w:rFonts w:ascii="Times New Roman" w:hAnsi="Times New Roman"/>
        </w:rPr>
      </w:pPr>
      <w:bookmarkStart w:id="57" w:name="rappresentazione-dei-filmati"/>
      <w:r>
        <w:rPr>
          <w:rFonts w:ascii="Times New Roman" w:hAnsi="Times New Roman"/>
        </w:rPr>
        <w:t>G = C · f · b · s</w:t>
      </w:r>
      <w:bookmarkEnd w:id="57"/>
    </w:p>
    <w:p>
      <w:pPr>
        <w:pStyle w:val="Heading1"/>
        <w:rPr>
          <w:rFonts w:ascii="Times New Roman" w:hAnsi="Times New Roman"/>
        </w:rPr>
      </w:pPr>
      <w:bookmarkStart w:id="58" w:name="X42814ae59da086e2142e956855d44491e00e3b5"/>
      <w:r>
        <w:rPr>
          <w:rFonts w:ascii="Times New Roman" w:hAnsi="Times New Roman"/>
        </w:rPr>
        <w:t>Standard per la rappresentazione dei dati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La rappresentazione dei dati è un aspetto fondamentale dei sistemi informativi, poiché determina come le informazioni vengono memorizzate, interpretate, scambiate e riutilizzate da sistemi e applicazioni diverse.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Per garantire interoperabilità, affidabilità e durata nel tempo, nel corso degli anni sono stati definiti </w:t>
      </w:r>
      <w:r>
        <w:rPr>
          <w:rFonts w:ascii="Times New Roman" w:hAnsi="Times New Roman"/>
          <w:b/>
          <w:bCs/>
        </w:rPr>
        <w:t>standard</w:t>
      </w:r>
      <w:r>
        <w:rPr>
          <w:rFonts w:ascii="Times New Roman" w:hAnsi="Times New Roman"/>
        </w:rPr>
        <w:t xml:space="preserve"> di rappresentazione dei dati, ovvero convenzioni condivise che stabiliscono come le informazioni devono essere codificate.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Gli standard permettono a produttori diversi di software e hardware di scambiarsi dati senza ambiguità, riducendo i costi di integrazione e i rischi di errore.</w:t>
      </w:r>
    </w:p>
    <w:p>
      <w:pPr>
        <w:pStyle w:val="Heading2"/>
        <w:rPr>
          <w:rFonts w:ascii="Times New Roman" w:hAnsi="Times New Roman"/>
        </w:rPr>
      </w:pPr>
      <w:bookmarkStart w:id="59" w:name="standard-pubblici-e-standard-proprietari"/>
      <w:r>
        <w:rPr>
          <w:rFonts w:ascii="Times New Roman" w:hAnsi="Times New Roman"/>
        </w:rPr>
        <w:t>Standard pubblici e standard proprietari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Gli standard possono essere distinti in due grandi categorie.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Gli </w:t>
      </w:r>
      <w:r>
        <w:rPr>
          <w:rFonts w:ascii="Times New Roman" w:hAnsi="Times New Roman"/>
          <w:b/>
          <w:bCs/>
        </w:rPr>
        <w:t>standard pubblici</w:t>
      </w:r>
      <w:r>
        <w:rPr>
          <w:rFonts w:ascii="Times New Roman" w:hAnsi="Times New Roman"/>
        </w:rPr>
        <w:t xml:space="preserve"> sono definiti da organismi internazionali o comunità aperte e sono liberamente utilizzabili. Esempi tipici sono il codice ASCII e Unicode per la rappresentazione dei caratteri, il formato TXT per i testi semplici, TIFF per le immagini, MP3 per l’audio o XML per i documenti strutturati.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Gli </w:t>
      </w:r>
      <w:r>
        <w:rPr>
          <w:rFonts w:ascii="Times New Roman" w:hAnsi="Times New Roman"/>
          <w:b/>
          <w:bCs/>
        </w:rPr>
        <w:t>standard proprietari</w:t>
      </w:r>
      <w:r>
        <w:rPr>
          <w:rFonts w:ascii="Times New Roman" w:hAnsi="Times New Roman"/>
        </w:rPr>
        <w:t xml:space="preserve"> sono invece definiti da singoli produttori di software e spesso legati a specifiche applicazioni. In questi casi la struttura interna dei dati non è sempre completamente documentata, e l’uso del formato può richiedere software specifici. Esempi sono i formati DOC e XLS delle versioni storiche di Microsoft Office.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L’uso di standard pubblici è generalmente preferibile nei sistemi informativi aziendali, poiché riduce il rischio di dipendenza da un singolo fornitore (</w:t>
      </w:r>
      <w:r>
        <w:rPr>
          <w:rFonts w:ascii="Times New Roman" w:hAnsi="Times New Roman"/>
          <w:b/>
          <w:bCs/>
        </w:rPr>
        <w:t>vendor lock-in</w:t>
      </w:r>
      <w:r>
        <w:rPr>
          <w:rFonts w:ascii="Times New Roman" w:hAnsi="Times New Roman"/>
        </w:rPr>
        <w:t>).</w:t>
      </w:r>
      <w:bookmarkEnd w:id="59"/>
    </w:p>
    <w:p>
      <w:pPr>
        <w:pStyle w:val="Heading2"/>
        <w:rPr>
          <w:rFonts w:ascii="Times New Roman" w:hAnsi="Times New Roman"/>
        </w:rPr>
      </w:pPr>
      <w:bookmarkStart w:id="60" w:name="dati-strutturati-e-non-strutturati"/>
      <w:r>
        <w:rPr>
          <w:rFonts w:ascii="Times New Roman" w:hAnsi="Times New Roman"/>
        </w:rPr>
        <w:t>Dati strutturati e non strutturati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Dal punto di vista della rappresentazione, i dati possono essere distinti in:</w:t>
      </w:r>
    </w:p>
    <w:p>
      <w:pPr>
        <w:pStyle w:val="Compact"/>
        <w:numPr>
          <w:ilvl w:val="0"/>
          <w:numId w:val="126"/>
        </w:numPr>
        <w:rPr>
          <w:rFonts w:ascii="Times New Roman" w:hAnsi="Times New Roman"/>
        </w:rPr>
      </w:pPr>
      <w:r>
        <w:rPr>
          <w:rFonts w:ascii="Times New Roman" w:hAnsi="Times New Roman"/>
        </w:rPr>
        <w:t>dati non strutturati, come testi liberi, immagini o audio;</w:t>
      </w:r>
    </w:p>
    <w:p>
      <w:pPr>
        <w:pStyle w:val="Compact"/>
        <w:numPr>
          <w:ilvl w:val="0"/>
          <w:numId w:val="127"/>
        </w:numPr>
        <w:rPr>
          <w:rFonts w:ascii="Times New Roman" w:hAnsi="Times New Roman"/>
        </w:rPr>
      </w:pPr>
      <w:r>
        <w:rPr>
          <w:rFonts w:ascii="Times New Roman" w:hAnsi="Times New Roman"/>
        </w:rPr>
        <w:t>dati strutturati, organizzati secondo uno schema preciso che ne definisce forma e significato.</w:t>
      </w:r>
    </w:p>
    <w:p>
      <w:pPr>
        <w:pStyle w:val="FirstParagraph"/>
        <w:rPr>
          <w:rFonts w:ascii="Times New Roman" w:hAnsi="Times New Roman"/>
        </w:rPr>
      </w:pPr>
      <w:bookmarkStart w:id="61" w:name="X42814ae59da086e2142e956855d44491e00e3b5"/>
      <w:bookmarkStart w:id="62" w:name="dati-strutturati-e-non-strutturati"/>
      <w:r>
        <w:rPr>
          <w:rFonts w:ascii="Times New Roman" w:hAnsi="Times New Roman"/>
        </w:rPr>
        <w:t>I sistemi informativi aziendali si basano prevalentemente su dati strutturati, poiché questi consentono elaborazioni automatiche, interrogazioni efficienti e controlli di coerenza.</w:t>
      </w:r>
      <w:bookmarkEnd w:id="61"/>
      <w:bookmarkEnd w:id="62"/>
    </w:p>
    <w:p>
      <w:pPr>
        <w:pStyle w:val="Heading1"/>
        <w:rPr>
          <w:rFonts w:ascii="Times New Roman" w:hAnsi="Times New Roman"/>
        </w:rPr>
      </w:pPr>
      <w:bookmarkStart w:id="63" w:name="Xd5eeacd7185432f6bfc8dfb181cc342386fa75c"/>
      <w:r>
        <w:rPr>
          <w:rFonts w:ascii="Times New Roman" w:hAnsi="Times New Roman"/>
        </w:rPr>
        <w:t>I tracciati per la rappresentazione dei dati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Prima della diffusione dei DBMS e dei formati strutturati evoluti, la rappresentazione dei dati nei sistemi informativi avveniva principalmente tramite </w:t>
      </w:r>
      <w:r>
        <w:rPr>
          <w:rFonts w:ascii="Times New Roman" w:hAnsi="Times New Roman"/>
          <w:b/>
          <w:bCs/>
        </w:rPr>
        <w:t>tracciati</w:t>
      </w:r>
      <w:r>
        <w:rPr>
          <w:rFonts w:ascii="Times New Roman" w:hAnsi="Times New Roman"/>
        </w:rPr>
        <w:t>, ovvero strutture sequenziali utilizzate per memorizzare e scambiare informazioni tra programmi.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Un tracciato descrive come i dati sono organizzati all’interno di un supporto fisico o logico, specificando la suddivisione delle informazioni in record e campi.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I tracciati sono ancora oggi utilizzati in contesti di integrazione, migrazione di sistemi legacy e scambio dati batch.</w:t>
      </w:r>
    </w:p>
    <w:p>
      <w:pPr>
        <w:pStyle w:val="Heading2"/>
        <w:rPr>
          <w:rFonts w:ascii="Times New Roman" w:hAnsi="Times New Roman"/>
        </w:rPr>
      </w:pPr>
      <w:bookmarkStart w:id="64" w:name="X9b600d8c092d72d0ad2dd4e40217f3768696c89"/>
      <w:r>
        <w:rPr>
          <w:rFonts w:ascii="Times New Roman" w:hAnsi="Times New Roman"/>
        </w:rPr>
        <w:t>Tracciati a record con campi separati da delimitatori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In questo tipo di rappresentazione ogni record corrisponde a una unità informativa elementare, come una fattura o un cliente, ed è delimitato da un carattere di fine record, tipicamente il “a capo”.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All’interno del record, i singoli campi sono separati da un carattere speciale detto </w:t>
      </w:r>
      <w:r>
        <w:rPr>
          <w:rFonts w:ascii="Times New Roman" w:hAnsi="Times New Roman"/>
          <w:b/>
          <w:bCs/>
        </w:rPr>
        <w:t>delimitatore di campo</w:t>
      </w:r>
      <w:r>
        <w:rPr>
          <w:rFonts w:ascii="Times New Roman" w:hAnsi="Times New Roman"/>
        </w:rPr>
        <w:t>, come la virgola, il punto e virgola o il carattere di tabulazione.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Un esempio tipico di questo approccio è il formato CSV (Comma Separated Values), in cui ogni riga rappresenta un record e ogni colonna un campo.</w:t>
      </w:r>
    </w:p>
    <w:p>
      <w:pPr>
        <w:pStyle w:val="BodyText"/>
        <w:rPr>
          <w:rFonts w:ascii="Times New Roman" w:hAnsi="Times New Roman"/>
        </w:rPr>
      </w:pPr>
      <w:bookmarkStart w:id="65" w:name="X9b600d8c092d72d0ad2dd4e40217f3768696c89"/>
      <w:r>
        <w:rPr>
          <w:rFonts w:ascii="Times New Roman" w:hAnsi="Times New Roman"/>
        </w:rPr>
        <w:t>Questo tipo di tracciato è semplice da generare e da leggere, anche con strumenti generici come fogli elettronici, ma presenta alcune criticità: la corretta interpretazione dei dati dipende dalla conoscenza preventiva del significato e dell’ordine dei campi, e la presenza di caratteri di delimitazione all’interno dei dati può richiedere meccanismi di escape.</w:t>
      </w:r>
      <w:bookmarkEnd w:id="65"/>
    </w:p>
    <w:p>
      <w:pPr>
        <w:pStyle w:val="Heading2"/>
        <w:rPr>
          <w:rFonts w:ascii="Times New Roman" w:hAnsi="Times New Roman"/>
        </w:rPr>
      </w:pPr>
      <w:bookmarkStart w:id="66" w:name="X258aa760837e12dbfee97475010984815ab3e19"/>
      <w:r>
        <w:rPr>
          <w:rFonts w:ascii="Times New Roman" w:hAnsi="Times New Roman"/>
        </w:rPr>
        <w:t>Tracciati a record con campi a lunghezza fissa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Nei tracciati a lunghezza fissa ogni campo occupa una porzione di record di dimensione prestabilita, espressa in numero di caratteri o byte.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La struttura del record è quindi determinata dalla posizione dei campi e non da delimitatori espliciti. Questo consente una lettura molto efficiente, poiché il sistema sa esattamente dove trovare ogni informazione.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Il principale limite di questo approccio è lo spreco di spazio quando i dati reali occupano meno caratteri rispetto alla lunghezza assegnata al campo. Inoltre, qualsiasi modifica alla struttura del tracciato richiede un aggiornamento coordinato di tutti i programmi che lo utilizzano.</w:t>
      </w:r>
    </w:p>
    <w:p>
      <w:pPr>
        <w:pStyle w:val="BodyText"/>
        <w:rPr>
          <w:rFonts w:ascii="Times New Roman" w:hAnsi="Times New Roman"/>
        </w:rPr>
      </w:pPr>
      <w:bookmarkStart w:id="67" w:name="X258aa760837e12dbfee97475010984815ab3e19"/>
      <w:r>
        <w:rPr>
          <w:rFonts w:ascii="Times New Roman" w:hAnsi="Times New Roman"/>
        </w:rPr>
        <w:t>Questo tipo di tracciato è stato largamente utilizzato nei sistemi mainframe e in ambienti legacy.</w:t>
      </w:r>
      <w:bookmarkEnd w:id="67"/>
    </w:p>
    <w:p>
      <w:pPr>
        <w:pStyle w:val="Heading2"/>
        <w:rPr>
          <w:rFonts w:ascii="Times New Roman" w:hAnsi="Times New Roman"/>
        </w:rPr>
      </w:pPr>
      <w:bookmarkStart w:id="68" w:name="tracciati-binari"/>
      <w:r>
        <w:rPr>
          <w:rFonts w:ascii="Times New Roman" w:hAnsi="Times New Roman"/>
        </w:rPr>
        <w:t>Tracciati binari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I tracciati binari rappresentano i dati direttamente in forma binaria, senza una codifica testuale leggibile dall’uomo.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Questa soluzione è molto efficiente in termini di spazio e prestazioni, ma rende i dati difficilmente interpretabili senza una conoscenza precisa della struttura interna e dei tipi di dato utilizzati.</w:t>
      </w:r>
    </w:p>
    <w:p>
      <w:pPr>
        <w:pStyle w:val="BodyText"/>
        <w:rPr>
          <w:rFonts w:ascii="Times New Roman" w:hAnsi="Times New Roman"/>
        </w:rPr>
      </w:pPr>
      <w:bookmarkStart w:id="69" w:name="tracciati-binari"/>
      <w:r>
        <w:rPr>
          <w:rFonts w:ascii="Times New Roman" w:hAnsi="Times New Roman"/>
        </w:rPr>
        <w:t>Con l’evoluzione dei DBMS e dei formati strutturati, l’uso diretto dei tracciati binari per lo scambio dati è progressivamente diminuito, anche a causa delle difficoltà di interoperabilità.</w:t>
      </w:r>
      <w:bookmarkEnd w:id="69"/>
    </w:p>
    <w:p>
      <w:pPr>
        <w:pStyle w:val="Heading2"/>
        <w:rPr>
          <w:rFonts w:ascii="Times New Roman" w:hAnsi="Times New Roman"/>
        </w:rPr>
      </w:pPr>
      <w:bookmarkStart w:id="70" w:name="limiti-dei-tracciati-tradizionali"/>
      <w:r>
        <w:rPr>
          <w:rFonts w:ascii="Times New Roman" w:hAnsi="Times New Roman"/>
        </w:rPr>
        <w:t>Limiti dei tracciati tradizionali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I tracciati pongono un vincolo forte sull’utilizzo dei dati, poiché la loro struttura deve essere nota a priori per poter interpretare correttamente le informazioni contenute.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 assenza di una descrizione formale associata al tracciato, i dati risultano opachi e richiedono attività di </w:t>
      </w:r>
      <w:r>
        <w:rPr>
          <w:rFonts w:ascii="Times New Roman" w:hAnsi="Times New Roman"/>
          <w:b/>
          <w:bCs/>
        </w:rPr>
        <w:t>ricostruzione del tracciato</w:t>
      </w:r>
      <w:r>
        <w:rPr>
          <w:rFonts w:ascii="Times New Roman" w:hAnsi="Times New Roman"/>
        </w:rPr>
        <w:t>, che possono essere lunghe, costose e soggette a errori.</w:t>
      </w:r>
    </w:p>
    <w:p>
      <w:pPr>
        <w:pStyle w:val="BodyText"/>
        <w:rPr>
          <w:rFonts w:ascii="Times New Roman" w:hAnsi="Times New Roman"/>
        </w:rPr>
      </w:pPr>
      <w:bookmarkStart w:id="71" w:name="limiti-dei-tracciati-tradizionali"/>
      <w:r>
        <w:rPr>
          <w:rFonts w:ascii="Times New Roman" w:hAnsi="Times New Roman"/>
        </w:rPr>
        <w:t>Questo problema è meno evidente nei DBMS, in particolare in quelli relazionali, dove la struttura dei dati è esplicitata nello schema ed è accessibile ai programmi che interrogano il sistema.</w:t>
      </w:r>
      <w:bookmarkEnd w:id="71"/>
    </w:p>
    <w:p>
      <w:pPr>
        <w:pStyle w:val="Heading2"/>
        <w:rPr>
          <w:rFonts w:ascii="Times New Roman" w:hAnsi="Times New Roman"/>
        </w:rPr>
      </w:pPr>
      <w:bookmarkStart w:id="72" w:name="tracciati-e-formati-strutturati-evoluti"/>
      <w:r>
        <w:rPr>
          <w:rFonts w:ascii="Times New Roman" w:hAnsi="Times New Roman"/>
        </w:rPr>
        <w:t>Tracciati e formati strutturati evoluti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Formati come XML possono essere visti come un’evoluzione concettuale dei tracciati tradizionali.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In XML, la struttura del dato non è implicita nella posizione o nella lunghezza dei campi, ma è resa esplicita tramite i tag, che descrivono il significato delle informazioni.</w:t>
      </w:r>
    </w:p>
    <w:p>
      <w:pPr>
        <w:pStyle w:val="BodyText"/>
        <w:rPr>
          <w:rFonts w:ascii="Times New Roman" w:hAnsi="Times New Roman"/>
        </w:rPr>
      </w:pPr>
      <w:bookmarkStart w:id="73" w:name="tracciati-e-formati-strutturati-evoluti"/>
      <w:r>
        <w:rPr>
          <w:rFonts w:ascii="Times New Roman" w:hAnsi="Times New Roman"/>
        </w:rPr>
        <w:t>In questo modo, il documento XML incorpora al suo interno una parte della descrizione del tracciato, rendendo i dati auto-descrittivi e più facilmente interpretabili da sistemi diversi.</w:t>
      </w:r>
      <w:bookmarkEnd w:id="73"/>
    </w:p>
    <w:p>
      <w:pPr>
        <w:pStyle w:val="Heading2"/>
        <w:rPr>
          <w:rFonts w:ascii="Times New Roman" w:hAnsi="Times New Roman"/>
        </w:rPr>
      </w:pPr>
      <w:bookmarkStart w:id="74" w:name="tracciati-e-flussi-informativi"/>
      <w:r>
        <w:rPr>
          <w:rFonts w:ascii="Times New Roman" w:hAnsi="Times New Roman"/>
        </w:rPr>
        <w:t>Tracciati e flussi informativi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Nei sistemi informativi aziendali, i tracciati sono spesso utilizzati all’interno dei flussi informativi, soprattutto nei casi di scambio batch o di integrazione tra sistemi eterogenei.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La scelta del tipo di tracciato influisce direttamente sull’efficienza, sull’affidabilità e sulla manutenibilità del flusso informativo.</w:t>
      </w:r>
    </w:p>
    <w:p>
      <w:pPr>
        <w:pStyle w:val="BodyText"/>
        <w:rPr>
          <w:rFonts w:ascii="Times New Roman" w:hAnsi="Times New Roman"/>
        </w:rPr>
      </w:pPr>
      <w:bookmarkStart w:id="75" w:name="Xd5eeacd7185432f6bfc8dfb181cc342386fa75c"/>
      <w:bookmarkStart w:id="76" w:name="tracciati-e-flussi-informativi"/>
      <w:r>
        <w:rPr>
          <w:rFonts w:ascii="Times New Roman" w:hAnsi="Times New Roman"/>
        </w:rPr>
        <w:t>Per questo motivo, nelle architetture moderne si tende a preferire formati standardizzati e auto-descrittivi, riducendo l’uso dei tracciati rigidi ai soli casi in cui siano richieste prestazioni o compatibilità con sistemi legacy.</w:t>
      </w:r>
      <w:bookmarkEnd w:id="75"/>
      <w:bookmarkEnd w:id="76"/>
    </w:p>
    <w:p>
      <w:pPr>
        <w:pStyle w:val="Heading1"/>
        <w:rPr>
          <w:rFonts w:ascii="Times New Roman" w:hAnsi="Times New Roman"/>
        </w:rPr>
      </w:pPr>
      <w:bookmarkStart w:id="77" w:name="xml-extended-markup-language"/>
      <w:r>
        <w:rPr>
          <w:rFonts w:ascii="Times New Roman" w:hAnsi="Times New Roman"/>
        </w:rPr>
        <w:t>XML: eXtended Markup Language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XML è uno standard aperto per la rappresentazione e lo scambio di dati strutturati, progettato per descrivere il </w:t>
      </w:r>
      <w:r>
        <w:rPr>
          <w:rFonts w:ascii="Times New Roman" w:hAnsi="Times New Roman"/>
          <w:b/>
          <w:bCs/>
        </w:rPr>
        <w:t>contenuto semantico</w:t>
      </w:r>
      <w:r>
        <w:rPr>
          <w:rFonts w:ascii="Times New Roman" w:hAnsi="Times New Roman"/>
        </w:rPr>
        <w:t xml:space="preserve"> delle informazioni piuttosto che il loro aspetto grafico.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XML non nasce come linguaggio di presentazione, ma come </w:t>
      </w:r>
      <w:r>
        <w:rPr>
          <w:rFonts w:ascii="Times New Roman" w:hAnsi="Times New Roman"/>
          <w:b/>
          <w:bCs/>
        </w:rPr>
        <w:t>metalinguaggio</w:t>
      </w:r>
      <w:r>
        <w:rPr>
          <w:rFonts w:ascii="Times New Roman" w:hAnsi="Times New Roman"/>
        </w:rPr>
        <w:t>, ovvero un linguaggio che consente di definire altri linguaggi e formati di dati.</w:t>
      </w:r>
    </w:p>
    <w:p>
      <w:pPr>
        <w:pStyle w:val="Heading2"/>
        <w:rPr>
          <w:rFonts w:ascii="Times New Roman" w:hAnsi="Times New Roman"/>
        </w:rPr>
      </w:pPr>
      <w:bookmarkStart w:id="78" w:name="caratteristiche-fondamentali-di-xml"/>
      <w:r>
        <w:rPr>
          <w:rFonts w:ascii="Times New Roman" w:hAnsi="Times New Roman"/>
        </w:rPr>
        <w:t>Caratteristiche fondamentali di XML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Un documento XML è composto da elementi delimitati da </w:t>
      </w:r>
      <w:r>
        <w:rPr>
          <w:rFonts w:ascii="Times New Roman" w:hAnsi="Times New Roman"/>
          <w:b/>
          <w:bCs/>
        </w:rPr>
        <w:t>tag</w:t>
      </w:r>
      <w:r>
        <w:rPr>
          <w:rFonts w:ascii="Times New Roman" w:hAnsi="Times New Roman"/>
        </w:rPr>
        <w:t>, che identificano semanticamente le informazioni contenute. Ogni elemento può contenere testo, attributi o altri elementi, formando una struttura gerarchica ad albero.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XML impone una sintassi rigorosa: un documento è detto </w:t>
      </w:r>
      <w:r>
        <w:rPr>
          <w:rFonts w:ascii="Times New Roman" w:hAnsi="Times New Roman"/>
          <w:b/>
          <w:bCs/>
        </w:rPr>
        <w:t>well-formed</w:t>
      </w:r>
      <w:r>
        <w:rPr>
          <w:rFonts w:ascii="Times New Roman" w:hAnsi="Times New Roman"/>
        </w:rPr>
        <w:t xml:space="preserve"> quando rispetta le regole sintattiche di base, come la corretta chiusura dei tag e la corretta nidificazione degli elementi.</w:t>
      </w:r>
    </w:p>
    <w:p>
      <w:pPr>
        <w:pStyle w:val="BodyText"/>
        <w:rPr>
          <w:rFonts w:ascii="Times New Roman" w:hAnsi="Times New Roman"/>
        </w:rPr>
      </w:pPr>
      <w:bookmarkStart w:id="79" w:name="caratteristiche-fondamentali-di-xml"/>
      <w:r>
        <w:rPr>
          <w:rFonts w:ascii="Times New Roman" w:hAnsi="Times New Roman"/>
        </w:rPr>
        <w:t>Questa rigidità sintattica rende XML facilmente interpretabile da programmi diversi, anche sviluppati indipendentemente.</w:t>
      </w:r>
      <w:bookmarkEnd w:id="79"/>
    </w:p>
    <w:p>
      <w:pPr>
        <w:pStyle w:val="Heading2"/>
        <w:rPr>
          <w:rFonts w:ascii="Times New Roman" w:hAnsi="Times New Roman"/>
        </w:rPr>
      </w:pPr>
      <w:bookmarkStart w:id="80" w:name="xml-dtd-e-schema"/>
      <w:r>
        <w:rPr>
          <w:rFonts w:ascii="Times New Roman" w:hAnsi="Times New Roman"/>
        </w:rPr>
        <w:t>XML, DTD e Schema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Per garantire non solo la correttezza sintattica ma anche quella strutturale, è possibile associare a un documento XML una definizione formale del suo formato.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Il </w:t>
      </w:r>
      <w:r>
        <w:rPr>
          <w:rFonts w:ascii="Times New Roman" w:hAnsi="Times New Roman"/>
          <w:b/>
          <w:bCs/>
        </w:rPr>
        <w:t>DTD</w:t>
      </w:r>
      <w:r>
        <w:rPr>
          <w:rFonts w:ascii="Times New Roman" w:hAnsi="Times New Roman"/>
        </w:rPr>
        <w:t xml:space="preserve"> (Document Type Definition) specifica quali elementi sono ammessi, il loro ordine e le loro relazioni. Tuttavia, non essendo basato su XML stesso, il DTD è oggi progressivamente sostituito dallo </w:t>
      </w:r>
      <w:r>
        <w:rPr>
          <w:rFonts w:ascii="Times New Roman" w:hAnsi="Times New Roman"/>
          <w:b/>
          <w:bCs/>
        </w:rPr>
        <w:t>XML Schema</w:t>
      </w:r>
      <w:r>
        <w:rPr>
          <w:rFonts w:ascii="Times New Roman" w:hAnsi="Times New Roman"/>
        </w:rPr>
        <w:t>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Lo </w:t>
      </w:r>
      <w:r>
        <w:rPr>
          <w:rFonts w:ascii="Times New Roman" w:hAnsi="Times New Roman"/>
          <w:b/>
          <w:bCs/>
        </w:rPr>
        <w:t>XML Schema</w:t>
      </w:r>
      <w:r>
        <w:rPr>
          <w:rFonts w:ascii="Times New Roman" w:hAnsi="Times New Roman"/>
        </w:rPr>
        <w:t xml:space="preserve"> è anch’esso scritto in XML e consente una definizione più ricca e precisa della struttura dei dati, includendo tipi di dato, vincoli e cardinalità.</w:t>
      </w:r>
      <w:bookmarkEnd w:id="80"/>
    </w:p>
    <w:p>
      <w:pPr>
        <w:pStyle w:val="Heading2"/>
        <w:rPr>
          <w:rFonts w:ascii="Times New Roman" w:hAnsi="Times New Roman"/>
        </w:rPr>
      </w:pPr>
      <w:bookmarkStart w:id="81" w:name="xml-e-trasformazioni"/>
      <w:r>
        <w:rPr>
          <w:rFonts w:ascii="Times New Roman" w:hAnsi="Times New Roman"/>
        </w:rPr>
        <w:t>XML e trasformazioni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Poiché XML descrive il contenuto e non la presentazione, è spesso necessario trasformare un documento XML in altri formati.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A questo scopo si utilizza XSL (eXtensible Stylesheet Language), che permette di associare una rappresentazione grafica a un documento XML o di convertirlo in altri formati, come HTML, PDF o documenti Office.</w:t>
      </w:r>
    </w:p>
    <w:p>
      <w:pPr>
        <w:pStyle w:val="BodyText"/>
        <w:rPr>
          <w:rFonts w:ascii="Times New Roman" w:hAnsi="Times New Roman"/>
        </w:rPr>
      </w:pPr>
      <w:bookmarkStart w:id="82" w:name="xml-e-trasformazioni"/>
      <w:r>
        <w:rPr>
          <w:rFonts w:ascii="Times New Roman" w:hAnsi="Times New Roman"/>
        </w:rPr>
        <w:t>Questa separazione tra contenuto e presentazione è uno dei principali punti di forza di XML.</w:t>
      </w:r>
      <w:bookmarkEnd w:id="82"/>
    </w:p>
    <w:p>
      <w:pPr>
        <w:pStyle w:val="Heading2"/>
        <w:rPr>
          <w:rFonts w:ascii="Times New Roman" w:hAnsi="Times New Roman"/>
        </w:rPr>
      </w:pPr>
      <w:bookmarkStart w:id="83" w:name="vantaggi-e-limiti-di-xml"/>
      <w:r>
        <w:rPr>
          <w:rFonts w:ascii="Times New Roman" w:hAnsi="Times New Roman"/>
        </w:rPr>
        <w:t>Vantaggi e limiti di XML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Il principale vantaggio di XML è la sua capacità di rendere esplicito il significato dei dati, facilitando l’integrazione tra sistemi eterogenei.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Uno svantaggio evidente è l’aumento delle dimensioni dei file dovuto alla presenza dei tag, che può rendere XML meno efficiente rispetto a formati binari compatti.</w:t>
      </w:r>
    </w:p>
    <w:p>
      <w:pPr>
        <w:pStyle w:val="BodyText"/>
        <w:rPr>
          <w:rFonts w:ascii="Times New Roman" w:hAnsi="Times New Roman"/>
        </w:rPr>
      </w:pPr>
      <w:bookmarkStart w:id="84" w:name="xml-extended-markup-language"/>
      <w:bookmarkStart w:id="85" w:name="vantaggi-e-limiti-di-xml"/>
      <w:r>
        <w:rPr>
          <w:rFonts w:ascii="Times New Roman" w:hAnsi="Times New Roman"/>
        </w:rPr>
        <w:t>Nonostante ciò, XML è ampiamente utilizzato nei sistemi informativi, nelle architetture orientate ai servizi e nei protocolli di integrazione tra applicazioni.</w:t>
      </w:r>
      <w:bookmarkEnd w:id="84"/>
      <w:bookmarkEnd w:id="85"/>
    </w:p>
    <w:p>
      <w:pPr>
        <w:pStyle w:val="Heading1"/>
        <w:rPr>
          <w:rFonts w:ascii="Times New Roman" w:hAnsi="Times New Roman"/>
        </w:rPr>
      </w:pPr>
      <w:bookmarkStart w:id="86" w:name="comunicazione-dellinformazione"/>
      <w:r>
        <w:rPr>
          <w:rFonts w:ascii="Times New Roman" w:hAnsi="Times New Roman"/>
        </w:rPr>
        <w:t>Comunicazione dell’informazione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Comunicare significa trasferire informazione da una sorgente a una destinazione. In ogni processo di comunicazione sono sempre presenti alcuni elementi fondamentali.</w:t>
      </w:r>
    </w:p>
    <w:p>
      <w:pPr>
        <w:pStyle w:val="Heading2"/>
        <w:rPr>
          <w:rFonts w:ascii="Times New Roman" w:hAnsi="Times New Roman"/>
        </w:rPr>
      </w:pPr>
      <w:bookmarkStart w:id="87" w:name="il-modello-teorico-della-comunicazione"/>
      <w:r>
        <w:rPr>
          <w:rFonts w:ascii="Times New Roman" w:hAnsi="Times New Roman"/>
        </w:rPr>
        <w:t>Il modello teorico della comunicazione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Un processo di comunicazione prevede una </w:t>
      </w:r>
      <w:r>
        <w:rPr>
          <w:rFonts w:ascii="Times New Roman" w:hAnsi="Times New Roman"/>
          <w:b/>
          <w:bCs/>
        </w:rPr>
        <w:t>sorgente</w:t>
      </w:r>
      <w:r>
        <w:rPr>
          <w:rFonts w:ascii="Times New Roman" w:hAnsi="Times New Roman"/>
        </w:rPr>
        <w:t xml:space="preserve">, che genera il messaggio, una </w:t>
      </w:r>
      <w:r>
        <w:rPr>
          <w:rFonts w:ascii="Times New Roman" w:hAnsi="Times New Roman"/>
          <w:b/>
          <w:bCs/>
        </w:rPr>
        <w:t>destinazione</w:t>
      </w:r>
      <w:r>
        <w:rPr>
          <w:rFonts w:ascii="Times New Roman" w:hAnsi="Times New Roman"/>
        </w:rPr>
        <w:t xml:space="preserve">, che lo riceve, e un </w:t>
      </w:r>
      <w:r>
        <w:rPr>
          <w:rFonts w:ascii="Times New Roman" w:hAnsi="Times New Roman"/>
          <w:b/>
          <w:bCs/>
        </w:rPr>
        <w:t>canale</w:t>
      </w:r>
      <w:r>
        <w:rPr>
          <w:rFonts w:ascii="Times New Roman" w:hAnsi="Times New Roman"/>
        </w:rPr>
        <w:t>, attraverso il quale il messaggio viene trasmesso.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Il messaggio deve essere codificato in una forma adatta al canale utilizzato e successivamente decodificato dal destinatario.</w:t>
      </w:r>
    </w:p>
    <w:p>
      <w:pPr>
        <w:pStyle w:val="BodyText"/>
        <w:rPr>
          <w:rFonts w:ascii="Times New Roman" w:hAnsi="Times New Roman"/>
        </w:rPr>
      </w:pPr>
      <w:bookmarkStart w:id="88" w:name="il-modello-teorico-della-comunicazione"/>
      <w:r>
        <w:rPr>
          <w:rFonts w:ascii="Times New Roman" w:hAnsi="Times New Roman"/>
        </w:rPr>
        <w:t>Se anche uno solo di questi elementi viene a mancare, la comunicazione non può avere luogo.</w:t>
      </w:r>
      <w:bookmarkEnd w:id="88"/>
    </w:p>
    <w:p>
      <w:pPr>
        <w:pStyle w:val="Heading2"/>
        <w:rPr>
          <w:rFonts w:ascii="Times New Roman" w:hAnsi="Times New Roman"/>
        </w:rPr>
      </w:pPr>
      <w:bookmarkStart w:id="89" w:name="canali-reali-disturbi-e-alterazioni"/>
      <w:r>
        <w:rPr>
          <w:rFonts w:ascii="Times New Roman" w:hAnsi="Times New Roman"/>
        </w:rPr>
        <w:t>Canali reali, disturbi e alterazioni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Nei canali reali la comunicazione è soggetta a disturbi, che possono alterare o sovrapporsi al segnale trasmesso.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I disturbi possono derivare da rumore interno, dovuto ai componenti fisici dei dispositivi, o da rumore esterno, causato da interferenze ambientali o elettromagnetiche.</w:t>
      </w:r>
    </w:p>
    <w:p>
      <w:pPr>
        <w:pStyle w:val="BodyText"/>
        <w:rPr>
          <w:rFonts w:ascii="Times New Roman" w:hAnsi="Times New Roman"/>
        </w:rPr>
      </w:pPr>
      <w:bookmarkStart w:id="90" w:name="canali-reali-disturbi-e-alterazioni"/>
      <w:r>
        <w:rPr>
          <w:rFonts w:ascii="Times New Roman" w:hAnsi="Times New Roman"/>
        </w:rPr>
        <w:t>Oltre ai disturbi, il segnale può subire alterazioni come attenuazioni o distorsioni, che possono modificare il contenuto informativo del messaggio.</w:t>
      </w:r>
      <w:bookmarkEnd w:id="90"/>
    </w:p>
    <w:p>
      <w:pPr>
        <w:pStyle w:val="Heading2"/>
        <w:rPr>
          <w:rFonts w:ascii="Times New Roman" w:hAnsi="Times New Roman"/>
        </w:rPr>
      </w:pPr>
      <w:bookmarkStart w:id="91" w:name="rapporto-segnalerumore"/>
      <w:r>
        <w:rPr>
          <w:rFonts w:ascii="Times New Roman" w:hAnsi="Times New Roman"/>
        </w:rPr>
        <w:t>Rapporto segnale/rumore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Per valutare la qualità di una comunicazione è fondamentale il rapporto segnale/rumore (SNR), che esprime il rapporto tra la potenza del segnale utile e quella del rumore.</w:t>
      </w:r>
    </w:p>
    <w:p>
      <w:pPr>
        <w:pStyle w:val="BodyText"/>
        <w:rPr>
          <w:rFonts w:ascii="Times New Roman" w:hAnsi="Times New Roman"/>
        </w:rPr>
      </w:pPr>
      <w:bookmarkStart w:id="92" w:name="rapporto-segnalerumore"/>
      <w:r>
        <w:rPr>
          <w:rFonts w:ascii="Times New Roman" w:hAnsi="Times New Roman"/>
        </w:rPr>
        <w:t>L’informazione è correttamente interpretabile solo quando questo rapporto rimane al di sopra di una certa soglia critica.</w:t>
      </w:r>
      <w:bookmarkEnd w:id="92"/>
    </w:p>
    <w:p>
      <w:pPr>
        <w:pStyle w:val="Heading2"/>
        <w:rPr>
          <w:rFonts w:ascii="Times New Roman" w:hAnsi="Times New Roman"/>
        </w:rPr>
      </w:pPr>
      <w:bookmarkStart w:id="93" w:name="comunicazione-digitale"/>
      <w:r>
        <w:rPr>
          <w:rFonts w:ascii="Times New Roman" w:hAnsi="Times New Roman"/>
        </w:rPr>
        <w:t>Comunicazione digitale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Nella comunicazione digitale l’informazione viene rappresentata tramite sequenze di bit, che devono poter essere ricostruite integralmente dal destinatario.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Testi, immagini, suoni e video sono tutti rappresentati come sequenze di byte, che vengono trasmessi attraverso il canale e ricostruiti all’arrivo.</w:t>
      </w:r>
    </w:p>
    <w:p>
      <w:pPr>
        <w:pStyle w:val="BodyText"/>
        <w:rPr>
          <w:rFonts w:ascii="Times New Roman" w:hAnsi="Times New Roman"/>
        </w:rPr>
      </w:pPr>
      <w:bookmarkStart w:id="94" w:name="comunicazione-dellinformazione"/>
      <w:bookmarkStart w:id="95" w:name="comunicazione-digitale"/>
      <w:r>
        <w:rPr>
          <w:rFonts w:ascii="Times New Roman" w:hAnsi="Times New Roman"/>
        </w:rPr>
        <w:t>Le tecnologie di rete e Internet si basano su questo principio, che ha reso possibile la comunicazione su scala globale.</w:t>
      </w:r>
      <w:bookmarkEnd w:id="94"/>
      <w:bookmarkEnd w:id="95"/>
    </w:p>
    <w:p>
      <w:pPr>
        <w:pStyle w:val="Heading1"/>
        <w:rPr>
          <w:rFonts w:ascii="Times New Roman" w:hAnsi="Times New Roman"/>
        </w:rPr>
      </w:pPr>
      <w:bookmarkStart w:id="96" w:name="X10cefa5c12155dfbbf3ad3e509dae8f0489232e"/>
      <w:r>
        <w:rPr>
          <w:rFonts w:ascii="Times New Roman" w:hAnsi="Times New Roman"/>
        </w:rPr>
        <w:t>Ruolo della rappresentazione nei sistemi informativi</w:t>
      </w:r>
    </w:p>
    <w:p>
      <w:pPr>
        <w:pStyle w:val="FirstParagraph"/>
        <w:rPr>
          <w:rFonts w:ascii="Times New Roman" w:hAnsi="Times New Roman"/>
        </w:rPr>
      </w:pPr>
      <w:r>
        <w:rPr>
          <w:rFonts w:ascii="Times New Roman" w:hAnsi="Times New Roman"/>
        </w:rPr>
        <w:t>Nei sistemi informativi aziendali, la corretta rappresentazione dei dati e la qualità della comunicazione dell’informazione sono fattori determinanti per l’efficienza dei processi.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Ogni conversione tra formato digitale e formato fisico introduce costi, ritardi e possibilità di errore.</w:t>
      </w:r>
    </w:p>
    <w:p>
      <w:pPr>
        <w:pStyle w:val="BodyText"/>
        <w:spacing w:before="180" w:after="180"/>
        <w:rPr>
          <w:rFonts w:ascii="Times New Roman" w:hAnsi="Times New Roman"/>
        </w:rPr>
      </w:pPr>
      <w:bookmarkStart w:id="97" w:name="X10cefa5c12155dfbbf3ad3e509dae8f0489232e"/>
      <w:r>
        <w:rPr>
          <w:rFonts w:ascii="Times New Roman" w:hAnsi="Times New Roman"/>
        </w:rPr>
        <w:t>Per questo motivo le organizzazioni tendono a progettare sistemi in cui i flussi informativi siano il più possibile digitali, standardizzati e integrati.</w:t>
      </w:r>
      <w:bookmarkEnd w:id="97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Consolas">
    <w:charset w:val="01"/>
    <w:family w:val="swiss"/>
    <w:pitch w:val="default"/>
  </w:font>
  <w:font w:name="Arial">
    <w:charset w:val="01"/>
    <w:family w:val="swiss"/>
    <w:pitch w:val="default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1"/>
  </w:num>
  <w:num w:numId="111">
    <w:abstractNumId w:val="1"/>
  </w:num>
  <w:num w:numId="112">
    <w:abstractNumId w:val="1"/>
  </w:num>
  <w:num w:numId="113">
    <w:abstractNumId w:val="1"/>
  </w:num>
  <w:num w:numId="114">
    <w:abstractNumId w:val="1"/>
  </w:num>
  <w:num w:numId="115">
    <w:abstractNumId w:val="1"/>
  </w:num>
  <w:num w:numId="116">
    <w:abstractNumId w:val="1"/>
  </w:num>
  <w:num w:numId="117">
    <w:abstractNumId w:val="1"/>
  </w:num>
  <w:num w:numId="118">
    <w:abstractNumId w:val="1"/>
  </w:num>
  <w:num w:numId="119">
    <w:abstractNumId w:val="1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Caratterinotaapidipagina">
    <w:name w:val="Caratteri nota a piè di pagina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ascii="Arial" w:hAnsi="Arial" w:cs="Arial"/>
      <w:sz w:val="24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ice">
    <w:name w:val="Indice"/>
    <w:basedOn w:val="Normal"/>
    <w:qFormat/>
    <w:pPr>
      <w:suppressLineNumbers/>
    </w:pPr>
    <w:rPr>
      <w:rFonts w:ascii="Arial" w:hAnsi="Arial" w:cs="Arial"/>
      <w:sz w:val="24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a" w:customStyle="1">
    <w:name w:val="Figura"/>
    <w:basedOn w:val="Normal"/>
    <w:qFormat/>
    <w:pPr/>
    <w:rPr/>
  </w:style>
  <w:style w:type="paragraph" w:styleId="CaptionedFigure" w:customStyle="1">
    <w:name w:val="Captioned Figure"/>
    <w:basedOn w:val="Figura"/>
    <w:qFormat/>
    <w:pPr>
      <w:keepNext w:val="true"/>
    </w:pPr>
    <w:rPr/>
  </w:style>
  <w:style w:type="paragraph" w:styleId="IndexHeading">
    <w:name w:val="index heading"/>
    <w:basedOn w:val="Titolo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LibreOffice/25.2.7.2$Windows_X86_64 LibreOffice_project/5cbfd1ab6520636bb5f7b99185aa69bd7456825d</Application>
  <AppVersion>15.0000</AppVersion>
  <Pages>14</Pages>
  <Words>3132</Words>
  <Characters>16873</Characters>
  <CharactersWithSpaces>19587</CharactersWithSpaces>
  <Paragraphs>325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2025-12-22T18:25:32Z</dcterms:created>
  <dc:creator/>
  <dc:description/>
  <dc:language>it-IT</dc:language>
  <cp:lastModifiedBy/>
  <dcterms:modified xsi:type="dcterms:W3CDTF">2025-12-22T19:26:16Z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