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195A" w14:textId="274E6D63" w:rsidR="00482E16" w:rsidRDefault="00077AB6" w:rsidP="00077AB6">
      <w:pPr>
        <w:pStyle w:val="Titolo"/>
      </w:pPr>
      <w:r>
        <w:t xml:space="preserve">Social media </w:t>
      </w:r>
      <w:proofErr w:type="spellStart"/>
      <w:r>
        <w:t>integration</w:t>
      </w:r>
      <w:proofErr w:type="spellEnd"/>
    </w:p>
    <w:p w14:paraId="22052944" w14:textId="7D9C93E8" w:rsidR="00077AB6" w:rsidRDefault="00077AB6" w:rsidP="00077AB6">
      <w:pPr>
        <w:pStyle w:val="Titolo1"/>
      </w:pPr>
      <w:proofErr w:type="spellStart"/>
      <w:r>
        <w:t>OpenGraph</w:t>
      </w:r>
      <w:proofErr w:type="spellEnd"/>
    </w:p>
    <w:p w14:paraId="75AF40E5" w14:textId="445C2BF1" w:rsidR="00077AB6" w:rsidRDefault="00077AB6" w:rsidP="00077AB6">
      <w:r>
        <w:t xml:space="preserve">I tag </w:t>
      </w:r>
      <w:proofErr w:type="spellStart"/>
      <w:r>
        <w:t>OpenGraph</w:t>
      </w:r>
      <w:proofErr w:type="spellEnd"/>
      <w:r>
        <w:t xml:space="preserve"> </w:t>
      </w:r>
      <w:r w:rsidRPr="004460EE">
        <w:rPr>
          <w:b/>
          <w:bCs/>
        </w:rPr>
        <w:t>consentono di controllare gli elementi che appaiono nel frammento di anteprima di una pagina web su piattaforme social</w:t>
      </w:r>
      <w:r>
        <w:t>.</w:t>
      </w:r>
    </w:p>
    <w:p w14:paraId="573F53BC" w14:textId="08ECC842" w:rsidR="00077AB6" w:rsidRDefault="00077AB6" w:rsidP="00077AB6">
      <w:r w:rsidRPr="00077AB6">
        <w:t xml:space="preserve">Anche se i tag </w:t>
      </w:r>
      <w:proofErr w:type="spellStart"/>
      <w:r w:rsidRPr="00077AB6">
        <w:t>OpenGraph</w:t>
      </w:r>
      <w:proofErr w:type="spellEnd"/>
      <w:r w:rsidRPr="00077AB6">
        <w:t xml:space="preserve"> non influiscono direttamente sul ranking SEO, una maggiore condivisione e interazione sui social media possono contribuire a migliorare la visibilità complessiva del sito.</w:t>
      </w:r>
    </w:p>
    <w:p w14:paraId="6F6053AB" w14:textId="3C7450F6" w:rsidR="00077AB6" w:rsidRDefault="00077AB6" w:rsidP="00077AB6">
      <w:r w:rsidRPr="004460EE">
        <w:rPr>
          <w:b/>
          <w:bCs/>
        </w:rPr>
        <w:t>Sono metadati che forniscono informazioni specifiche su una pagina web,</w:t>
      </w:r>
      <w:r>
        <w:t xml:space="preserve"> i più comuni includono:</w:t>
      </w:r>
    </w:p>
    <w:p w14:paraId="5181EC30" w14:textId="2D20E474" w:rsidR="00077AB6" w:rsidRPr="00077AB6" w:rsidRDefault="00077AB6" w:rsidP="00077AB6">
      <w:pPr>
        <w:numPr>
          <w:ilvl w:val="0"/>
          <w:numId w:val="1"/>
        </w:numPr>
      </w:pPr>
      <w:proofErr w:type="spellStart"/>
      <w:proofErr w:type="gramStart"/>
      <w:r w:rsidRPr="00077AB6">
        <w:rPr>
          <w:b/>
          <w:bCs/>
        </w:rPr>
        <w:t>og:title</w:t>
      </w:r>
      <w:proofErr w:type="spellEnd"/>
      <w:proofErr w:type="gramEnd"/>
      <w:r w:rsidRPr="00077AB6">
        <w:t>: Questo tag definisce il titolo della pagina che verrà visualizzato quando il contenuto viene condiviso. Deve essere accattivante e rappresentativo del contenuto per attirare l'attenzione degli utenti.</w:t>
      </w:r>
    </w:p>
    <w:p w14:paraId="004EBD2A" w14:textId="52E5ADF5" w:rsidR="00077AB6" w:rsidRPr="00077AB6" w:rsidRDefault="00077AB6" w:rsidP="00077AB6">
      <w:pPr>
        <w:numPr>
          <w:ilvl w:val="0"/>
          <w:numId w:val="1"/>
        </w:numPr>
      </w:pPr>
      <w:proofErr w:type="spellStart"/>
      <w:proofErr w:type="gramStart"/>
      <w:r w:rsidRPr="00077AB6">
        <w:rPr>
          <w:b/>
          <w:bCs/>
        </w:rPr>
        <w:t>og:description</w:t>
      </w:r>
      <w:proofErr w:type="spellEnd"/>
      <w:proofErr w:type="gramEnd"/>
      <w:r w:rsidRPr="00077AB6">
        <w:t>: Fornisce una breve descrizione del contenuto. Una descrizione ben scritta può stimolare la curiosità e invogliare gli utenti a cliccare sul link.</w:t>
      </w:r>
    </w:p>
    <w:p w14:paraId="67BBB1EC" w14:textId="7AE7F5C3" w:rsidR="00077AB6" w:rsidRPr="00077AB6" w:rsidRDefault="00077AB6" w:rsidP="00077AB6">
      <w:pPr>
        <w:numPr>
          <w:ilvl w:val="0"/>
          <w:numId w:val="1"/>
        </w:numPr>
      </w:pPr>
      <w:proofErr w:type="spellStart"/>
      <w:proofErr w:type="gramStart"/>
      <w:r w:rsidRPr="00077AB6">
        <w:rPr>
          <w:b/>
          <w:bCs/>
        </w:rPr>
        <w:t>og:image</w:t>
      </w:r>
      <w:proofErr w:type="spellEnd"/>
      <w:proofErr w:type="gramEnd"/>
      <w:r w:rsidRPr="00077AB6">
        <w:t>: Specifica l'immagine che verrà visualizzata nell'anteprima. Un'immagine di alta qualità e pertinente può fare una grande differenza nel coinvolgimento degli utenti.</w:t>
      </w:r>
    </w:p>
    <w:p w14:paraId="26A59762" w14:textId="551C540A" w:rsidR="00077AB6" w:rsidRDefault="00077AB6" w:rsidP="00077AB6">
      <w:pPr>
        <w:numPr>
          <w:ilvl w:val="0"/>
          <w:numId w:val="1"/>
        </w:numPr>
      </w:pPr>
      <w:proofErr w:type="spellStart"/>
      <w:r w:rsidRPr="00077AB6">
        <w:rPr>
          <w:b/>
          <w:bCs/>
        </w:rPr>
        <w:t>og:url</w:t>
      </w:r>
      <w:proofErr w:type="spellEnd"/>
      <w:r w:rsidRPr="00077AB6">
        <w:t>: Indica l'URL canonico della pagina. È utile per evitare duplicati e garantire che venga condiviso il link corretto.</w:t>
      </w:r>
    </w:p>
    <w:p w14:paraId="028E9936" w14:textId="00418C92" w:rsidR="00646A4D" w:rsidRDefault="00C402C7" w:rsidP="00646A4D">
      <w:r w:rsidRPr="00077AB6">
        <w:drawing>
          <wp:anchor distT="0" distB="0" distL="114300" distR="114300" simplePos="0" relativeHeight="251658240" behindDoc="1" locked="0" layoutInCell="1" allowOverlap="1" wp14:anchorId="4A4D3F31" wp14:editId="641E4902">
            <wp:simplePos x="0" y="0"/>
            <wp:positionH relativeFrom="column">
              <wp:posOffset>19050</wp:posOffset>
            </wp:positionH>
            <wp:positionV relativeFrom="paragraph">
              <wp:posOffset>159385</wp:posOffset>
            </wp:positionV>
            <wp:extent cx="5768340" cy="2611755"/>
            <wp:effectExtent l="0" t="0" r="3810" b="0"/>
            <wp:wrapTight wrapText="bothSides">
              <wp:wrapPolygon edited="0">
                <wp:start x="0" y="0"/>
                <wp:lineTo x="0" y="21427"/>
                <wp:lineTo x="21543" y="21427"/>
                <wp:lineTo x="21543" y="0"/>
                <wp:lineTo x="0" y="0"/>
              </wp:wrapPolygon>
            </wp:wrapTight>
            <wp:docPr id="53591857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857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D77F8" w14:textId="0FB85E4E" w:rsidR="00646A4D" w:rsidRDefault="00646A4D" w:rsidP="00646A4D"/>
    <w:p w14:paraId="60276F26" w14:textId="2E78CD57" w:rsidR="00646A4D" w:rsidRDefault="00646A4D" w:rsidP="00646A4D"/>
    <w:p w14:paraId="2127B230" w14:textId="77777777" w:rsidR="00646A4D" w:rsidRDefault="00646A4D" w:rsidP="00646A4D"/>
    <w:p w14:paraId="0EEC9E19" w14:textId="77777777" w:rsidR="00646A4D" w:rsidRDefault="00646A4D" w:rsidP="00646A4D"/>
    <w:p w14:paraId="2D55C206" w14:textId="77777777" w:rsidR="00646A4D" w:rsidRDefault="00646A4D" w:rsidP="00646A4D"/>
    <w:p w14:paraId="20638042" w14:textId="77777777" w:rsidR="00646A4D" w:rsidRDefault="00646A4D" w:rsidP="00646A4D"/>
    <w:p w14:paraId="321A1AC5" w14:textId="77777777" w:rsidR="00646A4D" w:rsidRDefault="00646A4D" w:rsidP="00646A4D"/>
    <w:p w14:paraId="24C3E976" w14:textId="77777777" w:rsidR="00646A4D" w:rsidRDefault="00646A4D" w:rsidP="00646A4D"/>
    <w:p w14:paraId="52D6867D" w14:textId="77777777" w:rsidR="00646A4D" w:rsidRDefault="00646A4D" w:rsidP="00646A4D"/>
    <w:p w14:paraId="0CC28C23" w14:textId="77777777" w:rsidR="00646A4D" w:rsidRDefault="00646A4D" w:rsidP="00646A4D"/>
    <w:p w14:paraId="37CE7AE0" w14:textId="77777777" w:rsidR="00646A4D" w:rsidRDefault="00646A4D" w:rsidP="00646A4D"/>
    <w:p w14:paraId="3F0DE96D" w14:textId="77777777" w:rsidR="00646A4D" w:rsidRDefault="00646A4D" w:rsidP="00646A4D"/>
    <w:p w14:paraId="58BD32C5" w14:textId="77777777" w:rsidR="00646A4D" w:rsidRDefault="00646A4D" w:rsidP="00646A4D"/>
    <w:p w14:paraId="23A533F1" w14:textId="77777777" w:rsidR="00646A4D" w:rsidRPr="00077AB6" w:rsidRDefault="00646A4D" w:rsidP="00646A4D"/>
    <w:p w14:paraId="0E691528" w14:textId="471C700F" w:rsidR="00077AB6" w:rsidRDefault="00077AB6" w:rsidP="00077AB6">
      <w:pPr>
        <w:pStyle w:val="Titolo1"/>
      </w:pPr>
      <w:r>
        <w:lastRenderedPageBreak/>
        <w:t>Twitter card</w:t>
      </w:r>
    </w:p>
    <w:p w14:paraId="2F0E9FB3" w14:textId="77777777" w:rsidR="00646A4D" w:rsidRDefault="00646A4D" w:rsidP="00077AB6">
      <w:r w:rsidRPr="00646A4D">
        <w:t xml:space="preserve">Le Twitter Card </w:t>
      </w:r>
      <w:r w:rsidRPr="004460EE">
        <w:rPr>
          <w:b/>
          <w:bCs/>
        </w:rPr>
        <w:t>sono metadati che consentono di visualizzare contenuti arricchiti su Twitter</w:t>
      </w:r>
      <w:r w:rsidRPr="00646A4D">
        <w:t xml:space="preserve">. Utilizzando i tag appropriati, </w:t>
      </w:r>
      <w:r w:rsidRPr="004460EE">
        <w:rPr>
          <w:b/>
          <w:bCs/>
        </w:rPr>
        <w:t>è</w:t>
      </w:r>
      <w:r w:rsidRPr="00646A4D">
        <w:t xml:space="preserve"> </w:t>
      </w:r>
      <w:r w:rsidRPr="004460EE">
        <w:rPr>
          <w:b/>
          <w:bCs/>
        </w:rPr>
        <w:t>possibile determinare come il contenuto apparirà</w:t>
      </w:r>
      <w:r w:rsidRPr="00646A4D">
        <w:t xml:space="preserve"> nei tweet. </w:t>
      </w:r>
    </w:p>
    <w:p w14:paraId="123C82D3" w14:textId="4C902A7C" w:rsidR="00077AB6" w:rsidRDefault="00646A4D" w:rsidP="00077AB6">
      <w:r w:rsidRPr="004460EE">
        <w:rPr>
          <w:b/>
          <w:bCs/>
        </w:rPr>
        <w:t>Le Twitter Card ben progettate attirano l'attenzione degli utenti mentre scorrono il loro feed</w:t>
      </w:r>
      <w:r w:rsidRPr="00646A4D">
        <w:t xml:space="preserve">. </w:t>
      </w:r>
      <w:r w:rsidR="00C402C7">
        <w:br/>
      </w:r>
      <w:r w:rsidRPr="00646A4D">
        <w:t>Un titolo accattivante e un'immagine di qualità possono aumentare la probabilità che gli utenti interagiscano con il contenuto.</w:t>
      </w:r>
      <w:r>
        <w:br/>
      </w:r>
      <w:r w:rsidRPr="00646A4D">
        <w:t>I principali tag delle Twitter Card includono:</w:t>
      </w:r>
    </w:p>
    <w:p w14:paraId="6427985A" w14:textId="77777777" w:rsidR="00646A4D" w:rsidRPr="00646A4D" w:rsidRDefault="00646A4D" w:rsidP="00646A4D">
      <w:pPr>
        <w:numPr>
          <w:ilvl w:val="0"/>
          <w:numId w:val="2"/>
        </w:numPr>
      </w:pPr>
      <w:proofErr w:type="spellStart"/>
      <w:proofErr w:type="gramStart"/>
      <w:r w:rsidRPr="00646A4D">
        <w:rPr>
          <w:b/>
          <w:bCs/>
        </w:rPr>
        <w:t>twitter:card</w:t>
      </w:r>
      <w:proofErr w:type="spellEnd"/>
      <w:proofErr w:type="gramEnd"/>
      <w:r w:rsidRPr="00646A4D">
        <w:t>: Questo tag definisce il tipo di card da utilizzare. Può essere un riassunto, una card con immagine grande o altri formati. La scelta del tipo di card influisce notevolmente sulla visibilità del contenuto.</w:t>
      </w:r>
    </w:p>
    <w:p w14:paraId="5E0CA3E3" w14:textId="77777777" w:rsidR="00646A4D" w:rsidRPr="00646A4D" w:rsidRDefault="00646A4D" w:rsidP="00646A4D">
      <w:pPr>
        <w:numPr>
          <w:ilvl w:val="0"/>
          <w:numId w:val="2"/>
        </w:numPr>
      </w:pPr>
      <w:proofErr w:type="spellStart"/>
      <w:proofErr w:type="gramStart"/>
      <w:r w:rsidRPr="00646A4D">
        <w:rPr>
          <w:b/>
          <w:bCs/>
        </w:rPr>
        <w:t>twitter:title</w:t>
      </w:r>
      <w:proofErr w:type="spellEnd"/>
      <w:proofErr w:type="gramEnd"/>
      <w:r w:rsidRPr="00646A4D">
        <w:t>: Specifica il titolo della card. Deve essere accattivante e pertinente per attirare l'attenzione degli utenti.</w:t>
      </w:r>
    </w:p>
    <w:p w14:paraId="25F82A96" w14:textId="77777777" w:rsidR="00646A4D" w:rsidRPr="00646A4D" w:rsidRDefault="00646A4D" w:rsidP="00646A4D">
      <w:pPr>
        <w:numPr>
          <w:ilvl w:val="0"/>
          <w:numId w:val="2"/>
        </w:numPr>
      </w:pPr>
      <w:proofErr w:type="spellStart"/>
      <w:proofErr w:type="gramStart"/>
      <w:r w:rsidRPr="00646A4D">
        <w:rPr>
          <w:b/>
          <w:bCs/>
        </w:rPr>
        <w:t>twitter:description</w:t>
      </w:r>
      <w:proofErr w:type="spellEnd"/>
      <w:proofErr w:type="gramEnd"/>
      <w:r w:rsidRPr="00646A4D">
        <w:t>: Fornisce una breve descrizione del contenuto. Una descrizione efficace può stimolare l'interesse e invogliare gli utenti a cliccare sul link.</w:t>
      </w:r>
    </w:p>
    <w:p w14:paraId="3C867E48" w14:textId="77777777" w:rsidR="00646A4D" w:rsidRPr="00646A4D" w:rsidRDefault="00646A4D" w:rsidP="00646A4D">
      <w:pPr>
        <w:numPr>
          <w:ilvl w:val="0"/>
          <w:numId w:val="2"/>
        </w:numPr>
      </w:pPr>
      <w:proofErr w:type="spellStart"/>
      <w:proofErr w:type="gramStart"/>
      <w:r w:rsidRPr="00646A4D">
        <w:rPr>
          <w:b/>
          <w:bCs/>
        </w:rPr>
        <w:t>twitter:image</w:t>
      </w:r>
      <w:proofErr w:type="spellEnd"/>
      <w:proofErr w:type="gramEnd"/>
      <w:r w:rsidRPr="00646A4D">
        <w:t>: Indica l'immagine da visualizzare nella card. Un'immagine di alta qualità e pertinente può migliorare notevolmente il coinvolgimento.</w:t>
      </w:r>
    </w:p>
    <w:p w14:paraId="165E6109" w14:textId="5E595FAF" w:rsidR="00646A4D" w:rsidRDefault="00646A4D" w:rsidP="00077AB6">
      <w:r w:rsidRPr="00646A4D">
        <w:drawing>
          <wp:inline distT="0" distB="0" distL="0" distR="0" wp14:anchorId="25B8954B" wp14:editId="11370EA8">
            <wp:extent cx="5768340" cy="2569358"/>
            <wp:effectExtent l="0" t="0" r="3810" b="2540"/>
            <wp:docPr id="927814602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4602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900" cy="25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009" w14:textId="77777777" w:rsidR="00C402C7" w:rsidRDefault="00C402C7" w:rsidP="00077AB6"/>
    <w:p w14:paraId="2214ED2C" w14:textId="77777777" w:rsidR="00C402C7" w:rsidRDefault="00C402C7" w:rsidP="00077AB6"/>
    <w:p w14:paraId="5BF6977F" w14:textId="77777777" w:rsidR="00C402C7" w:rsidRDefault="00C402C7" w:rsidP="00077AB6"/>
    <w:p w14:paraId="1DE8419D" w14:textId="77777777" w:rsidR="00C402C7" w:rsidRDefault="00C402C7" w:rsidP="00077AB6"/>
    <w:p w14:paraId="4BFDFA16" w14:textId="77777777" w:rsidR="00C402C7" w:rsidRDefault="00C402C7" w:rsidP="00077AB6"/>
    <w:p w14:paraId="08DC6889" w14:textId="77777777" w:rsidR="00C402C7" w:rsidRDefault="00C402C7" w:rsidP="00077AB6"/>
    <w:p w14:paraId="2B501318" w14:textId="77777777" w:rsidR="00C402C7" w:rsidRDefault="00C402C7" w:rsidP="00077AB6"/>
    <w:p w14:paraId="19735620" w14:textId="21E7E232" w:rsidR="00646A4D" w:rsidRDefault="00646A4D" w:rsidP="00646A4D">
      <w:pPr>
        <w:pStyle w:val="Titolo1"/>
      </w:pPr>
      <w:proofErr w:type="spellStart"/>
      <w:r>
        <w:lastRenderedPageBreak/>
        <w:t>Pitfalls</w:t>
      </w:r>
      <w:proofErr w:type="spellEnd"/>
    </w:p>
    <w:p w14:paraId="206A09B7" w14:textId="739874CB" w:rsidR="00646A4D" w:rsidRDefault="00646A4D" w:rsidP="00646A4D">
      <w:r w:rsidRPr="004460EE">
        <w:rPr>
          <w:b/>
          <w:bCs/>
        </w:rPr>
        <w:t>Problematiche comuni</w:t>
      </w:r>
      <w:r>
        <w:t xml:space="preserve"> nella gestione dei tag </w:t>
      </w:r>
      <w:proofErr w:type="spellStart"/>
      <w:r>
        <w:t>OpenGraph</w:t>
      </w:r>
      <w:proofErr w:type="spellEnd"/>
      <w:r>
        <w:t xml:space="preserve"> e dei Twitter Card</w:t>
      </w:r>
    </w:p>
    <w:p w14:paraId="455EAF69" w14:textId="1B9E1CD1" w:rsidR="00646A4D" w:rsidRDefault="00646A4D" w:rsidP="00646A4D">
      <w:pPr>
        <w:pStyle w:val="Titolo3"/>
      </w:pPr>
      <w:r>
        <w:t>Metadati mancanti o errati</w:t>
      </w:r>
    </w:p>
    <w:p w14:paraId="52E4145A" w14:textId="1F0E8502" w:rsidR="00646A4D" w:rsidRDefault="00646A4D" w:rsidP="00646A4D">
      <w:r w:rsidRPr="00646A4D">
        <w:t xml:space="preserve">Non includere i tag Open </w:t>
      </w:r>
      <w:proofErr w:type="spellStart"/>
      <w:r w:rsidRPr="00646A4D">
        <w:t>Graph</w:t>
      </w:r>
      <w:proofErr w:type="spellEnd"/>
      <w:r w:rsidRPr="00646A4D">
        <w:t xml:space="preserve"> o Twitter Card può portare a</w:t>
      </w:r>
      <w:r w:rsidR="004460EE">
        <w:t>d</w:t>
      </w:r>
      <w:r w:rsidRPr="00646A4D">
        <w:t xml:space="preserve"> anteprime di pagina poco attraenti o generiche</w:t>
      </w:r>
      <w:r>
        <w:t xml:space="preserve"> e </w:t>
      </w:r>
      <w:r w:rsidRPr="00646A4D">
        <w:t>gli utenti potrebbero non essere attratti a cliccare su un contenuto che non sembra interessante o professionale.</w:t>
      </w:r>
    </w:p>
    <w:p w14:paraId="051A23F1" w14:textId="573D7629" w:rsidR="00646A4D" w:rsidRDefault="00646A4D" w:rsidP="00646A4D">
      <w:pPr>
        <w:pStyle w:val="Titolo3"/>
      </w:pPr>
      <w:r>
        <w:t>Immagini di bassa qualità o errate</w:t>
      </w:r>
    </w:p>
    <w:p w14:paraId="3B09DB5C" w14:textId="4BE5A8EF" w:rsidR="00646A4D" w:rsidRDefault="00C402C7" w:rsidP="00646A4D">
      <w:r w:rsidRPr="00C402C7">
        <w:t>Utilizzare immagini piccole, di bassa qualità o irrilevanti può compromettere l'appeal visivo del contenuto.</w:t>
      </w:r>
    </w:p>
    <w:p w14:paraId="34851B07" w14:textId="32CB4E19" w:rsidR="00C402C7" w:rsidRDefault="00C402C7" w:rsidP="00C402C7">
      <w:pPr>
        <w:pStyle w:val="Titolo3"/>
      </w:pPr>
      <w:r>
        <w:t>Informazioni incoerenti</w:t>
      </w:r>
    </w:p>
    <w:p w14:paraId="66A003D3" w14:textId="151E49AA" w:rsidR="00C402C7" w:rsidRDefault="00C402C7" w:rsidP="00C402C7">
      <w:r w:rsidRPr="00C402C7">
        <w:t>Utilizzare immagini piccole, di bassa qualità o irrilevanti può compromettere l'appeal visivo del contenuto.</w:t>
      </w:r>
      <w:r>
        <w:br/>
      </w:r>
      <w:r w:rsidRPr="00C402C7">
        <w:t>Questa incoerenza può indebolire il messaggio del brand, poiché gli utenti potrebbero ricevere informazioni contrastanti, portando a un’esperienza utente negativa.</w:t>
      </w:r>
    </w:p>
    <w:p w14:paraId="0B73AC48" w14:textId="61A95A20" w:rsidR="00C402C7" w:rsidRDefault="00C402C7" w:rsidP="00C402C7">
      <w:pPr>
        <w:pStyle w:val="Titolo3"/>
      </w:pPr>
      <w:r w:rsidRPr="00C402C7">
        <w:t>Sottovalutazione delle esigenze specifiche delle piattaforme</w:t>
      </w:r>
    </w:p>
    <w:p w14:paraId="77EC7793" w14:textId="0B116A02" w:rsidR="00C402C7" w:rsidRPr="00C402C7" w:rsidRDefault="00C402C7" w:rsidP="00C402C7">
      <w:r w:rsidRPr="00C402C7">
        <w:t xml:space="preserve">Anche se Open </w:t>
      </w:r>
      <w:proofErr w:type="spellStart"/>
      <w:r w:rsidRPr="00C402C7">
        <w:t>Graph</w:t>
      </w:r>
      <w:proofErr w:type="spellEnd"/>
      <w:r w:rsidRPr="00C402C7">
        <w:t xml:space="preserve"> è molto diffuso, Twitter ha i propri tag specifici. </w:t>
      </w:r>
      <w:r w:rsidR="004460EE">
        <w:br/>
      </w:r>
      <w:r w:rsidRPr="00C402C7">
        <w:t xml:space="preserve">Ignorare l'importanza di gestire entrambi può portare </w:t>
      </w:r>
      <w:proofErr w:type="gramStart"/>
      <w:r w:rsidRPr="00C402C7">
        <w:t>a</w:t>
      </w:r>
      <w:proofErr w:type="gramEnd"/>
      <w:r w:rsidRPr="00C402C7">
        <w:t xml:space="preserve"> anteprime subottimali su Twitter rispetto ad altre piattaforme.</w:t>
      </w:r>
    </w:p>
    <w:sectPr w:rsidR="00C402C7" w:rsidRPr="00C40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0404F"/>
    <w:multiLevelType w:val="multilevel"/>
    <w:tmpl w:val="BB7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B0FEF"/>
    <w:multiLevelType w:val="multilevel"/>
    <w:tmpl w:val="010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497493">
    <w:abstractNumId w:val="0"/>
  </w:num>
  <w:num w:numId="2" w16cid:durableId="46624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6"/>
    <w:rsid w:val="00077AB6"/>
    <w:rsid w:val="00332223"/>
    <w:rsid w:val="004460EE"/>
    <w:rsid w:val="00454762"/>
    <w:rsid w:val="00482E16"/>
    <w:rsid w:val="00646A4D"/>
    <w:rsid w:val="00827F26"/>
    <w:rsid w:val="009C46BE"/>
    <w:rsid w:val="00C402C7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D787"/>
  <w15:chartTrackingRefBased/>
  <w15:docId w15:val="{A187CA4E-915A-45D8-A412-DE8A1C5D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7AB6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7AB6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7AB6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7AB6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7AB6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7AB6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7AB6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7A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7A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7A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7A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7A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7A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7AB6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7AB6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7AB6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7AB6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3</cp:revision>
  <dcterms:created xsi:type="dcterms:W3CDTF">2024-10-23T21:32:00Z</dcterms:created>
  <dcterms:modified xsi:type="dcterms:W3CDTF">2024-10-23T22:01:00Z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2024-10-23T21:58:19Z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cd2b12b1-0576-466c-8d3c-0e9388619365</vt:lpwstr>
  </property>
  <property fmtid="{D5CDD505-2E9C-101B-9397-08002B2CF9AE}" pid="8" name="MSIP_Label_defa4170-0d19-0005-0004-bc88714345d2_ContentBits">
    <vt:lpwstr>0</vt:lpwstr>
  </property>
</Properties>
</file>