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FC4B154" w:rsidP="5F0E15BD" w:rsidRDefault="243B7602" w14:paraId="0E27D094" w14:textId="4270E57E">
      <w:pPr>
        <w:pStyle w:val="Titolo1"/>
      </w:pPr>
      <w:r w:rsidR="243B7602">
        <w:rPr/>
        <w:t xml:space="preserve">ESG </w:t>
      </w:r>
      <w:r w:rsidR="243B7602">
        <w:rPr/>
        <w:t>Assessment</w:t>
      </w:r>
      <w:r w:rsidR="243B7602">
        <w:rPr/>
        <w:t xml:space="preserve">: </w:t>
      </w:r>
      <w:r w:rsidR="006A3865">
        <w:rPr/>
        <w:t>v</w:t>
      </w:r>
      <w:r w:rsidR="243B7602">
        <w:rPr/>
        <w:t xml:space="preserve">alutare la </w:t>
      </w:r>
      <w:r w:rsidR="006A3865">
        <w:rPr/>
        <w:t>s</w:t>
      </w:r>
      <w:r w:rsidR="243B7602">
        <w:rPr/>
        <w:t xml:space="preserve">ostenibilità per un </w:t>
      </w:r>
      <w:r w:rsidR="006A3865">
        <w:rPr/>
        <w:t>f</w:t>
      </w:r>
      <w:r w:rsidR="243B7602">
        <w:rPr/>
        <w:t xml:space="preserve">uturo </w:t>
      </w:r>
      <w:r w:rsidR="006A3865">
        <w:rPr/>
        <w:t>r</w:t>
      </w:r>
      <w:r w:rsidR="243B7602">
        <w:rPr/>
        <w:t>esponsabile</w:t>
      </w:r>
    </w:p>
    <w:p w:rsidR="7FC4B154" w:rsidP="78FFDBE3" w:rsidRDefault="243B7602" w14:paraId="4A289B18" w14:textId="326A7F2B">
      <w:pPr>
        <w:spacing w:before="240" w:after="240"/>
      </w:pPr>
      <w:r w:rsidRPr="78FFDBE3">
        <w:rPr>
          <w:rFonts w:ascii="Aptos" w:hAnsi="Aptos" w:eastAsia="Aptos" w:cs="Aptos"/>
        </w:rPr>
        <w:t>L'</w:t>
      </w:r>
      <w:r w:rsidRPr="78FFDBE3">
        <w:rPr>
          <w:rFonts w:ascii="Aptos" w:hAnsi="Aptos" w:eastAsia="Aptos" w:cs="Aptos"/>
          <w:b/>
          <w:bCs/>
        </w:rPr>
        <w:t xml:space="preserve">ESG </w:t>
      </w:r>
      <w:proofErr w:type="spellStart"/>
      <w:r w:rsidRPr="78FFDBE3">
        <w:rPr>
          <w:rFonts w:ascii="Aptos" w:hAnsi="Aptos" w:eastAsia="Aptos" w:cs="Aptos"/>
          <w:b/>
          <w:bCs/>
        </w:rPr>
        <w:t>Assessment</w:t>
      </w:r>
      <w:proofErr w:type="spellEnd"/>
      <w:r w:rsidRPr="78FFDBE3">
        <w:rPr>
          <w:rFonts w:ascii="Aptos" w:hAnsi="Aptos" w:eastAsia="Aptos" w:cs="Aptos"/>
        </w:rPr>
        <w:t xml:space="preserve"> è un processo di valutazione che analizza le performance di un'azienda in ambito </w:t>
      </w:r>
      <w:r w:rsidRPr="78FFDBE3">
        <w:rPr>
          <w:rFonts w:ascii="Aptos" w:hAnsi="Aptos" w:eastAsia="Aptos" w:cs="Aptos"/>
          <w:b/>
          <w:bCs/>
        </w:rPr>
        <w:t>ambientale (Environmental), sociale (Social) e di governance (Governance)</w:t>
      </w:r>
      <w:r w:rsidRPr="78FFDBE3">
        <w:rPr>
          <w:rFonts w:ascii="Aptos" w:hAnsi="Aptos" w:eastAsia="Aptos" w:cs="Aptos"/>
        </w:rPr>
        <w:t>. Questo strumento consente di identificare rischi, opportunità e aree di miglioramento per garantire un modello di business sostenibile e conforme alle normative in vigore.</w:t>
      </w:r>
    </w:p>
    <w:p w:rsidR="7FC4B154" w:rsidP="78FFDBE3" w:rsidRDefault="243B7602" w14:paraId="2E4FA5BB" w14:textId="28C715E3">
      <w:pPr>
        <w:spacing w:before="240" w:after="240"/>
      </w:pPr>
      <w:r w:rsidRPr="78FFDBE3">
        <w:rPr>
          <w:rFonts w:ascii="Aptos" w:hAnsi="Aptos" w:eastAsia="Aptos" w:cs="Aptos"/>
        </w:rPr>
        <w:t>L'integrazione dei criteri ESG nelle strategie aziendali non solo risponde alle crescenti aspettative di investitori, clienti e stakeholder, ma assicura anche un miglior posizionamento competitivo e una maggiore resilienza di lungo periodo.</w:t>
      </w:r>
    </w:p>
    <w:p w:rsidR="7FC4B154" w:rsidP="78FFDBE3" w:rsidRDefault="7FC4B154" w14:paraId="2AEF8D7C" w14:textId="07D9380C"/>
    <w:p w:rsidR="7FC4B154" w:rsidP="5F0E15BD" w:rsidRDefault="243B7602" w14:paraId="28DC443A" w14:textId="1D20615F">
      <w:pPr>
        <w:pStyle w:val="Heading2"/>
      </w:pPr>
      <w:r w:rsidR="243B7602">
        <w:rPr/>
        <w:t xml:space="preserve">L'Importanza dell'ESG </w:t>
      </w:r>
      <w:r w:rsidR="243B7602">
        <w:rPr/>
        <w:t>Assessment</w:t>
      </w:r>
    </w:p>
    <w:p w:rsidR="7FC4B154" w:rsidP="78FFDBE3" w:rsidRDefault="243B7602" w14:paraId="4AD4E1B7" w14:textId="3255CFB0">
      <w:pPr>
        <w:spacing w:before="240" w:after="240"/>
      </w:pPr>
      <w:r w:rsidRPr="78FFDBE3">
        <w:rPr>
          <w:rFonts w:ascii="Aptos" w:hAnsi="Aptos" w:eastAsia="Aptos" w:cs="Aptos"/>
        </w:rPr>
        <w:t xml:space="preserve">Con l'introduzione di normative come la </w:t>
      </w:r>
      <w:proofErr w:type="spellStart"/>
      <w:r w:rsidRPr="78FFDBE3">
        <w:rPr>
          <w:rFonts w:ascii="Aptos" w:hAnsi="Aptos" w:eastAsia="Aptos" w:cs="Aptos"/>
          <w:b/>
          <w:bCs/>
        </w:rPr>
        <w:t>Corporate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 Sustainability Reporting </w:t>
      </w:r>
      <w:proofErr w:type="spellStart"/>
      <w:r w:rsidRPr="78FFDBE3">
        <w:rPr>
          <w:rFonts w:ascii="Aptos" w:hAnsi="Aptos" w:eastAsia="Aptos" w:cs="Aptos"/>
          <w:b/>
          <w:bCs/>
        </w:rPr>
        <w:t>Directive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 (CSRD)</w:t>
      </w:r>
      <w:r w:rsidRPr="78FFDBE3">
        <w:rPr>
          <w:rFonts w:ascii="Aptos" w:hAnsi="Aptos" w:eastAsia="Aptos" w:cs="Aptos"/>
        </w:rPr>
        <w:t xml:space="preserve"> e i </w:t>
      </w:r>
      <w:r w:rsidRPr="78FFDBE3">
        <w:rPr>
          <w:rFonts w:ascii="Aptos" w:hAnsi="Aptos" w:eastAsia="Aptos" w:cs="Aptos"/>
          <w:b/>
          <w:bCs/>
        </w:rPr>
        <w:t>European Sustainability Reporting Standards (ESRS)</w:t>
      </w:r>
      <w:r w:rsidRPr="78FFDBE3">
        <w:rPr>
          <w:rFonts w:ascii="Aptos" w:hAnsi="Aptos" w:eastAsia="Aptos" w:cs="Aptos"/>
        </w:rPr>
        <w:t>, le aziende devono garantire una rendicontazione ESG trasparente e dettagliata. L'</w:t>
      </w:r>
      <w:r w:rsidRPr="78FFDBE3">
        <w:rPr>
          <w:rFonts w:ascii="Aptos" w:hAnsi="Aptos" w:eastAsia="Aptos" w:cs="Aptos"/>
          <w:b/>
          <w:bCs/>
        </w:rPr>
        <w:t xml:space="preserve">ESG </w:t>
      </w:r>
      <w:proofErr w:type="spellStart"/>
      <w:r w:rsidRPr="78FFDBE3">
        <w:rPr>
          <w:rFonts w:ascii="Aptos" w:hAnsi="Aptos" w:eastAsia="Aptos" w:cs="Aptos"/>
          <w:b/>
          <w:bCs/>
        </w:rPr>
        <w:t>Assessment</w:t>
      </w:r>
      <w:proofErr w:type="spellEnd"/>
      <w:r w:rsidRPr="78FFDBE3">
        <w:rPr>
          <w:rFonts w:ascii="Aptos" w:hAnsi="Aptos" w:eastAsia="Aptos" w:cs="Aptos"/>
        </w:rPr>
        <w:t xml:space="preserve"> aiuta le imprese a:</w:t>
      </w:r>
    </w:p>
    <w:p w:rsidR="7FC4B154" w:rsidP="78FFDBE3" w:rsidRDefault="243B7602" w14:paraId="36956576" w14:textId="0836E16C">
      <w:pPr>
        <w:pStyle w:val="Paragrafoelenco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Migliorare la trasparenza e la conformità normativa</w:t>
      </w:r>
      <w:r w:rsidRPr="78FFDBE3">
        <w:rPr>
          <w:rFonts w:ascii="Aptos" w:hAnsi="Aptos" w:eastAsia="Aptos" w:cs="Aptos"/>
        </w:rPr>
        <w:t xml:space="preserve"> rispetto agli standard internazionali, tra cui </w:t>
      </w:r>
      <w:r w:rsidRPr="78FFDBE3">
        <w:rPr>
          <w:rFonts w:ascii="Aptos" w:hAnsi="Aptos" w:eastAsia="Aptos" w:cs="Aptos"/>
          <w:b/>
          <w:bCs/>
        </w:rPr>
        <w:t xml:space="preserve">GRI (Global Reporting </w:t>
      </w:r>
      <w:proofErr w:type="spellStart"/>
      <w:r w:rsidRPr="78FFDBE3">
        <w:rPr>
          <w:rFonts w:ascii="Aptos" w:hAnsi="Aptos" w:eastAsia="Aptos" w:cs="Aptos"/>
          <w:b/>
          <w:bCs/>
        </w:rPr>
        <w:t>Initiative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), SASB (Sustainability </w:t>
      </w:r>
      <w:proofErr w:type="spellStart"/>
      <w:r w:rsidRPr="78FFDBE3">
        <w:rPr>
          <w:rFonts w:ascii="Aptos" w:hAnsi="Aptos" w:eastAsia="Aptos" w:cs="Aptos"/>
          <w:b/>
          <w:bCs/>
        </w:rPr>
        <w:t>Accounting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 Standards Board) e ISSB (International Sustainability Standards Board)</w:t>
      </w:r>
      <w:r w:rsidRPr="78FFDBE3">
        <w:rPr>
          <w:rFonts w:ascii="Aptos" w:hAnsi="Aptos" w:eastAsia="Aptos" w:cs="Aptos"/>
        </w:rPr>
        <w:t>.</w:t>
      </w:r>
    </w:p>
    <w:p w:rsidR="7FC4B154" w:rsidP="78FFDBE3" w:rsidRDefault="243B7602" w14:paraId="1EBA2EFD" w14:textId="5F19E231">
      <w:pPr>
        <w:pStyle w:val="Paragrafoelenco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Accedere a finanziamenti sostenibili</w:t>
      </w:r>
      <w:r w:rsidRPr="78FFDBE3">
        <w:rPr>
          <w:rFonts w:ascii="Aptos" w:hAnsi="Aptos" w:eastAsia="Aptos" w:cs="Aptos"/>
        </w:rPr>
        <w:t xml:space="preserve">, come Green Bond e </w:t>
      </w:r>
      <w:proofErr w:type="spellStart"/>
      <w:r w:rsidRPr="78FFDBE3">
        <w:rPr>
          <w:rFonts w:ascii="Aptos" w:hAnsi="Aptos" w:eastAsia="Aptos" w:cs="Aptos"/>
        </w:rPr>
        <w:t>Sustainability-Linked</w:t>
      </w:r>
      <w:proofErr w:type="spellEnd"/>
      <w:r w:rsidRPr="78FFDBE3">
        <w:rPr>
          <w:rFonts w:ascii="Aptos" w:hAnsi="Aptos" w:eastAsia="Aptos" w:cs="Aptos"/>
        </w:rPr>
        <w:t xml:space="preserve"> </w:t>
      </w:r>
      <w:proofErr w:type="spellStart"/>
      <w:r w:rsidRPr="78FFDBE3">
        <w:rPr>
          <w:rFonts w:ascii="Aptos" w:hAnsi="Aptos" w:eastAsia="Aptos" w:cs="Aptos"/>
        </w:rPr>
        <w:t>Loans</w:t>
      </w:r>
      <w:proofErr w:type="spellEnd"/>
      <w:r w:rsidRPr="78FFDBE3">
        <w:rPr>
          <w:rFonts w:ascii="Aptos" w:hAnsi="Aptos" w:eastAsia="Aptos" w:cs="Aptos"/>
        </w:rPr>
        <w:t>.</w:t>
      </w:r>
    </w:p>
    <w:p w:rsidR="7FC4B154" w:rsidP="78FFDBE3" w:rsidRDefault="243B7602" w14:paraId="1D127830" w14:textId="193718C4">
      <w:pPr>
        <w:pStyle w:val="Paragrafoelenco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Identificare e mitigare i rischi ESG</w:t>
      </w:r>
      <w:r w:rsidRPr="78FFDBE3">
        <w:rPr>
          <w:rFonts w:ascii="Aptos" w:hAnsi="Aptos" w:eastAsia="Aptos" w:cs="Aptos"/>
        </w:rPr>
        <w:t>, migliorando la gestione e riducendo i costi operativi.</w:t>
      </w:r>
    </w:p>
    <w:p w:rsidR="7FC4B154" w:rsidP="78FFDBE3" w:rsidRDefault="243B7602" w14:paraId="1FF71809" w14:textId="0D037F09">
      <w:pPr>
        <w:pStyle w:val="Paragrafoelenco"/>
        <w:numPr>
          <w:ilvl w:val="0"/>
          <w:numId w:val="29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Rafforzare la reputazione aziendale</w:t>
      </w:r>
      <w:r w:rsidRPr="78FFDBE3">
        <w:rPr>
          <w:rFonts w:ascii="Aptos" w:hAnsi="Aptos" w:eastAsia="Aptos" w:cs="Aptos"/>
        </w:rPr>
        <w:t>, aumentando la fiducia degli investitori e dei consumatori.</w:t>
      </w:r>
    </w:p>
    <w:p w:rsidR="7FC4B154" w:rsidP="78FFDBE3" w:rsidRDefault="7FC4B154" w14:paraId="6DDFD8E5" w14:textId="33F6D9A6"/>
    <w:p w:rsidR="7FC4B154" w:rsidP="5F0E15BD" w:rsidRDefault="243B7602" w14:paraId="156B89D5" w14:textId="0E62FBDB">
      <w:pPr>
        <w:pStyle w:val="Heading2"/>
      </w:pPr>
      <w:r w:rsidR="243B7602">
        <w:rPr/>
        <w:t xml:space="preserve">Le Tre Dimensioni dell’ESG </w:t>
      </w:r>
      <w:r w:rsidR="243B7602">
        <w:rPr/>
        <w:t>Assessment</w:t>
      </w:r>
    </w:p>
    <w:p w:rsidR="7FC4B154" w:rsidP="78FFDBE3" w:rsidRDefault="243B7602" w14:paraId="43B7ECB2" w14:textId="72AEDE73">
      <w:pPr>
        <w:pStyle w:val="Paragrafoelenco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Environmental (Ambiente)</w:t>
      </w:r>
      <w:r w:rsidRPr="78FFDBE3">
        <w:rPr>
          <w:rFonts w:ascii="Aptos" w:hAnsi="Aptos" w:eastAsia="Aptos" w:cs="Aptos"/>
        </w:rPr>
        <w:t>: Valuta l’impatto ambientale dell’azienda, analizzando emissioni di CO₂, gestione delle risorse naturali, economia circolare ed efficienza energetica.</w:t>
      </w:r>
    </w:p>
    <w:p w:rsidR="7FC4B154" w:rsidP="78FFDBE3" w:rsidRDefault="243B7602" w14:paraId="7ABE26B2" w14:textId="1F44C4E6">
      <w:pPr>
        <w:pStyle w:val="Paragrafoelenco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Social (Sociale)</w:t>
      </w:r>
      <w:r w:rsidRPr="78FFDBE3">
        <w:rPr>
          <w:rFonts w:ascii="Aptos" w:hAnsi="Aptos" w:eastAsia="Aptos" w:cs="Aptos"/>
        </w:rPr>
        <w:t>: Esamina il rispetto dei diritti umani, la sicurezza sul lavoro, la diversità e inclusione e il benessere dei dipendenti.</w:t>
      </w:r>
    </w:p>
    <w:p w:rsidR="7FC4B154" w:rsidP="78FFDBE3" w:rsidRDefault="243B7602" w14:paraId="02D28F13" w14:textId="61F3CB9C">
      <w:pPr>
        <w:pStyle w:val="Paragrafoelenco"/>
        <w:numPr>
          <w:ilvl w:val="0"/>
          <w:numId w:val="28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Governance</w:t>
      </w:r>
      <w:r w:rsidRPr="78FFDBE3">
        <w:rPr>
          <w:rFonts w:ascii="Aptos" w:hAnsi="Aptos" w:eastAsia="Aptos" w:cs="Aptos"/>
        </w:rPr>
        <w:t>: Analizza la struttura di governo aziendale, le politiche anticorruzione, la trasparenza e l’etica nelle decisioni aziendali.</w:t>
      </w:r>
    </w:p>
    <w:p w:rsidR="7FC4B154" w:rsidP="78FFDBE3" w:rsidRDefault="7FC4B154" w14:paraId="1BD7FDF6" w14:textId="482A9B64"/>
    <w:p w:rsidR="7FC4B154" w:rsidP="5F0E15BD" w:rsidRDefault="243B7602" w14:paraId="6E223135" w14:textId="32926FF3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43B7602">
        <w:rPr/>
        <w:t xml:space="preserve">Come </w:t>
      </w:r>
      <w:r w:rsidR="003A47EE">
        <w:rPr/>
        <w:t>e</w:t>
      </w:r>
      <w:r w:rsidR="243B7602">
        <w:rPr/>
        <w:t xml:space="preserve">seguire un ESG </w:t>
      </w:r>
      <w:r w:rsidR="003A47EE">
        <w:rPr/>
        <w:t>a</w:t>
      </w:r>
      <w:r w:rsidR="243B7602">
        <w:rPr/>
        <w:t>ssessment</w:t>
      </w:r>
    </w:p>
    <w:p w:rsidR="7FC4B154" w:rsidP="78FFDBE3" w:rsidRDefault="243B7602" w14:paraId="5F3AD3DA" w14:textId="52A496C8">
      <w:pPr>
        <w:spacing w:before="240" w:after="240"/>
      </w:pPr>
      <w:r w:rsidRPr="78FFDBE3">
        <w:rPr>
          <w:rFonts w:ascii="Aptos" w:hAnsi="Aptos" w:eastAsia="Aptos" w:cs="Aptos"/>
        </w:rPr>
        <w:t xml:space="preserve">L’ESG </w:t>
      </w:r>
      <w:proofErr w:type="spellStart"/>
      <w:r w:rsidRPr="78FFDBE3">
        <w:rPr>
          <w:rFonts w:ascii="Aptos" w:hAnsi="Aptos" w:eastAsia="Aptos" w:cs="Aptos"/>
        </w:rPr>
        <w:t>Assessment</w:t>
      </w:r>
      <w:proofErr w:type="spellEnd"/>
      <w:r w:rsidRPr="78FFDBE3">
        <w:rPr>
          <w:rFonts w:ascii="Aptos" w:hAnsi="Aptos" w:eastAsia="Aptos" w:cs="Aptos"/>
        </w:rPr>
        <w:t xml:space="preserve"> si sviluppa attraverso diverse fasi chiave:</w:t>
      </w:r>
    </w:p>
    <w:p w:rsidR="7FC4B154" w:rsidP="78FFDBE3" w:rsidRDefault="243B7602" w14:paraId="473D1882" w14:textId="792D1848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>Analisi Iniziale</w:t>
      </w:r>
    </w:p>
    <w:p w:rsidR="7FC4B154" w:rsidP="78FFDBE3" w:rsidRDefault="243B7602" w14:paraId="53F28DF9" w14:textId="1DFF3E22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Identificazione degli indicatori ESG rilevanti per il settore.</w:t>
      </w:r>
    </w:p>
    <w:p w:rsidR="7FC4B154" w:rsidP="78FFDBE3" w:rsidRDefault="243B7602" w14:paraId="398BC630" w14:textId="522189E4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Definizione degli obiettivi di sostenibilità aziendale.</w:t>
      </w:r>
    </w:p>
    <w:p w:rsidR="7FC4B154" w:rsidP="78FFDBE3" w:rsidRDefault="243B7602" w14:paraId="12C59F5E" w14:textId="5E91CF4B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 xml:space="preserve">Raccolta e </w:t>
      </w:r>
      <w:r w:rsidR="00DD27B0">
        <w:rPr>
          <w:rFonts w:ascii="Aptos" w:hAnsi="Aptos" w:eastAsia="Aptos" w:cs="Aptos"/>
          <w:b/>
          <w:bCs/>
        </w:rPr>
        <w:t>a</w:t>
      </w:r>
      <w:r w:rsidRPr="78FFDBE3">
        <w:rPr>
          <w:rFonts w:ascii="Aptos" w:hAnsi="Aptos" w:eastAsia="Aptos" w:cs="Aptos"/>
          <w:b/>
          <w:bCs/>
        </w:rPr>
        <w:t xml:space="preserve">nalisi </w:t>
      </w:r>
      <w:r w:rsidR="003A47EE">
        <w:rPr>
          <w:rFonts w:ascii="Aptos" w:hAnsi="Aptos" w:eastAsia="Aptos" w:cs="Aptos"/>
          <w:b/>
          <w:bCs/>
        </w:rPr>
        <w:t>d</w:t>
      </w:r>
      <w:r w:rsidRPr="78FFDBE3">
        <w:rPr>
          <w:rFonts w:ascii="Aptos" w:hAnsi="Aptos" w:eastAsia="Aptos" w:cs="Aptos"/>
          <w:b/>
          <w:bCs/>
        </w:rPr>
        <w:t>ati</w:t>
      </w:r>
    </w:p>
    <w:p w:rsidR="7FC4B154" w:rsidP="78FFDBE3" w:rsidRDefault="243B7602" w14:paraId="4857D2C6" w14:textId="6EBB891A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Misurazione delle performance ESG tramite KPI specifici.</w:t>
      </w:r>
    </w:p>
    <w:p w:rsidR="7FC4B154" w:rsidP="78FFDBE3" w:rsidRDefault="243B7602" w14:paraId="471CEB31" w14:textId="6844C088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 xml:space="preserve">Confronto con benchmark di settore e best </w:t>
      </w:r>
      <w:proofErr w:type="spellStart"/>
      <w:r w:rsidRPr="78FFDBE3">
        <w:rPr>
          <w:rFonts w:ascii="Aptos" w:hAnsi="Aptos" w:eastAsia="Aptos" w:cs="Aptos"/>
        </w:rPr>
        <w:t>practices</w:t>
      </w:r>
      <w:proofErr w:type="spellEnd"/>
      <w:r w:rsidRPr="78FFDBE3">
        <w:rPr>
          <w:rFonts w:ascii="Aptos" w:hAnsi="Aptos" w:eastAsia="Aptos" w:cs="Aptos"/>
        </w:rPr>
        <w:t xml:space="preserve"> internazionali.</w:t>
      </w:r>
    </w:p>
    <w:p w:rsidR="7FC4B154" w:rsidP="78FFDBE3" w:rsidRDefault="243B7602" w14:paraId="2C0DFD77" w14:textId="7F21F037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 xml:space="preserve">Valutazione dei </w:t>
      </w:r>
      <w:r w:rsidR="003A47EE">
        <w:rPr>
          <w:rFonts w:ascii="Aptos" w:hAnsi="Aptos" w:eastAsia="Aptos" w:cs="Aptos"/>
          <w:b/>
          <w:bCs/>
        </w:rPr>
        <w:t>r</w:t>
      </w:r>
      <w:r w:rsidRPr="78FFDBE3">
        <w:rPr>
          <w:rFonts w:ascii="Aptos" w:hAnsi="Aptos" w:eastAsia="Aptos" w:cs="Aptos"/>
          <w:b/>
          <w:bCs/>
        </w:rPr>
        <w:t xml:space="preserve">ischi e </w:t>
      </w:r>
      <w:r w:rsidR="003A47EE">
        <w:rPr>
          <w:rFonts w:ascii="Aptos" w:hAnsi="Aptos" w:eastAsia="Aptos" w:cs="Aptos"/>
          <w:b/>
          <w:bCs/>
        </w:rPr>
        <w:t>o</w:t>
      </w:r>
      <w:r w:rsidRPr="78FFDBE3">
        <w:rPr>
          <w:rFonts w:ascii="Aptos" w:hAnsi="Aptos" w:eastAsia="Aptos" w:cs="Aptos"/>
          <w:b/>
          <w:bCs/>
        </w:rPr>
        <w:t>pportunità</w:t>
      </w:r>
    </w:p>
    <w:p w:rsidR="7FC4B154" w:rsidP="78FFDBE3" w:rsidRDefault="243B7602" w14:paraId="09270079" w14:textId="71623661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Analisi degli impatti ESG lungo l’intera catena del valore.</w:t>
      </w:r>
    </w:p>
    <w:p w:rsidR="7FC4B154" w:rsidP="78FFDBE3" w:rsidRDefault="243B7602" w14:paraId="40972685" w14:textId="261A68DD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Identificazione delle azioni di miglioramento.</w:t>
      </w:r>
    </w:p>
    <w:p w:rsidR="7FC4B154" w:rsidP="78FFDBE3" w:rsidRDefault="243B7602" w14:paraId="0864F484" w14:textId="59F11D4F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>Redazione del Report ESG</w:t>
      </w:r>
    </w:p>
    <w:p w:rsidR="7FC4B154" w:rsidP="78FFDBE3" w:rsidRDefault="243B7602" w14:paraId="51570715" w14:textId="35C8C7D3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Creazione di un documento conforme agli standard internazionali.</w:t>
      </w:r>
    </w:p>
    <w:p w:rsidR="7FC4B154" w:rsidP="78FFDBE3" w:rsidRDefault="243B7602" w14:paraId="4A4AFF8B" w14:textId="276698BE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Comunicazione trasparente dei risultati agli stakeholder.</w:t>
      </w:r>
    </w:p>
    <w:p w:rsidR="7FC4B154" w:rsidP="78FFDBE3" w:rsidRDefault="243B7602" w14:paraId="6666D186" w14:textId="192BF614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 xml:space="preserve">Definizione e </w:t>
      </w:r>
      <w:r w:rsidR="003A47EE">
        <w:rPr>
          <w:rFonts w:ascii="Aptos" w:hAnsi="Aptos" w:eastAsia="Aptos" w:cs="Aptos"/>
          <w:b/>
          <w:bCs/>
        </w:rPr>
        <w:t>i</w:t>
      </w:r>
      <w:r w:rsidRPr="78FFDBE3">
        <w:rPr>
          <w:rFonts w:ascii="Aptos" w:hAnsi="Aptos" w:eastAsia="Aptos" w:cs="Aptos"/>
          <w:b/>
          <w:bCs/>
        </w:rPr>
        <w:t xml:space="preserve">mplementazione della </w:t>
      </w:r>
      <w:r w:rsidR="003A47EE">
        <w:rPr>
          <w:rFonts w:ascii="Aptos" w:hAnsi="Aptos" w:eastAsia="Aptos" w:cs="Aptos"/>
          <w:b/>
          <w:bCs/>
        </w:rPr>
        <w:t>s</w:t>
      </w:r>
      <w:r w:rsidRPr="78FFDBE3">
        <w:rPr>
          <w:rFonts w:ascii="Aptos" w:hAnsi="Aptos" w:eastAsia="Aptos" w:cs="Aptos"/>
          <w:b/>
          <w:bCs/>
        </w:rPr>
        <w:t>trategia ESG</w:t>
      </w:r>
    </w:p>
    <w:p w:rsidR="7FC4B154" w:rsidP="78FFDBE3" w:rsidRDefault="243B7602" w14:paraId="17C99C6D" w14:textId="0AAE9380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Integrazione delle linee guida ESG nelle decisioni aziendali.</w:t>
      </w:r>
    </w:p>
    <w:p w:rsidR="7FC4B154" w:rsidP="78FFDBE3" w:rsidRDefault="243B7602" w14:paraId="4E02583A" w14:textId="074BD9E6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Sviluppo di piani di azione per ridurre gli impatti negativi.</w:t>
      </w:r>
    </w:p>
    <w:p w:rsidR="7FC4B154" w:rsidP="78FFDBE3" w:rsidRDefault="243B7602" w14:paraId="158E9D80" w14:textId="08BB400F">
      <w:pPr>
        <w:pStyle w:val="Paragrafoelenco"/>
        <w:numPr>
          <w:ilvl w:val="0"/>
          <w:numId w:val="27"/>
        </w:numPr>
        <w:spacing w:before="240" w:after="240"/>
        <w:rPr>
          <w:rFonts w:ascii="Aptos" w:hAnsi="Aptos" w:eastAsia="Aptos" w:cs="Aptos"/>
          <w:b/>
          <w:bCs/>
        </w:rPr>
      </w:pPr>
      <w:r w:rsidRPr="78FFDBE3">
        <w:rPr>
          <w:rFonts w:ascii="Aptos" w:hAnsi="Aptos" w:eastAsia="Aptos" w:cs="Aptos"/>
          <w:b/>
          <w:bCs/>
        </w:rPr>
        <w:t xml:space="preserve">Monitoraggio e </w:t>
      </w:r>
      <w:r w:rsidR="003A47EE">
        <w:rPr>
          <w:rFonts w:ascii="Aptos" w:hAnsi="Aptos" w:eastAsia="Aptos" w:cs="Aptos"/>
          <w:b/>
          <w:bCs/>
        </w:rPr>
        <w:t>a</w:t>
      </w:r>
      <w:r w:rsidRPr="78FFDBE3">
        <w:rPr>
          <w:rFonts w:ascii="Aptos" w:hAnsi="Aptos" w:eastAsia="Aptos" w:cs="Aptos"/>
          <w:b/>
          <w:bCs/>
        </w:rPr>
        <w:t>ggiornamento</w:t>
      </w:r>
    </w:p>
    <w:p w:rsidR="7FC4B154" w:rsidP="78FFDBE3" w:rsidRDefault="243B7602" w14:paraId="4EC562F7" w14:textId="18306E74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Controllo periodico delle performance ESG.</w:t>
      </w:r>
    </w:p>
    <w:p w:rsidR="7FC4B154" w:rsidP="78FFDBE3" w:rsidRDefault="243B7602" w14:paraId="67C208EB" w14:textId="702B206E">
      <w:pPr>
        <w:pStyle w:val="Paragrafoelenco"/>
        <w:numPr>
          <w:ilvl w:val="1"/>
          <w:numId w:val="27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>Aggiornamento delle strategie in base all’evoluzione normativa.</w:t>
      </w:r>
    </w:p>
    <w:p w:rsidR="7FC4B154" w:rsidP="78FFDBE3" w:rsidRDefault="7FC4B154" w14:paraId="514F3E1E" w14:textId="2A7B5916"/>
    <w:p w:rsidR="7FC4B154" w:rsidP="5F0E15BD" w:rsidRDefault="243B7602" w14:paraId="12FBA5D5" w14:textId="00008916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43B7602">
        <w:rPr/>
        <w:t xml:space="preserve">Vantaggi per le </w:t>
      </w:r>
      <w:r w:rsidR="003A47EE">
        <w:rPr/>
        <w:t>a</w:t>
      </w:r>
      <w:r w:rsidR="243B7602">
        <w:rPr/>
        <w:t>ziende</w:t>
      </w:r>
    </w:p>
    <w:p w:rsidR="7FC4B154" w:rsidP="78FFDBE3" w:rsidRDefault="243B7602" w14:paraId="08D7DB21" w14:textId="7C86AED4">
      <w:pPr>
        <w:spacing w:before="240" w:after="240"/>
      </w:pPr>
      <w:r w:rsidRPr="5F0E15BD" w:rsidR="243B7602">
        <w:rPr>
          <w:rFonts w:ascii="Aptos" w:hAnsi="Aptos" w:eastAsia="Aptos" w:cs="Aptos"/>
        </w:rPr>
        <w:t xml:space="preserve">✔ </w:t>
      </w:r>
      <w:r w:rsidRPr="5F0E15BD" w:rsidR="243B7602">
        <w:rPr>
          <w:rFonts w:ascii="Aptos" w:hAnsi="Aptos" w:eastAsia="Aptos" w:cs="Aptos"/>
          <w:b w:val="1"/>
          <w:bCs w:val="1"/>
        </w:rPr>
        <w:t xml:space="preserve">Miglior reputazione e </w:t>
      </w:r>
      <w:r w:rsidRPr="5F0E15BD" w:rsidR="243B7602">
        <w:rPr>
          <w:rFonts w:ascii="Aptos" w:hAnsi="Aptos" w:eastAsia="Aptos" w:cs="Aptos"/>
          <w:b w:val="1"/>
          <w:bCs w:val="1"/>
        </w:rPr>
        <w:t>attrattività</w:t>
      </w:r>
      <w:r w:rsidRPr="5F0E15BD" w:rsidR="243B7602">
        <w:rPr>
          <w:rFonts w:ascii="Aptos" w:hAnsi="Aptos" w:eastAsia="Aptos" w:cs="Aptos"/>
          <w:b w:val="1"/>
          <w:bCs w:val="1"/>
        </w:rPr>
        <w:t xml:space="preserve"> per gli investitori</w:t>
      </w:r>
      <w:r w:rsidRPr="5F0E15BD" w:rsidR="243B7602">
        <w:rPr>
          <w:rFonts w:ascii="Aptos" w:hAnsi="Aptos" w:eastAsia="Aptos" w:cs="Aptos"/>
        </w:rPr>
        <w:t xml:space="preserve">: le aziende con solide performance ESG attraggono maggiori capitali. </w:t>
      </w:r>
    </w:p>
    <w:p w:rsidR="7FC4B154" w:rsidP="78FFDBE3" w:rsidRDefault="243B7602" w14:paraId="200F8440" w14:textId="2EB6BB38">
      <w:pPr>
        <w:spacing w:before="240" w:after="240"/>
      </w:pPr>
      <w:r w:rsidRPr="5F0E15BD" w:rsidR="243B7602">
        <w:rPr>
          <w:rFonts w:ascii="Aptos" w:hAnsi="Aptos" w:eastAsia="Aptos" w:cs="Aptos"/>
        </w:rPr>
        <w:t xml:space="preserve">✔ </w:t>
      </w:r>
      <w:r w:rsidRPr="5F0E15BD" w:rsidR="243B7602">
        <w:rPr>
          <w:rFonts w:ascii="Aptos" w:hAnsi="Aptos" w:eastAsia="Aptos" w:cs="Aptos"/>
          <w:b w:val="1"/>
          <w:bCs w:val="1"/>
        </w:rPr>
        <w:t>Conformità alle normative</w:t>
      </w:r>
      <w:r w:rsidRPr="5F0E15BD" w:rsidR="243B7602">
        <w:rPr>
          <w:rFonts w:ascii="Aptos" w:hAnsi="Aptos" w:eastAsia="Aptos" w:cs="Aptos"/>
        </w:rPr>
        <w:t xml:space="preserve">: riduzione del rischio di sanzioni e miglior allineamento agli obblighi di </w:t>
      </w:r>
      <w:r w:rsidRPr="5F0E15BD" w:rsidR="243B7602">
        <w:rPr>
          <w:rFonts w:ascii="Aptos" w:hAnsi="Aptos" w:eastAsia="Aptos" w:cs="Aptos"/>
        </w:rPr>
        <w:t>reportistica</w:t>
      </w:r>
      <w:r w:rsidRPr="5F0E15BD" w:rsidR="243B7602">
        <w:rPr>
          <w:rFonts w:ascii="Aptos" w:hAnsi="Aptos" w:eastAsia="Aptos" w:cs="Aptos"/>
        </w:rPr>
        <w:t xml:space="preserve"> ESG. </w:t>
      </w:r>
    </w:p>
    <w:p w:rsidR="7FC4B154" w:rsidP="78FFDBE3" w:rsidRDefault="243B7602" w14:paraId="5D77A40D" w14:textId="3E23928B">
      <w:pPr>
        <w:spacing w:before="240" w:after="240"/>
      </w:pPr>
      <w:r w:rsidRPr="5F0E15BD" w:rsidR="243B7602">
        <w:rPr>
          <w:rFonts w:ascii="Aptos" w:hAnsi="Aptos" w:eastAsia="Aptos" w:cs="Aptos"/>
        </w:rPr>
        <w:t xml:space="preserve">✔ </w:t>
      </w:r>
      <w:r w:rsidRPr="5F0E15BD" w:rsidR="243B7602">
        <w:rPr>
          <w:rFonts w:ascii="Aptos" w:hAnsi="Aptos" w:eastAsia="Aptos" w:cs="Aptos"/>
          <w:b w:val="1"/>
          <w:bCs w:val="1"/>
        </w:rPr>
        <w:t>Ottimizzazione delle risorse</w:t>
      </w:r>
      <w:r w:rsidRPr="5F0E15BD" w:rsidR="243B7602">
        <w:rPr>
          <w:rFonts w:ascii="Aptos" w:hAnsi="Aptos" w:eastAsia="Aptos" w:cs="Aptos"/>
        </w:rPr>
        <w:t xml:space="preserve">: riduzione dei costi operativi grazie a una gestione </w:t>
      </w:r>
      <w:r w:rsidRPr="5F0E15BD" w:rsidR="243B7602">
        <w:rPr>
          <w:rFonts w:ascii="Aptos" w:hAnsi="Aptos" w:eastAsia="Aptos" w:cs="Aptos"/>
        </w:rPr>
        <w:t xml:space="preserve">sostenibile. </w:t>
      </w:r>
    </w:p>
    <w:p w:rsidR="7FC4B154" w:rsidP="78FFDBE3" w:rsidRDefault="243B7602" w14:paraId="63AB4809" w14:textId="28DF8DAC">
      <w:pPr>
        <w:spacing w:before="240" w:after="240"/>
      </w:pPr>
      <w:r w:rsidRPr="5F0E15BD" w:rsidR="243B7602">
        <w:rPr>
          <w:rFonts w:ascii="Aptos" w:hAnsi="Aptos" w:eastAsia="Aptos" w:cs="Aptos"/>
        </w:rPr>
        <w:t xml:space="preserve">✔ </w:t>
      </w:r>
      <w:r w:rsidRPr="5F0E15BD" w:rsidR="243B7602">
        <w:rPr>
          <w:rFonts w:ascii="Aptos" w:hAnsi="Aptos" w:eastAsia="Aptos" w:cs="Aptos"/>
          <w:b w:val="1"/>
          <w:bCs w:val="1"/>
        </w:rPr>
        <w:t>Maggiore engagement dei dipendenti</w:t>
      </w:r>
      <w:r w:rsidRPr="5F0E15BD" w:rsidR="243B7602">
        <w:rPr>
          <w:rFonts w:ascii="Aptos" w:hAnsi="Aptos" w:eastAsia="Aptos" w:cs="Aptos"/>
        </w:rPr>
        <w:t xml:space="preserve">: i talenti preferiscono aziende con un forte impegno verso la sostenibilità. </w:t>
      </w:r>
    </w:p>
    <w:p w:rsidR="7FC4B154" w:rsidP="78FFDBE3" w:rsidRDefault="243B7602" w14:paraId="0643D1C8" w14:textId="1D5CD6C0">
      <w:pPr>
        <w:spacing w:before="240" w:after="240"/>
      </w:pPr>
      <w:r w:rsidRPr="5F0E15BD" w:rsidR="243B7602">
        <w:rPr>
          <w:rFonts w:ascii="Aptos" w:hAnsi="Aptos" w:eastAsia="Aptos" w:cs="Aptos"/>
        </w:rPr>
        <w:t xml:space="preserve">✔ </w:t>
      </w:r>
      <w:r w:rsidRPr="5F0E15BD" w:rsidR="243B7602">
        <w:rPr>
          <w:rFonts w:ascii="Aptos" w:hAnsi="Aptos" w:eastAsia="Aptos" w:cs="Aptos"/>
          <w:b w:val="1"/>
          <w:bCs w:val="1"/>
        </w:rPr>
        <w:t xml:space="preserve">Migliore accesso ai finanziamenti </w:t>
      </w:r>
      <w:r w:rsidRPr="5F0E15BD" w:rsidR="243B7602">
        <w:rPr>
          <w:rFonts w:ascii="Aptos" w:hAnsi="Aptos" w:eastAsia="Aptos" w:cs="Aptos"/>
          <w:b w:val="1"/>
          <w:bCs w:val="1"/>
        </w:rPr>
        <w:t>green</w:t>
      </w:r>
      <w:r w:rsidRPr="5F0E15BD" w:rsidR="243B7602">
        <w:rPr>
          <w:rFonts w:ascii="Aptos" w:hAnsi="Aptos" w:eastAsia="Aptos" w:cs="Aptos"/>
        </w:rPr>
        <w:t xml:space="preserve">: le imprese con un ESG </w:t>
      </w:r>
      <w:r w:rsidRPr="5F0E15BD" w:rsidR="243B7602">
        <w:rPr>
          <w:rFonts w:ascii="Aptos" w:hAnsi="Aptos" w:eastAsia="Aptos" w:cs="Aptos"/>
        </w:rPr>
        <w:t>Assessment</w:t>
      </w:r>
      <w:r w:rsidRPr="5F0E15BD" w:rsidR="243B7602">
        <w:rPr>
          <w:rFonts w:ascii="Aptos" w:hAnsi="Aptos" w:eastAsia="Aptos" w:cs="Aptos"/>
        </w:rPr>
        <w:t xml:space="preserve"> efficace possono accedere a incentivi economici e finanziamenti agevolati.</w:t>
      </w:r>
    </w:p>
    <w:p w:rsidR="7FC4B154" w:rsidP="78FFDBE3" w:rsidRDefault="7FC4B154" w14:paraId="4E68113B" w14:textId="25730653"/>
    <w:p w:rsidR="7FC4B154" w:rsidP="5F0E15BD" w:rsidRDefault="243B7602" w14:paraId="30DC4A80" w14:textId="59F03879">
      <w:pPr>
        <w:pStyle w:val="Heading2"/>
      </w:pPr>
      <w:r w:rsidR="243B7602">
        <w:rPr/>
        <w:t>Normative e Standard di Riferimento</w:t>
      </w:r>
    </w:p>
    <w:p w:rsidR="7FC4B154" w:rsidP="78FFDBE3" w:rsidRDefault="243B7602" w14:paraId="71EE15DA" w14:textId="4FC985C9">
      <w:pPr>
        <w:spacing w:before="240" w:after="240"/>
      </w:pPr>
      <w:r w:rsidRPr="78FFDBE3">
        <w:rPr>
          <w:rFonts w:ascii="Aptos" w:hAnsi="Aptos" w:eastAsia="Aptos" w:cs="Aptos"/>
        </w:rPr>
        <w:t xml:space="preserve">Le aziende devono allinearsi ai principali standard di riferimento per garantire una </w:t>
      </w:r>
      <w:proofErr w:type="spellStart"/>
      <w:r w:rsidRPr="78FFDBE3">
        <w:rPr>
          <w:rFonts w:ascii="Aptos" w:hAnsi="Aptos" w:eastAsia="Aptos" w:cs="Aptos"/>
        </w:rPr>
        <w:t>reportistica</w:t>
      </w:r>
      <w:proofErr w:type="spellEnd"/>
      <w:r w:rsidRPr="78FFDBE3">
        <w:rPr>
          <w:rFonts w:ascii="Aptos" w:hAnsi="Aptos" w:eastAsia="Aptos" w:cs="Aptos"/>
        </w:rPr>
        <w:t xml:space="preserve"> ESG efficace:</w:t>
      </w:r>
    </w:p>
    <w:p w:rsidR="7FC4B154" w:rsidP="78FFDBE3" w:rsidRDefault="243B7602" w14:paraId="5C2F3407" w14:textId="157BDF66">
      <w:pPr>
        <w:pStyle w:val="Paragrafoelenco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CSRD (</w:t>
      </w:r>
      <w:proofErr w:type="spellStart"/>
      <w:r w:rsidRPr="78FFDBE3">
        <w:rPr>
          <w:rFonts w:ascii="Aptos" w:hAnsi="Aptos" w:eastAsia="Aptos" w:cs="Aptos"/>
          <w:b/>
          <w:bCs/>
        </w:rPr>
        <w:t>Corporate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 Sustainability Reporting </w:t>
      </w:r>
      <w:proofErr w:type="spellStart"/>
      <w:r w:rsidRPr="78FFDBE3">
        <w:rPr>
          <w:rFonts w:ascii="Aptos" w:hAnsi="Aptos" w:eastAsia="Aptos" w:cs="Aptos"/>
          <w:b/>
          <w:bCs/>
        </w:rPr>
        <w:t>Directive</w:t>
      </w:r>
      <w:proofErr w:type="spellEnd"/>
      <w:r w:rsidRPr="78FFDBE3">
        <w:rPr>
          <w:rFonts w:ascii="Aptos" w:hAnsi="Aptos" w:eastAsia="Aptos" w:cs="Aptos"/>
          <w:b/>
          <w:bCs/>
        </w:rPr>
        <w:t>)</w:t>
      </w:r>
      <w:r w:rsidRPr="78FFDBE3">
        <w:rPr>
          <w:rFonts w:ascii="Aptos" w:hAnsi="Aptos" w:eastAsia="Aptos" w:cs="Aptos"/>
        </w:rPr>
        <w:t>: nuova direttiva UE che impone alle aziende una rendicontazione ESG dettagliata.</w:t>
      </w:r>
    </w:p>
    <w:p w:rsidR="7FC4B154" w:rsidP="78FFDBE3" w:rsidRDefault="243B7602" w14:paraId="4A73FAB9" w14:textId="2989BBE2">
      <w:pPr>
        <w:pStyle w:val="Paragrafoelenco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ESRS (European Sustainability Reporting Standards)</w:t>
      </w:r>
      <w:r w:rsidRPr="78FFDBE3">
        <w:rPr>
          <w:rFonts w:ascii="Aptos" w:hAnsi="Aptos" w:eastAsia="Aptos" w:cs="Aptos"/>
        </w:rPr>
        <w:t>: standard per il reporting di sostenibilità delle imprese europee.</w:t>
      </w:r>
    </w:p>
    <w:p w:rsidR="7FC4B154" w:rsidP="78FFDBE3" w:rsidRDefault="243B7602" w14:paraId="6310C0F4" w14:textId="35B85730">
      <w:pPr>
        <w:pStyle w:val="Paragrafoelenco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 xml:space="preserve">GRI (Global Reporting </w:t>
      </w:r>
      <w:proofErr w:type="spellStart"/>
      <w:r w:rsidRPr="78FFDBE3">
        <w:rPr>
          <w:rFonts w:ascii="Aptos" w:hAnsi="Aptos" w:eastAsia="Aptos" w:cs="Aptos"/>
          <w:b/>
          <w:bCs/>
        </w:rPr>
        <w:t>Initiative</w:t>
      </w:r>
      <w:proofErr w:type="spellEnd"/>
      <w:r w:rsidRPr="78FFDBE3">
        <w:rPr>
          <w:rFonts w:ascii="Aptos" w:hAnsi="Aptos" w:eastAsia="Aptos" w:cs="Aptos"/>
          <w:b/>
          <w:bCs/>
        </w:rPr>
        <w:t>)</w:t>
      </w:r>
      <w:r w:rsidRPr="78FFDBE3">
        <w:rPr>
          <w:rFonts w:ascii="Aptos" w:hAnsi="Aptos" w:eastAsia="Aptos" w:cs="Aptos"/>
        </w:rPr>
        <w:t>: framework riconosciuto a livello globale per la rendicontazione ESG.</w:t>
      </w:r>
    </w:p>
    <w:p w:rsidR="7FC4B154" w:rsidP="78FFDBE3" w:rsidRDefault="243B7602" w14:paraId="76BB1D32" w14:textId="2D0D0FB2">
      <w:pPr>
        <w:pStyle w:val="Paragrafoelenco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 xml:space="preserve">SASB (Sustainability </w:t>
      </w:r>
      <w:proofErr w:type="spellStart"/>
      <w:r w:rsidRPr="78FFDBE3">
        <w:rPr>
          <w:rFonts w:ascii="Aptos" w:hAnsi="Aptos" w:eastAsia="Aptos" w:cs="Aptos"/>
          <w:b/>
          <w:bCs/>
        </w:rPr>
        <w:t>Accounting</w:t>
      </w:r>
      <w:proofErr w:type="spellEnd"/>
      <w:r w:rsidRPr="78FFDBE3">
        <w:rPr>
          <w:rFonts w:ascii="Aptos" w:hAnsi="Aptos" w:eastAsia="Aptos" w:cs="Aptos"/>
          <w:b/>
          <w:bCs/>
        </w:rPr>
        <w:t xml:space="preserve"> Standards Board)</w:t>
      </w:r>
      <w:r w:rsidRPr="78FFDBE3">
        <w:rPr>
          <w:rFonts w:ascii="Aptos" w:hAnsi="Aptos" w:eastAsia="Aptos" w:cs="Aptos"/>
        </w:rPr>
        <w:t>: standard specifici per settore per misurare le performance ESG.</w:t>
      </w:r>
    </w:p>
    <w:p w:rsidR="7FC4B154" w:rsidP="78FFDBE3" w:rsidRDefault="243B7602" w14:paraId="790628D2" w14:textId="5381B0E3">
      <w:pPr>
        <w:pStyle w:val="Paragrafoelenco"/>
        <w:numPr>
          <w:ilvl w:val="0"/>
          <w:numId w:val="26"/>
        </w:numPr>
        <w:spacing w:after="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  <w:b/>
          <w:bCs/>
        </w:rPr>
        <w:t>ISSB (International Sustainability Standards Board)</w:t>
      </w:r>
      <w:r w:rsidRPr="78FFDBE3">
        <w:rPr>
          <w:rFonts w:ascii="Aptos" w:hAnsi="Aptos" w:eastAsia="Aptos" w:cs="Aptos"/>
        </w:rPr>
        <w:t>: standard globali per la divulgazione finanziaria della sostenibilità.</w:t>
      </w:r>
    </w:p>
    <w:p w:rsidR="7FC4B154" w:rsidP="78FFDBE3" w:rsidRDefault="7FC4B154" w14:paraId="21E1590E" w14:textId="6335E022"/>
    <w:p w:rsidR="7FC4B154" w:rsidP="5F0E15BD" w:rsidRDefault="243B7602" w14:paraId="6A5AD0C4" w14:textId="6B0C4011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243B7602">
        <w:rPr/>
        <w:t xml:space="preserve">Perché </w:t>
      </w:r>
      <w:r w:rsidR="0058292A">
        <w:rPr/>
        <w:t>s</w:t>
      </w:r>
      <w:r w:rsidR="243B7602">
        <w:rPr/>
        <w:t xml:space="preserve">cegliere il </w:t>
      </w:r>
      <w:r w:rsidR="0058292A">
        <w:rPr/>
        <w:t>n</w:t>
      </w:r>
      <w:r w:rsidR="243B7602">
        <w:rPr/>
        <w:t xml:space="preserve">ostro </w:t>
      </w:r>
      <w:r w:rsidR="0058292A">
        <w:rPr/>
        <w:t>s</w:t>
      </w:r>
      <w:r w:rsidR="243B7602">
        <w:rPr/>
        <w:t>upporto?</w:t>
      </w:r>
    </w:p>
    <w:p w:rsidR="7FC4B154" w:rsidP="78FFDBE3" w:rsidRDefault="243B7602" w14:paraId="7CB2E057" w14:textId="3A96514C">
      <w:pPr>
        <w:spacing w:before="240" w:after="240"/>
      </w:pPr>
      <w:r w:rsidRPr="78FFDBE3">
        <w:rPr>
          <w:rFonts w:ascii="Aptos" w:hAnsi="Aptos" w:eastAsia="Aptos" w:cs="Aptos"/>
        </w:rPr>
        <w:t xml:space="preserve">Offriamo servizi di consulenza personalizzati per aiutare la tua azienda a implementare un ESG </w:t>
      </w:r>
      <w:proofErr w:type="spellStart"/>
      <w:r w:rsidRPr="78FFDBE3">
        <w:rPr>
          <w:rFonts w:ascii="Aptos" w:hAnsi="Aptos" w:eastAsia="Aptos" w:cs="Aptos"/>
        </w:rPr>
        <w:t>Assessment</w:t>
      </w:r>
      <w:proofErr w:type="spellEnd"/>
      <w:r w:rsidRPr="78FFDBE3">
        <w:rPr>
          <w:rFonts w:ascii="Aptos" w:hAnsi="Aptos" w:eastAsia="Aptos" w:cs="Aptos"/>
        </w:rPr>
        <w:t xml:space="preserve"> efficace e conforme agli standard internazionali.</w:t>
      </w:r>
    </w:p>
    <w:p w:rsidR="004A5B71" w:rsidP="78FFDBE3" w:rsidRDefault="243B7602" w14:paraId="4D7DDDB6" w14:textId="77777777">
      <w:pPr>
        <w:spacing w:before="240" w:after="24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 xml:space="preserve">✅ </w:t>
      </w:r>
      <w:r w:rsidRPr="78FFDBE3">
        <w:rPr>
          <w:rFonts w:ascii="Aptos" w:hAnsi="Aptos" w:eastAsia="Aptos" w:cs="Aptos"/>
          <w:b/>
          <w:bCs/>
        </w:rPr>
        <w:t>Analisi approfondita delle performance ESG</w:t>
      </w:r>
      <w:r w:rsidRPr="78FFDBE3">
        <w:rPr>
          <w:rFonts w:ascii="Aptos" w:hAnsi="Aptos" w:eastAsia="Aptos" w:cs="Aptos"/>
        </w:rPr>
        <w:t xml:space="preserve"> </w:t>
      </w:r>
    </w:p>
    <w:p w:rsidR="004A5B71" w:rsidP="78FFDBE3" w:rsidRDefault="243B7602" w14:paraId="14DE8ABB" w14:textId="77777777">
      <w:pPr>
        <w:spacing w:before="240" w:after="24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 xml:space="preserve">✅ </w:t>
      </w:r>
      <w:r w:rsidRPr="78FFDBE3">
        <w:rPr>
          <w:rFonts w:ascii="Aptos" w:hAnsi="Aptos" w:eastAsia="Aptos" w:cs="Aptos"/>
          <w:b/>
          <w:bCs/>
        </w:rPr>
        <w:t>Supporto nella raccolta e gestione dei dati ESG</w:t>
      </w:r>
      <w:r w:rsidRPr="78FFDBE3">
        <w:rPr>
          <w:rFonts w:ascii="Aptos" w:hAnsi="Aptos" w:eastAsia="Aptos" w:cs="Aptos"/>
        </w:rPr>
        <w:t xml:space="preserve"> </w:t>
      </w:r>
    </w:p>
    <w:p w:rsidR="004A5B71" w:rsidP="78FFDBE3" w:rsidRDefault="243B7602" w14:paraId="293F19B7" w14:textId="77777777">
      <w:pPr>
        <w:spacing w:before="240" w:after="240"/>
        <w:rPr>
          <w:rFonts w:ascii="Aptos" w:hAnsi="Aptos" w:eastAsia="Aptos" w:cs="Aptos"/>
        </w:rPr>
      </w:pPr>
      <w:r w:rsidRPr="78FFDBE3">
        <w:rPr>
          <w:rFonts w:ascii="Aptos" w:hAnsi="Aptos" w:eastAsia="Aptos" w:cs="Aptos"/>
        </w:rPr>
        <w:t xml:space="preserve">✅ </w:t>
      </w:r>
      <w:r w:rsidRPr="78FFDBE3">
        <w:rPr>
          <w:rFonts w:ascii="Aptos" w:hAnsi="Aptos" w:eastAsia="Aptos" w:cs="Aptos"/>
          <w:b/>
          <w:bCs/>
        </w:rPr>
        <w:t>Redazione di report ESG conformi a CSRD, GRI, SASB e ISSB</w:t>
      </w:r>
      <w:r w:rsidRPr="78FFDBE3">
        <w:rPr>
          <w:rFonts w:ascii="Aptos" w:hAnsi="Aptos" w:eastAsia="Aptos" w:cs="Aptos"/>
        </w:rPr>
        <w:t xml:space="preserve"> </w:t>
      </w:r>
    </w:p>
    <w:p w:rsidR="7FC4B154" w:rsidP="78FFDBE3" w:rsidRDefault="243B7602" w14:paraId="0F78FF26" w14:textId="387CDD35">
      <w:pPr>
        <w:spacing w:before="240" w:after="240"/>
      </w:pPr>
      <w:r w:rsidRPr="78FFDBE3">
        <w:rPr>
          <w:rFonts w:ascii="Aptos" w:hAnsi="Aptos" w:eastAsia="Aptos" w:cs="Aptos"/>
        </w:rPr>
        <w:t xml:space="preserve">✅ </w:t>
      </w:r>
      <w:r w:rsidRPr="78FFDBE3">
        <w:rPr>
          <w:rFonts w:ascii="Aptos" w:hAnsi="Aptos" w:eastAsia="Aptos" w:cs="Aptos"/>
          <w:b/>
          <w:bCs/>
        </w:rPr>
        <w:t>Strategie di miglioramento ESG per un business sostenibile</w:t>
      </w:r>
    </w:p>
    <w:p w:rsidR="7FC4B154" w:rsidP="78FFDBE3" w:rsidRDefault="243B7602" w14:paraId="346F3C5D" w14:textId="6D65E317">
      <w:pPr>
        <w:spacing w:before="240" w:after="240"/>
      </w:pPr>
      <w:r w:rsidRPr="78FFDBE3">
        <w:rPr>
          <w:rFonts w:ascii="Aptos" w:hAnsi="Aptos" w:eastAsia="Aptos" w:cs="Aptos"/>
        </w:rPr>
        <w:t xml:space="preserve">📩 </w:t>
      </w:r>
      <w:r w:rsidRPr="78FFDBE3">
        <w:rPr>
          <w:rFonts w:ascii="Aptos" w:hAnsi="Aptos" w:eastAsia="Aptos" w:cs="Aptos"/>
          <w:b/>
          <w:bCs/>
        </w:rPr>
        <w:t>Contattaci oggi stesso per una consulenza ESG personalizzata e porta la tua azienda verso un futuro più sostenibile!</w:t>
      </w:r>
    </w:p>
    <w:p w:rsidR="7FC4B154" w:rsidP="7FC4B154" w:rsidRDefault="7FC4B154" w14:paraId="31EEAA4E" w14:textId="6255BF60">
      <w:pPr>
        <w:rPr>
          <w:color w:val="FF0000"/>
        </w:rPr>
      </w:pPr>
    </w:p>
    <w:p w:rsidR="78FFDBE3" w:rsidP="78FFDBE3" w:rsidRDefault="78FFDBE3" w14:paraId="46B82ABC" w14:textId="60D56258">
      <w:pPr>
        <w:rPr>
          <w:color w:val="FF0000"/>
        </w:rPr>
      </w:pPr>
    </w:p>
    <w:p w:rsidR="78FFDBE3" w:rsidP="78FFDBE3" w:rsidRDefault="78FFDBE3" w14:paraId="5CB0D686" w14:textId="705DEAF7">
      <w:pPr>
        <w:rPr>
          <w:color w:val="FF0000"/>
        </w:rPr>
      </w:pPr>
    </w:p>
    <w:p w:rsidR="000626FF" w:rsidRDefault="000626FF" w14:paraId="2DC08235" w14:textId="18E33E4E"/>
    <w:sectPr w:rsidR="000626F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enVX2cHOZdH1r" int2:id="osKykwa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42D5"/>
    <w:multiLevelType w:val="hybridMultilevel"/>
    <w:tmpl w:val="FFFFFFFF"/>
    <w:lvl w:ilvl="0" w:tplc="E4960F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4E08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AED1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3226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FE2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F094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2C77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A00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62F8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E00E12"/>
    <w:multiLevelType w:val="hybridMultilevel"/>
    <w:tmpl w:val="FFFFFFFF"/>
    <w:lvl w:ilvl="0" w:tplc="FB06B4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344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9AA9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4ACA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606B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4435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02A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242C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58B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CECC42"/>
    <w:multiLevelType w:val="hybridMultilevel"/>
    <w:tmpl w:val="FFFFFFFF"/>
    <w:lvl w:ilvl="0" w:tplc="3BFCC5FC">
      <w:start w:val="1"/>
      <w:numFmt w:val="decimal"/>
      <w:lvlText w:val="%1."/>
      <w:lvlJc w:val="left"/>
      <w:pPr>
        <w:ind w:left="720" w:hanging="360"/>
      </w:pPr>
    </w:lvl>
    <w:lvl w:ilvl="1" w:tplc="ED52065E">
      <w:start w:val="1"/>
      <w:numFmt w:val="lowerLetter"/>
      <w:lvlText w:val="%2."/>
      <w:lvlJc w:val="left"/>
      <w:pPr>
        <w:ind w:left="1440" w:hanging="360"/>
      </w:pPr>
    </w:lvl>
    <w:lvl w:ilvl="2" w:tplc="C374AFFC">
      <w:start w:val="1"/>
      <w:numFmt w:val="lowerRoman"/>
      <w:lvlText w:val="%3."/>
      <w:lvlJc w:val="right"/>
      <w:pPr>
        <w:ind w:left="2160" w:hanging="180"/>
      </w:pPr>
    </w:lvl>
    <w:lvl w:ilvl="3" w:tplc="F2B23CB0">
      <w:start w:val="1"/>
      <w:numFmt w:val="decimal"/>
      <w:lvlText w:val="%4."/>
      <w:lvlJc w:val="left"/>
      <w:pPr>
        <w:ind w:left="2880" w:hanging="360"/>
      </w:pPr>
    </w:lvl>
    <w:lvl w:ilvl="4" w:tplc="76B2FD54">
      <w:start w:val="1"/>
      <w:numFmt w:val="lowerLetter"/>
      <w:lvlText w:val="%5."/>
      <w:lvlJc w:val="left"/>
      <w:pPr>
        <w:ind w:left="3600" w:hanging="360"/>
      </w:pPr>
    </w:lvl>
    <w:lvl w:ilvl="5" w:tplc="264C90EE">
      <w:start w:val="1"/>
      <w:numFmt w:val="lowerRoman"/>
      <w:lvlText w:val="%6."/>
      <w:lvlJc w:val="right"/>
      <w:pPr>
        <w:ind w:left="4320" w:hanging="180"/>
      </w:pPr>
    </w:lvl>
    <w:lvl w:ilvl="6" w:tplc="8932DA82">
      <w:start w:val="1"/>
      <w:numFmt w:val="decimal"/>
      <w:lvlText w:val="%7."/>
      <w:lvlJc w:val="left"/>
      <w:pPr>
        <w:ind w:left="5040" w:hanging="360"/>
      </w:pPr>
    </w:lvl>
    <w:lvl w:ilvl="7" w:tplc="60A2AFD4">
      <w:start w:val="1"/>
      <w:numFmt w:val="lowerLetter"/>
      <w:lvlText w:val="%8."/>
      <w:lvlJc w:val="left"/>
      <w:pPr>
        <w:ind w:left="5760" w:hanging="360"/>
      </w:pPr>
    </w:lvl>
    <w:lvl w:ilvl="8" w:tplc="D1FAF81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EBDE6"/>
    <w:multiLevelType w:val="hybridMultilevel"/>
    <w:tmpl w:val="FFFFFFFF"/>
    <w:lvl w:ilvl="0" w:tplc="CD0831E6">
      <w:start w:val="1"/>
      <w:numFmt w:val="decimal"/>
      <w:lvlText w:val="%1."/>
      <w:lvlJc w:val="left"/>
      <w:pPr>
        <w:ind w:left="720" w:hanging="360"/>
      </w:pPr>
    </w:lvl>
    <w:lvl w:ilvl="1" w:tplc="A160697E">
      <w:start w:val="1"/>
      <w:numFmt w:val="lowerLetter"/>
      <w:lvlText w:val="%2."/>
      <w:lvlJc w:val="left"/>
      <w:pPr>
        <w:ind w:left="1440" w:hanging="360"/>
      </w:pPr>
    </w:lvl>
    <w:lvl w:ilvl="2" w:tplc="99083972">
      <w:start w:val="1"/>
      <w:numFmt w:val="lowerRoman"/>
      <w:lvlText w:val="%3."/>
      <w:lvlJc w:val="right"/>
      <w:pPr>
        <w:ind w:left="2160" w:hanging="180"/>
      </w:pPr>
    </w:lvl>
    <w:lvl w:ilvl="3" w:tplc="35102484">
      <w:start w:val="1"/>
      <w:numFmt w:val="decimal"/>
      <w:lvlText w:val="%4."/>
      <w:lvlJc w:val="left"/>
      <w:pPr>
        <w:ind w:left="2880" w:hanging="360"/>
      </w:pPr>
    </w:lvl>
    <w:lvl w:ilvl="4" w:tplc="5B844D5C">
      <w:start w:val="1"/>
      <w:numFmt w:val="lowerLetter"/>
      <w:lvlText w:val="%5."/>
      <w:lvlJc w:val="left"/>
      <w:pPr>
        <w:ind w:left="3600" w:hanging="360"/>
      </w:pPr>
    </w:lvl>
    <w:lvl w:ilvl="5" w:tplc="15DAB4F8">
      <w:start w:val="1"/>
      <w:numFmt w:val="lowerRoman"/>
      <w:lvlText w:val="%6."/>
      <w:lvlJc w:val="right"/>
      <w:pPr>
        <w:ind w:left="4320" w:hanging="180"/>
      </w:pPr>
    </w:lvl>
    <w:lvl w:ilvl="6" w:tplc="3DE6324A">
      <w:start w:val="1"/>
      <w:numFmt w:val="decimal"/>
      <w:lvlText w:val="%7."/>
      <w:lvlJc w:val="left"/>
      <w:pPr>
        <w:ind w:left="5040" w:hanging="360"/>
      </w:pPr>
    </w:lvl>
    <w:lvl w:ilvl="7" w:tplc="89E4682A">
      <w:start w:val="1"/>
      <w:numFmt w:val="lowerLetter"/>
      <w:lvlText w:val="%8."/>
      <w:lvlJc w:val="left"/>
      <w:pPr>
        <w:ind w:left="5760" w:hanging="360"/>
      </w:pPr>
    </w:lvl>
    <w:lvl w:ilvl="8" w:tplc="A6800B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82994"/>
    <w:multiLevelType w:val="hybridMultilevel"/>
    <w:tmpl w:val="FFFFFFFF"/>
    <w:lvl w:ilvl="0" w:tplc="AC501E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BA74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9EAB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88BB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E482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0856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DA84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D2CE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B21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F14699"/>
    <w:multiLevelType w:val="hybridMultilevel"/>
    <w:tmpl w:val="FFFFFFFF"/>
    <w:lvl w:ilvl="0" w:tplc="C5001860">
      <w:start w:val="1"/>
      <w:numFmt w:val="decimal"/>
      <w:lvlText w:val="%1."/>
      <w:lvlJc w:val="left"/>
      <w:pPr>
        <w:ind w:left="720" w:hanging="360"/>
      </w:pPr>
    </w:lvl>
    <w:lvl w:ilvl="1" w:tplc="9D263D3C">
      <w:start w:val="1"/>
      <w:numFmt w:val="lowerLetter"/>
      <w:lvlText w:val="%2."/>
      <w:lvlJc w:val="left"/>
      <w:pPr>
        <w:ind w:left="1440" w:hanging="360"/>
      </w:pPr>
    </w:lvl>
    <w:lvl w:ilvl="2" w:tplc="B84CBB2A">
      <w:start w:val="1"/>
      <w:numFmt w:val="lowerRoman"/>
      <w:lvlText w:val="%3."/>
      <w:lvlJc w:val="right"/>
      <w:pPr>
        <w:ind w:left="2160" w:hanging="180"/>
      </w:pPr>
    </w:lvl>
    <w:lvl w:ilvl="3" w:tplc="C03C4AD2">
      <w:start w:val="1"/>
      <w:numFmt w:val="decimal"/>
      <w:lvlText w:val="%4."/>
      <w:lvlJc w:val="left"/>
      <w:pPr>
        <w:ind w:left="2880" w:hanging="360"/>
      </w:pPr>
    </w:lvl>
    <w:lvl w:ilvl="4" w:tplc="A9CEEC68">
      <w:start w:val="1"/>
      <w:numFmt w:val="lowerLetter"/>
      <w:lvlText w:val="%5."/>
      <w:lvlJc w:val="left"/>
      <w:pPr>
        <w:ind w:left="3600" w:hanging="360"/>
      </w:pPr>
    </w:lvl>
    <w:lvl w:ilvl="5" w:tplc="F15C05DC">
      <w:start w:val="1"/>
      <w:numFmt w:val="lowerRoman"/>
      <w:lvlText w:val="%6."/>
      <w:lvlJc w:val="right"/>
      <w:pPr>
        <w:ind w:left="4320" w:hanging="180"/>
      </w:pPr>
    </w:lvl>
    <w:lvl w:ilvl="6" w:tplc="4980237C">
      <w:start w:val="1"/>
      <w:numFmt w:val="decimal"/>
      <w:lvlText w:val="%7."/>
      <w:lvlJc w:val="left"/>
      <w:pPr>
        <w:ind w:left="5040" w:hanging="360"/>
      </w:pPr>
    </w:lvl>
    <w:lvl w:ilvl="7" w:tplc="8D741822">
      <w:start w:val="1"/>
      <w:numFmt w:val="lowerLetter"/>
      <w:lvlText w:val="%8."/>
      <w:lvlJc w:val="left"/>
      <w:pPr>
        <w:ind w:left="5760" w:hanging="360"/>
      </w:pPr>
    </w:lvl>
    <w:lvl w:ilvl="8" w:tplc="369ED5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7449A"/>
    <w:multiLevelType w:val="hybridMultilevel"/>
    <w:tmpl w:val="FFFFFFFF"/>
    <w:lvl w:ilvl="0" w:tplc="B70E2188">
      <w:start w:val="1"/>
      <w:numFmt w:val="decimal"/>
      <w:lvlText w:val="%1."/>
      <w:lvlJc w:val="left"/>
      <w:pPr>
        <w:ind w:left="720" w:hanging="360"/>
      </w:pPr>
    </w:lvl>
    <w:lvl w:ilvl="1" w:tplc="E8803A32">
      <w:start w:val="1"/>
      <w:numFmt w:val="lowerLetter"/>
      <w:lvlText w:val="%2."/>
      <w:lvlJc w:val="left"/>
      <w:pPr>
        <w:ind w:left="1440" w:hanging="360"/>
      </w:pPr>
    </w:lvl>
    <w:lvl w:ilvl="2" w:tplc="F65CB14C">
      <w:start w:val="1"/>
      <w:numFmt w:val="lowerRoman"/>
      <w:lvlText w:val="%3."/>
      <w:lvlJc w:val="right"/>
      <w:pPr>
        <w:ind w:left="2160" w:hanging="180"/>
      </w:pPr>
    </w:lvl>
    <w:lvl w:ilvl="3" w:tplc="59DE0D16">
      <w:start w:val="1"/>
      <w:numFmt w:val="decimal"/>
      <w:lvlText w:val="%4."/>
      <w:lvlJc w:val="left"/>
      <w:pPr>
        <w:ind w:left="2880" w:hanging="360"/>
      </w:pPr>
    </w:lvl>
    <w:lvl w:ilvl="4" w:tplc="79646496">
      <w:start w:val="1"/>
      <w:numFmt w:val="lowerLetter"/>
      <w:lvlText w:val="%5."/>
      <w:lvlJc w:val="left"/>
      <w:pPr>
        <w:ind w:left="3600" w:hanging="360"/>
      </w:pPr>
    </w:lvl>
    <w:lvl w:ilvl="5" w:tplc="367EDE12">
      <w:start w:val="1"/>
      <w:numFmt w:val="lowerRoman"/>
      <w:lvlText w:val="%6."/>
      <w:lvlJc w:val="right"/>
      <w:pPr>
        <w:ind w:left="4320" w:hanging="180"/>
      </w:pPr>
    </w:lvl>
    <w:lvl w:ilvl="6" w:tplc="DD629F84">
      <w:start w:val="1"/>
      <w:numFmt w:val="decimal"/>
      <w:lvlText w:val="%7."/>
      <w:lvlJc w:val="left"/>
      <w:pPr>
        <w:ind w:left="5040" w:hanging="360"/>
      </w:pPr>
    </w:lvl>
    <w:lvl w:ilvl="7" w:tplc="FC027B58">
      <w:start w:val="1"/>
      <w:numFmt w:val="lowerLetter"/>
      <w:lvlText w:val="%8."/>
      <w:lvlJc w:val="left"/>
      <w:pPr>
        <w:ind w:left="5760" w:hanging="360"/>
      </w:pPr>
    </w:lvl>
    <w:lvl w:ilvl="8" w:tplc="534AAE8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EBBD5"/>
    <w:multiLevelType w:val="hybridMultilevel"/>
    <w:tmpl w:val="FFFFFFFF"/>
    <w:lvl w:ilvl="0" w:tplc="7BAC1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E453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0A6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DC51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4E3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68E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305E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66B3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C8A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7C848F"/>
    <w:multiLevelType w:val="hybridMultilevel"/>
    <w:tmpl w:val="FFFFFFFF"/>
    <w:lvl w:ilvl="0" w:tplc="8CC4DAB6">
      <w:start w:val="1"/>
      <w:numFmt w:val="decimal"/>
      <w:lvlText w:val="%1."/>
      <w:lvlJc w:val="left"/>
      <w:pPr>
        <w:ind w:left="720" w:hanging="360"/>
      </w:pPr>
    </w:lvl>
    <w:lvl w:ilvl="1" w:tplc="F2180240">
      <w:start w:val="1"/>
      <w:numFmt w:val="lowerLetter"/>
      <w:lvlText w:val="%2."/>
      <w:lvlJc w:val="left"/>
      <w:pPr>
        <w:ind w:left="1440" w:hanging="360"/>
      </w:pPr>
    </w:lvl>
    <w:lvl w:ilvl="2" w:tplc="91FC1942">
      <w:start w:val="1"/>
      <w:numFmt w:val="lowerRoman"/>
      <w:lvlText w:val="%3."/>
      <w:lvlJc w:val="right"/>
      <w:pPr>
        <w:ind w:left="2160" w:hanging="180"/>
      </w:pPr>
    </w:lvl>
    <w:lvl w:ilvl="3" w:tplc="3ECEDA6A">
      <w:start w:val="1"/>
      <w:numFmt w:val="decimal"/>
      <w:lvlText w:val="%4."/>
      <w:lvlJc w:val="left"/>
      <w:pPr>
        <w:ind w:left="2880" w:hanging="360"/>
      </w:pPr>
    </w:lvl>
    <w:lvl w:ilvl="4" w:tplc="C7C09A24">
      <w:start w:val="1"/>
      <w:numFmt w:val="lowerLetter"/>
      <w:lvlText w:val="%5."/>
      <w:lvlJc w:val="left"/>
      <w:pPr>
        <w:ind w:left="3600" w:hanging="360"/>
      </w:pPr>
    </w:lvl>
    <w:lvl w:ilvl="5" w:tplc="F65E0348">
      <w:start w:val="1"/>
      <w:numFmt w:val="lowerRoman"/>
      <w:lvlText w:val="%6."/>
      <w:lvlJc w:val="right"/>
      <w:pPr>
        <w:ind w:left="4320" w:hanging="180"/>
      </w:pPr>
    </w:lvl>
    <w:lvl w:ilvl="6" w:tplc="256271C2">
      <w:start w:val="1"/>
      <w:numFmt w:val="decimal"/>
      <w:lvlText w:val="%7."/>
      <w:lvlJc w:val="left"/>
      <w:pPr>
        <w:ind w:left="5040" w:hanging="360"/>
      </w:pPr>
    </w:lvl>
    <w:lvl w:ilvl="7" w:tplc="C1546EE0">
      <w:start w:val="1"/>
      <w:numFmt w:val="lowerLetter"/>
      <w:lvlText w:val="%8."/>
      <w:lvlJc w:val="left"/>
      <w:pPr>
        <w:ind w:left="5760" w:hanging="360"/>
      </w:pPr>
    </w:lvl>
    <w:lvl w:ilvl="8" w:tplc="F708B5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669BA"/>
    <w:multiLevelType w:val="hybridMultilevel"/>
    <w:tmpl w:val="FFFFFFFF"/>
    <w:lvl w:ilvl="0" w:tplc="BD68F204">
      <w:start w:val="1"/>
      <w:numFmt w:val="decimal"/>
      <w:lvlText w:val="%1."/>
      <w:lvlJc w:val="left"/>
      <w:pPr>
        <w:ind w:left="720" w:hanging="360"/>
      </w:pPr>
    </w:lvl>
    <w:lvl w:ilvl="1" w:tplc="0346062C">
      <w:start w:val="1"/>
      <w:numFmt w:val="lowerLetter"/>
      <w:lvlText w:val="%2."/>
      <w:lvlJc w:val="left"/>
      <w:pPr>
        <w:ind w:left="1440" w:hanging="360"/>
      </w:pPr>
    </w:lvl>
    <w:lvl w:ilvl="2" w:tplc="FE5C971A">
      <w:start w:val="1"/>
      <w:numFmt w:val="lowerRoman"/>
      <w:lvlText w:val="%3."/>
      <w:lvlJc w:val="right"/>
      <w:pPr>
        <w:ind w:left="2160" w:hanging="180"/>
      </w:pPr>
    </w:lvl>
    <w:lvl w:ilvl="3" w:tplc="3E1E7EB2">
      <w:start w:val="1"/>
      <w:numFmt w:val="decimal"/>
      <w:lvlText w:val="%4."/>
      <w:lvlJc w:val="left"/>
      <w:pPr>
        <w:ind w:left="2880" w:hanging="360"/>
      </w:pPr>
    </w:lvl>
    <w:lvl w:ilvl="4" w:tplc="086C6728">
      <w:start w:val="1"/>
      <w:numFmt w:val="lowerLetter"/>
      <w:lvlText w:val="%5."/>
      <w:lvlJc w:val="left"/>
      <w:pPr>
        <w:ind w:left="3600" w:hanging="360"/>
      </w:pPr>
    </w:lvl>
    <w:lvl w:ilvl="5" w:tplc="D4F8CD8E">
      <w:start w:val="1"/>
      <w:numFmt w:val="lowerRoman"/>
      <w:lvlText w:val="%6."/>
      <w:lvlJc w:val="right"/>
      <w:pPr>
        <w:ind w:left="4320" w:hanging="180"/>
      </w:pPr>
    </w:lvl>
    <w:lvl w:ilvl="6" w:tplc="5FFEF71A">
      <w:start w:val="1"/>
      <w:numFmt w:val="decimal"/>
      <w:lvlText w:val="%7."/>
      <w:lvlJc w:val="left"/>
      <w:pPr>
        <w:ind w:left="5040" w:hanging="360"/>
      </w:pPr>
    </w:lvl>
    <w:lvl w:ilvl="7" w:tplc="2E42E456">
      <w:start w:val="1"/>
      <w:numFmt w:val="lowerLetter"/>
      <w:lvlText w:val="%8."/>
      <w:lvlJc w:val="left"/>
      <w:pPr>
        <w:ind w:left="5760" w:hanging="360"/>
      </w:pPr>
    </w:lvl>
    <w:lvl w:ilvl="8" w:tplc="595A62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15789"/>
    <w:multiLevelType w:val="hybridMultilevel"/>
    <w:tmpl w:val="FFFFFFFF"/>
    <w:lvl w:ilvl="0" w:tplc="9F2E3CAE">
      <w:start w:val="1"/>
      <w:numFmt w:val="decimal"/>
      <w:lvlText w:val="%1."/>
      <w:lvlJc w:val="left"/>
      <w:pPr>
        <w:ind w:left="720" w:hanging="360"/>
      </w:pPr>
    </w:lvl>
    <w:lvl w:ilvl="1" w:tplc="6AD61106">
      <w:start w:val="1"/>
      <w:numFmt w:val="lowerLetter"/>
      <w:lvlText w:val="%2."/>
      <w:lvlJc w:val="left"/>
      <w:pPr>
        <w:ind w:left="1440" w:hanging="360"/>
      </w:pPr>
    </w:lvl>
    <w:lvl w:ilvl="2" w:tplc="5602E9BA">
      <w:start w:val="1"/>
      <w:numFmt w:val="lowerRoman"/>
      <w:lvlText w:val="%3."/>
      <w:lvlJc w:val="right"/>
      <w:pPr>
        <w:ind w:left="2160" w:hanging="180"/>
      </w:pPr>
    </w:lvl>
    <w:lvl w:ilvl="3" w:tplc="27B6F9A4">
      <w:start w:val="1"/>
      <w:numFmt w:val="decimal"/>
      <w:lvlText w:val="%4."/>
      <w:lvlJc w:val="left"/>
      <w:pPr>
        <w:ind w:left="2880" w:hanging="360"/>
      </w:pPr>
    </w:lvl>
    <w:lvl w:ilvl="4" w:tplc="9836B39A">
      <w:start w:val="1"/>
      <w:numFmt w:val="lowerLetter"/>
      <w:lvlText w:val="%5."/>
      <w:lvlJc w:val="left"/>
      <w:pPr>
        <w:ind w:left="3600" w:hanging="360"/>
      </w:pPr>
    </w:lvl>
    <w:lvl w:ilvl="5" w:tplc="C7E65250">
      <w:start w:val="1"/>
      <w:numFmt w:val="lowerRoman"/>
      <w:lvlText w:val="%6."/>
      <w:lvlJc w:val="right"/>
      <w:pPr>
        <w:ind w:left="4320" w:hanging="180"/>
      </w:pPr>
    </w:lvl>
    <w:lvl w:ilvl="6" w:tplc="2F5AFC60">
      <w:start w:val="1"/>
      <w:numFmt w:val="decimal"/>
      <w:lvlText w:val="%7."/>
      <w:lvlJc w:val="left"/>
      <w:pPr>
        <w:ind w:left="5040" w:hanging="360"/>
      </w:pPr>
    </w:lvl>
    <w:lvl w:ilvl="7" w:tplc="BBCE4A40">
      <w:start w:val="1"/>
      <w:numFmt w:val="lowerLetter"/>
      <w:lvlText w:val="%8."/>
      <w:lvlJc w:val="left"/>
      <w:pPr>
        <w:ind w:left="5760" w:hanging="360"/>
      </w:pPr>
    </w:lvl>
    <w:lvl w:ilvl="8" w:tplc="0304E8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915110"/>
    <w:multiLevelType w:val="hybridMultilevel"/>
    <w:tmpl w:val="FFFFFFFF"/>
    <w:lvl w:ilvl="0" w:tplc="C8EC8F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7CE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8465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C030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8661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242E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0C9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2846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A40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68DE18"/>
    <w:multiLevelType w:val="hybridMultilevel"/>
    <w:tmpl w:val="FFFFFFFF"/>
    <w:lvl w:ilvl="0" w:tplc="A514996C">
      <w:start w:val="1"/>
      <w:numFmt w:val="decimal"/>
      <w:lvlText w:val="%1."/>
      <w:lvlJc w:val="left"/>
      <w:pPr>
        <w:ind w:left="720" w:hanging="360"/>
      </w:pPr>
    </w:lvl>
    <w:lvl w:ilvl="1" w:tplc="5F6413E8">
      <w:start w:val="1"/>
      <w:numFmt w:val="lowerLetter"/>
      <w:lvlText w:val="%2."/>
      <w:lvlJc w:val="left"/>
      <w:pPr>
        <w:ind w:left="1440" w:hanging="360"/>
      </w:pPr>
    </w:lvl>
    <w:lvl w:ilvl="2" w:tplc="06D45D98">
      <w:start w:val="1"/>
      <w:numFmt w:val="lowerRoman"/>
      <w:lvlText w:val="%3."/>
      <w:lvlJc w:val="right"/>
      <w:pPr>
        <w:ind w:left="2160" w:hanging="180"/>
      </w:pPr>
    </w:lvl>
    <w:lvl w:ilvl="3" w:tplc="2532791E">
      <w:start w:val="1"/>
      <w:numFmt w:val="decimal"/>
      <w:lvlText w:val="%4."/>
      <w:lvlJc w:val="left"/>
      <w:pPr>
        <w:ind w:left="2880" w:hanging="360"/>
      </w:pPr>
    </w:lvl>
    <w:lvl w:ilvl="4" w:tplc="CF8A8D0A">
      <w:start w:val="1"/>
      <w:numFmt w:val="lowerLetter"/>
      <w:lvlText w:val="%5."/>
      <w:lvlJc w:val="left"/>
      <w:pPr>
        <w:ind w:left="3600" w:hanging="360"/>
      </w:pPr>
    </w:lvl>
    <w:lvl w:ilvl="5" w:tplc="19542E0C">
      <w:start w:val="1"/>
      <w:numFmt w:val="lowerRoman"/>
      <w:lvlText w:val="%6."/>
      <w:lvlJc w:val="right"/>
      <w:pPr>
        <w:ind w:left="4320" w:hanging="180"/>
      </w:pPr>
    </w:lvl>
    <w:lvl w:ilvl="6" w:tplc="E01E9626">
      <w:start w:val="1"/>
      <w:numFmt w:val="decimal"/>
      <w:lvlText w:val="%7."/>
      <w:lvlJc w:val="left"/>
      <w:pPr>
        <w:ind w:left="5040" w:hanging="360"/>
      </w:pPr>
    </w:lvl>
    <w:lvl w:ilvl="7" w:tplc="B6DCBE2E">
      <w:start w:val="1"/>
      <w:numFmt w:val="lowerLetter"/>
      <w:lvlText w:val="%8."/>
      <w:lvlJc w:val="left"/>
      <w:pPr>
        <w:ind w:left="5760" w:hanging="360"/>
      </w:pPr>
    </w:lvl>
    <w:lvl w:ilvl="8" w:tplc="964AF92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E8602"/>
    <w:multiLevelType w:val="hybridMultilevel"/>
    <w:tmpl w:val="FFFFFFFF"/>
    <w:lvl w:ilvl="0" w:tplc="6994F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72E7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621F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F273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EEC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6410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A448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6629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0D0F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27F9A8F"/>
    <w:multiLevelType w:val="hybridMultilevel"/>
    <w:tmpl w:val="FFFFFFFF"/>
    <w:lvl w:ilvl="0" w:tplc="840EA6E4">
      <w:start w:val="1"/>
      <w:numFmt w:val="decimal"/>
      <w:lvlText w:val="%1."/>
      <w:lvlJc w:val="left"/>
      <w:pPr>
        <w:ind w:left="720" w:hanging="360"/>
      </w:pPr>
    </w:lvl>
    <w:lvl w:ilvl="1" w:tplc="0D446020">
      <w:start w:val="1"/>
      <w:numFmt w:val="lowerLetter"/>
      <w:lvlText w:val="%2."/>
      <w:lvlJc w:val="left"/>
      <w:pPr>
        <w:ind w:left="1440" w:hanging="360"/>
      </w:pPr>
    </w:lvl>
    <w:lvl w:ilvl="2" w:tplc="269440CA">
      <w:start w:val="1"/>
      <w:numFmt w:val="lowerRoman"/>
      <w:lvlText w:val="%3."/>
      <w:lvlJc w:val="right"/>
      <w:pPr>
        <w:ind w:left="2160" w:hanging="180"/>
      </w:pPr>
    </w:lvl>
    <w:lvl w:ilvl="3" w:tplc="04C8BAC2">
      <w:start w:val="1"/>
      <w:numFmt w:val="decimal"/>
      <w:lvlText w:val="%4."/>
      <w:lvlJc w:val="left"/>
      <w:pPr>
        <w:ind w:left="2880" w:hanging="360"/>
      </w:pPr>
    </w:lvl>
    <w:lvl w:ilvl="4" w:tplc="46BC03F8">
      <w:start w:val="1"/>
      <w:numFmt w:val="lowerLetter"/>
      <w:lvlText w:val="%5."/>
      <w:lvlJc w:val="left"/>
      <w:pPr>
        <w:ind w:left="3600" w:hanging="360"/>
      </w:pPr>
    </w:lvl>
    <w:lvl w:ilvl="5" w:tplc="897CDF42">
      <w:start w:val="1"/>
      <w:numFmt w:val="lowerRoman"/>
      <w:lvlText w:val="%6."/>
      <w:lvlJc w:val="right"/>
      <w:pPr>
        <w:ind w:left="4320" w:hanging="180"/>
      </w:pPr>
    </w:lvl>
    <w:lvl w:ilvl="6" w:tplc="924E646E">
      <w:start w:val="1"/>
      <w:numFmt w:val="decimal"/>
      <w:lvlText w:val="%7."/>
      <w:lvlJc w:val="left"/>
      <w:pPr>
        <w:ind w:left="5040" w:hanging="360"/>
      </w:pPr>
    </w:lvl>
    <w:lvl w:ilvl="7" w:tplc="580E7A46">
      <w:start w:val="1"/>
      <w:numFmt w:val="lowerLetter"/>
      <w:lvlText w:val="%8."/>
      <w:lvlJc w:val="left"/>
      <w:pPr>
        <w:ind w:left="5760" w:hanging="360"/>
      </w:pPr>
    </w:lvl>
    <w:lvl w:ilvl="8" w:tplc="2D406E2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CED5C"/>
    <w:multiLevelType w:val="hybridMultilevel"/>
    <w:tmpl w:val="FFFFFFFF"/>
    <w:lvl w:ilvl="0" w:tplc="2AAC67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CE23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C489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2807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66D6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380F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AE57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02A2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D824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0E6230"/>
    <w:multiLevelType w:val="hybridMultilevel"/>
    <w:tmpl w:val="FFFFFFFF"/>
    <w:lvl w:ilvl="0" w:tplc="EDB02E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E632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BA57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307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B2EE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1AA8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C896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E040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D84C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74B95A"/>
    <w:multiLevelType w:val="hybridMultilevel"/>
    <w:tmpl w:val="FFFFFFFF"/>
    <w:lvl w:ilvl="0" w:tplc="180E2C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AC21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144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C68C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9026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7CE0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CCCC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F69B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4A8E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48C2FBA"/>
    <w:multiLevelType w:val="hybridMultilevel"/>
    <w:tmpl w:val="FFFFFFFF"/>
    <w:lvl w:ilvl="0" w:tplc="5FC22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08AF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86B0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1AC4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962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E81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94F2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4ED6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325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4B81AF6"/>
    <w:multiLevelType w:val="hybridMultilevel"/>
    <w:tmpl w:val="FFFFFFFF"/>
    <w:lvl w:ilvl="0" w:tplc="404E6D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5237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C831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3AE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88E4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38AF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F4A1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FC62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B6E0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AA7F88"/>
    <w:multiLevelType w:val="hybridMultilevel"/>
    <w:tmpl w:val="FFFFFFFF"/>
    <w:lvl w:ilvl="0" w:tplc="AA8AFDE6">
      <w:start w:val="1"/>
      <w:numFmt w:val="decimal"/>
      <w:lvlText w:val="%1."/>
      <w:lvlJc w:val="left"/>
      <w:pPr>
        <w:ind w:left="720" w:hanging="360"/>
      </w:pPr>
    </w:lvl>
    <w:lvl w:ilvl="1" w:tplc="E85461E0">
      <w:start w:val="1"/>
      <w:numFmt w:val="lowerLetter"/>
      <w:lvlText w:val="%2."/>
      <w:lvlJc w:val="left"/>
      <w:pPr>
        <w:ind w:left="1440" w:hanging="360"/>
      </w:pPr>
    </w:lvl>
    <w:lvl w:ilvl="2" w:tplc="569286E6">
      <w:start w:val="1"/>
      <w:numFmt w:val="lowerRoman"/>
      <w:lvlText w:val="%3."/>
      <w:lvlJc w:val="right"/>
      <w:pPr>
        <w:ind w:left="2160" w:hanging="180"/>
      </w:pPr>
    </w:lvl>
    <w:lvl w:ilvl="3" w:tplc="CD8C21C2">
      <w:start w:val="1"/>
      <w:numFmt w:val="decimal"/>
      <w:lvlText w:val="%4."/>
      <w:lvlJc w:val="left"/>
      <w:pPr>
        <w:ind w:left="2880" w:hanging="360"/>
      </w:pPr>
    </w:lvl>
    <w:lvl w:ilvl="4" w:tplc="876A6468">
      <w:start w:val="1"/>
      <w:numFmt w:val="lowerLetter"/>
      <w:lvlText w:val="%5."/>
      <w:lvlJc w:val="left"/>
      <w:pPr>
        <w:ind w:left="3600" w:hanging="360"/>
      </w:pPr>
    </w:lvl>
    <w:lvl w:ilvl="5" w:tplc="41D84A04">
      <w:start w:val="1"/>
      <w:numFmt w:val="lowerRoman"/>
      <w:lvlText w:val="%6."/>
      <w:lvlJc w:val="right"/>
      <w:pPr>
        <w:ind w:left="4320" w:hanging="180"/>
      </w:pPr>
    </w:lvl>
    <w:lvl w:ilvl="6" w:tplc="0AA49948">
      <w:start w:val="1"/>
      <w:numFmt w:val="decimal"/>
      <w:lvlText w:val="%7."/>
      <w:lvlJc w:val="left"/>
      <w:pPr>
        <w:ind w:left="5040" w:hanging="360"/>
      </w:pPr>
    </w:lvl>
    <w:lvl w:ilvl="7" w:tplc="D39453D6">
      <w:start w:val="1"/>
      <w:numFmt w:val="lowerLetter"/>
      <w:lvlText w:val="%8."/>
      <w:lvlJc w:val="left"/>
      <w:pPr>
        <w:ind w:left="5760" w:hanging="360"/>
      </w:pPr>
    </w:lvl>
    <w:lvl w:ilvl="8" w:tplc="CB6A198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F9A7B"/>
    <w:multiLevelType w:val="hybridMultilevel"/>
    <w:tmpl w:val="FFFFFFFF"/>
    <w:lvl w:ilvl="0" w:tplc="D8C23E32">
      <w:start w:val="1"/>
      <w:numFmt w:val="decimal"/>
      <w:lvlText w:val="%1."/>
      <w:lvlJc w:val="left"/>
      <w:pPr>
        <w:ind w:left="720" w:hanging="360"/>
      </w:pPr>
    </w:lvl>
    <w:lvl w:ilvl="1" w:tplc="6D0CF6E8">
      <w:start w:val="1"/>
      <w:numFmt w:val="lowerLetter"/>
      <w:lvlText w:val="%2."/>
      <w:lvlJc w:val="left"/>
      <w:pPr>
        <w:ind w:left="1440" w:hanging="360"/>
      </w:pPr>
    </w:lvl>
    <w:lvl w:ilvl="2" w:tplc="ABB4A1FA">
      <w:start w:val="1"/>
      <w:numFmt w:val="lowerRoman"/>
      <w:lvlText w:val="%3."/>
      <w:lvlJc w:val="right"/>
      <w:pPr>
        <w:ind w:left="2160" w:hanging="180"/>
      </w:pPr>
    </w:lvl>
    <w:lvl w:ilvl="3" w:tplc="896ED54A">
      <w:start w:val="1"/>
      <w:numFmt w:val="decimal"/>
      <w:lvlText w:val="%4."/>
      <w:lvlJc w:val="left"/>
      <w:pPr>
        <w:ind w:left="2880" w:hanging="360"/>
      </w:pPr>
    </w:lvl>
    <w:lvl w:ilvl="4" w:tplc="26D86F30">
      <w:start w:val="1"/>
      <w:numFmt w:val="lowerLetter"/>
      <w:lvlText w:val="%5."/>
      <w:lvlJc w:val="left"/>
      <w:pPr>
        <w:ind w:left="3600" w:hanging="360"/>
      </w:pPr>
    </w:lvl>
    <w:lvl w:ilvl="5" w:tplc="1EC484F2">
      <w:start w:val="1"/>
      <w:numFmt w:val="lowerRoman"/>
      <w:lvlText w:val="%6."/>
      <w:lvlJc w:val="right"/>
      <w:pPr>
        <w:ind w:left="4320" w:hanging="180"/>
      </w:pPr>
    </w:lvl>
    <w:lvl w:ilvl="6" w:tplc="DF52DDDA">
      <w:start w:val="1"/>
      <w:numFmt w:val="decimal"/>
      <w:lvlText w:val="%7."/>
      <w:lvlJc w:val="left"/>
      <w:pPr>
        <w:ind w:left="5040" w:hanging="360"/>
      </w:pPr>
    </w:lvl>
    <w:lvl w:ilvl="7" w:tplc="7D44080E">
      <w:start w:val="1"/>
      <w:numFmt w:val="lowerLetter"/>
      <w:lvlText w:val="%8."/>
      <w:lvlJc w:val="left"/>
      <w:pPr>
        <w:ind w:left="5760" w:hanging="360"/>
      </w:pPr>
    </w:lvl>
    <w:lvl w:ilvl="8" w:tplc="5FA6FC1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2D42C"/>
    <w:multiLevelType w:val="hybridMultilevel"/>
    <w:tmpl w:val="FFFFFFFF"/>
    <w:lvl w:ilvl="0" w:tplc="C73250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04E4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CAA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2A2C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6AFA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84C7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D81C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BA0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A6DB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147B59E"/>
    <w:multiLevelType w:val="hybridMultilevel"/>
    <w:tmpl w:val="FFFFFFFF"/>
    <w:lvl w:ilvl="0" w:tplc="A04E6528">
      <w:start w:val="1"/>
      <w:numFmt w:val="decimal"/>
      <w:lvlText w:val="%1."/>
      <w:lvlJc w:val="left"/>
      <w:pPr>
        <w:ind w:left="720" w:hanging="360"/>
      </w:pPr>
    </w:lvl>
    <w:lvl w:ilvl="1" w:tplc="37DE9F9C">
      <w:start w:val="1"/>
      <w:numFmt w:val="lowerLetter"/>
      <w:lvlText w:val="%2."/>
      <w:lvlJc w:val="left"/>
      <w:pPr>
        <w:ind w:left="1440" w:hanging="360"/>
      </w:pPr>
    </w:lvl>
    <w:lvl w:ilvl="2" w:tplc="B752513C">
      <w:start w:val="1"/>
      <w:numFmt w:val="lowerRoman"/>
      <w:lvlText w:val="%3."/>
      <w:lvlJc w:val="right"/>
      <w:pPr>
        <w:ind w:left="2160" w:hanging="180"/>
      </w:pPr>
    </w:lvl>
    <w:lvl w:ilvl="3" w:tplc="D8B639CE">
      <w:start w:val="1"/>
      <w:numFmt w:val="decimal"/>
      <w:lvlText w:val="%4."/>
      <w:lvlJc w:val="left"/>
      <w:pPr>
        <w:ind w:left="2880" w:hanging="360"/>
      </w:pPr>
    </w:lvl>
    <w:lvl w:ilvl="4" w:tplc="E988ACAA">
      <w:start w:val="1"/>
      <w:numFmt w:val="lowerLetter"/>
      <w:lvlText w:val="%5."/>
      <w:lvlJc w:val="left"/>
      <w:pPr>
        <w:ind w:left="3600" w:hanging="360"/>
      </w:pPr>
    </w:lvl>
    <w:lvl w:ilvl="5" w:tplc="AB905AAA">
      <w:start w:val="1"/>
      <w:numFmt w:val="lowerRoman"/>
      <w:lvlText w:val="%6."/>
      <w:lvlJc w:val="right"/>
      <w:pPr>
        <w:ind w:left="4320" w:hanging="180"/>
      </w:pPr>
    </w:lvl>
    <w:lvl w:ilvl="6" w:tplc="BD96C4B4">
      <w:start w:val="1"/>
      <w:numFmt w:val="decimal"/>
      <w:lvlText w:val="%7."/>
      <w:lvlJc w:val="left"/>
      <w:pPr>
        <w:ind w:left="5040" w:hanging="360"/>
      </w:pPr>
    </w:lvl>
    <w:lvl w:ilvl="7" w:tplc="C6A099E2">
      <w:start w:val="1"/>
      <w:numFmt w:val="lowerLetter"/>
      <w:lvlText w:val="%8."/>
      <w:lvlJc w:val="left"/>
      <w:pPr>
        <w:ind w:left="5760" w:hanging="360"/>
      </w:pPr>
    </w:lvl>
    <w:lvl w:ilvl="8" w:tplc="16A4EBE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3AFC2"/>
    <w:multiLevelType w:val="hybridMultilevel"/>
    <w:tmpl w:val="FFFFFFFF"/>
    <w:lvl w:ilvl="0" w:tplc="963E6BF0">
      <w:start w:val="1"/>
      <w:numFmt w:val="decimal"/>
      <w:lvlText w:val="%1."/>
      <w:lvlJc w:val="left"/>
      <w:pPr>
        <w:ind w:left="720" w:hanging="360"/>
      </w:pPr>
    </w:lvl>
    <w:lvl w:ilvl="1" w:tplc="5B5E9B1C">
      <w:start w:val="1"/>
      <w:numFmt w:val="lowerLetter"/>
      <w:lvlText w:val="%2."/>
      <w:lvlJc w:val="left"/>
      <w:pPr>
        <w:ind w:left="1440" w:hanging="360"/>
      </w:pPr>
    </w:lvl>
    <w:lvl w:ilvl="2" w:tplc="FC700914">
      <w:start w:val="1"/>
      <w:numFmt w:val="lowerRoman"/>
      <w:lvlText w:val="%3."/>
      <w:lvlJc w:val="right"/>
      <w:pPr>
        <w:ind w:left="2160" w:hanging="180"/>
      </w:pPr>
    </w:lvl>
    <w:lvl w:ilvl="3" w:tplc="A36E63CA">
      <w:start w:val="1"/>
      <w:numFmt w:val="decimal"/>
      <w:lvlText w:val="%4."/>
      <w:lvlJc w:val="left"/>
      <w:pPr>
        <w:ind w:left="2880" w:hanging="360"/>
      </w:pPr>
    </w:lvl>
    <w:lvl w:ilvl="4" w:tplc="AD9A6F92">
      <w:start w:val="1"/>
      <w:numFmt w:val="lowerLetter"/>
      <w:lvlText w:val="%5."/>
      <w:lvlJc w:val="left"/>
      <w:pPr>
        <w:ind w:left="3600" w:hanging="360"/>
      </w:pPr>
    </w:lvl>
    <w:lvl w:ilvl="5" w:tplc="A65814B0">
      <w:start w:val="1"/>
      <w:numFmt w:val="lowerRoman"/>
      <w:lvlText w:val="%6."/>
      <w:lvlJc w:val="right"/>
      <w:pPr>
        <w:ind w:left="4320" w:hanging="180"/>
      </w:pPr>
    </w:lvl>
    <w:lvl w:ilvl="6" w:tplc="E708DEF8">
      <w:start w:val="1"/>
      <w:numFmt w:val="decimal"/>
      <w:lvlText w:val="%7."/>
      <w:lvlJc w:val="left"/>
      <w:pPr>
        <w:ind w:left="5040" w:hanging="360"/>
      </w:pPr>
    </w:lvl>
    <w:lvl w:ilvl="7" w:tplc="5EEC03BA">
      <w:start w:val="1"/>
      <w:numFmt w:val="lowerLetter"/>
      <w:lvlText w:val="%8."/>
      <w:lvlJc w:val="left"/>
      <w:pPr>
        <w:ind w:left="5760" w:hanging="360"/>
      </w:pPr>
    </w:lvl>
    <w:lvl w:ilvl="8" w:tplc="5890E20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5DAB9"/>
    <w:multiLevelType w:val="hybridMultilevel"/>
    <w:tmpl w:val="FFFFFFFF"/>
    <w:lvl w:ilvl="0" w:tplc="5C269D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84DB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2457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AEFE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267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32FA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EEFC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5467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E8CB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A1DB81"/>
    <w:multiLevelType w:val="hybridMultilevel"/>
    <w:tmpl w:val="FFFFFFFF"/>
    <w:lvl w:ilvl="0" w:tplc="95FEC4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A41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D46F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F282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B0A0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AEA4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4E65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9C61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8B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C29EEC5"/>
    <w:multiLevelType w:val="hybridMultilevel"/>
    <w:tmpl w:val="FFFFFFFF"/>
    <w:lvl w:ilvl="0" w:tplc="45FC31BE">
      <w:start w:val="1"/>
      <w:numFmt w:val="decimal"/>
      <w:lvlText w:val="%1."/>
      <w:lvlJc w:val="left"/>
      <w:pPr>
        <w:ind w:left="720" w:hanging="360"/>
      </w:pPr>
    </w:lvl>
    <w:lvl w:ilvl="1" w:tplc="B3D8F03E">
      <w:start w:val="1"/>
      <w:numFmt w:val="lowerLetter"/>
      <w:lvlText w:val="%2."/>
      <w:lvlJc w:val="left"/>
      <w:pPr>
        <w:ind w:left="1440" w:hanging="360"/>
      </w:pPr>
    </w:lvl>
    <w:lvl w:ilvl="2" w:tplc="2FEE2FEC">
      <w:start w:val="1"/>
      <w:numFmt w:val="lowerRoman"/>
      <w:lvlText w:val="%3."/>
      <w:lvlJc w:val="right"/>
      <w:pPr>
        <w:ind w:left="2160" w:hanging="180"/>
      </w:pPr>
    </w:lvl>
    <w:lvl w:ilvl="3" w:tplc="D996F364">
      <w:start w:val="1"/>
      <w:numFmt w:val="decimal"/>
      <w:lvlText w:val="%4."/>
      <w:lvlJc w:val="left"/>
      <w:pPr>
        <w:ind w:left="2880" w:hanging="360"/>
      </w:pPr>
    </w:lvl>
    <w:lvl w:ilvl="4" w:tplc="FC04BE4E">
      <w:start w:val="1"/>
      <w:numFmt w:val="lowerLetter"/>
      <w:lvlText w:val="%5."/>
      <w:lvlJc w:val="left"/>
      <w:pPr>
        <w:ind w:left="3600" w:hanging="360"/>
      </w:pPr>
    </w:lvl>
    <w:lvl w:ilvl="5" w:tplc="697AEDCA">
      <w:start w:val="1"/>
      <w:numFmt w:val="lowerRoman"/>
      <w:lvlText w:val="%6."/>
      <w:lvlJc w:val="right"/>
      <w:pPr>
        <w:ind w:left="4320" w:hanging="180"/>
      </w:pPr>
    </w:lvl>
    <w:lvl w:ilvl="6" w:tplc="11E62104">
      <w:start w:val="1"/>
      <w:numFmt w:val="decimal"/>
      <w:lvlText w:val="%7."/>
      <w:lvlJc w:val="left"/>
      <w:pPr>
        <w:ind w:left="5040" w:hanging="360"/>
      </w:pPr>
    </w:lvl>
    <w:lvl w:ilvl="7" w:tplc="FCB0A5B2">
      <w:start w:val="1"/>
      <w:numFmt w:val="lowerLetter"/>
      <w:lvlText w:val="%8."/>
      <w:lvlJc w:val="left"/>
      <w:pPr>
        <w:ind w:left="5760" w:hanging="360"/>
      </w:pPr>
    </w:lvl>
    <w:lvl w:ilvl="8" w:tplc="1A4416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4EC14"/>
    <w:multiLevelType w:val="hybridMultilevel"/>
    <w:tmpl w:val="FFFFFFFF"/>
    <w:lvl w:ilvl="0" w:tplc="A47833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0EC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3283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A0A6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8CB0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FA3C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1E54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6C58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BE71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41529159">
    <w:abstractNumId w:val="21"/>
  </w:num>
  <w:num w:numId="2" w16cid:durableId="984432861">
    <w:abstractNumId w:val="9"/>
  </w:num>
  <w:num w:numId="3" w16cid:durableId="2104371791">
    <w:abstractNumId w:val="28"/>
  </w:num>
  <w:num w:numId="4" w16cid:durableId="1767992779">
    <w:abstractNumId w:val="27"/>
  </w:num>
  <w:num w:numId="5" w16cid:durableId="1959606591">
    <w:abstractNumId w:val="26"/>
  </w:num>
  <w:num w:numId="6" w16cid:durableId="1418671326">
    <w:abstractNumId w:val="13"/>
  </w:num>
  <w:num w:numId="7" w16cid:durableId="227692830">
    <w:abstractNumId w:val="23"/>
  </w:num>
  <w:num w:numId="8" w16cid:durableId="1123842439">
    <w:abstractNumId w:val="11"/>
  </w:num>
  <w:num w:numId="9" w16cid:durableId="1030492230">
    <w:abstractNumId w:val="19"/>
  </w:num>
  <w:num w:numId="10" w16cid:durableId="1743870667">
    <w:abstractNumId w:val="8"/>
  </w:num>
  <w:num w:numId="11" w16cid:durableId="1848858376">
    <w:abstractNumId w:val="4"/>
  </w:num>
  <w:num w:numId="12" w16cid:durableId="341249489">
    <w:abstractNumId w:val="6"/>
  </w:num>
  <w:num w:numId="13" w16cid:durableId="1582716378">
    <w:abstractNumId w:val="15"/>
  </w:num>
  <w:num w:numId="14" w16cid:durableId="1577083624">
    <w:abstractNumId w:val="12"/>
  </w:num>
  <w:num w:numId="15" w16cid:durableId="1421753319">
    <w:abstractNumId w:val="25"/>
  </w:num>
  <w:num w:numId="16" w16cid:durableId="2070378994">
    <w:abstractNumId w:val="10"/>
  </w:num>
  <w:num w:numId="17" w16cid:durableId="1983388040">
    <w:abstractNumId w:val="17"/>
  </w:num>
  <w:num w:numId="18" w16cid:durableId="1028288967">
    <w:abstractNumId w:val="18"/>
  </w:num>
  <w:num w:numId="19" w16cid:durableId="783622044">
    <w:abstractNumId w:val="24"/>
  </w:num>
  <w:num w:numId="20" w16cid:durableId="1583181839">
    <w:abstractNumId w:val="2"/>
  </w:num>
  <w:num w:numId="21" w16cid:durableId="1843618098">
    <w:abstractNumId w:val="22"/>
  </w:num>
  <w:num w:numId="22" w16cid:durableId="1845439049">
    <w:abstractNumId w:val="1"/>
  </w:num>
  <w:num w:numId="23" w16cid:durableId="1314676997">
    <w:abstractNumId w:val="5"/>
  </w:num>
  <w:num w:numId="24" w16cid:durableId="882442799">
    <w:abstractNumId w:val="14"/>
  </w:num>
  <w:num w:numId="25" w16cid:durableId="1646814231">
    <w:abstractNumId w:val="0"/>
  </w:num>
  <w:num w:numId="26" w16cid:durableId="1518884979">
    <w:abstractNumId w:val="7"/>
  </w:num>
  <w:num w:numId="27" w16cid:durableId="51081094">
    <w:abstractNumId w:val="20"/>
  </w:num>
  <w:num w:numId="28" w16cid:durableId="420223988">
    <w:abstractNumId w:val="3"/>
  </w:num>
  <w:num w:numId="29" w16cid:durableId="561134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6B50F3"/>
    <w:rsid w:val="000626FF"/>
    <w:rsid w:val="00152D8A"/>
    <w:rsid w:val="003A47EE"/>
    <w:rsid w:val="004A5B71"/>
    <w:rsid w:val="0058292A"/>
    <w:rsid w:val="006A3865"/>
    <w:rsid w:val="00DD27B0"/>
    <w:rsid w:val="0559C031"/>
    <w:rsid w:val="11EC494F"/>
    <w:rsid w:val="1A18CF53"/>
    <w:rsid w:val="21A7AAD0"/>
    <w:rsid w:val="21ECEC3D"/>
    <w:rsid w:val="243B7602"/>
    <w:rsid w:val="25E3CEA8"/>
    <w:rsid w:val="2FEABA47"/>
    <w:rsid w:val="31147221"/>
    <w:rsid w:val="3F1D3FC6"/>
    <w:rsid w:val="3FBBE749"/>
    <w:rsid w:val="426B50F3"/>
    <w:rsid w:val="48E214D3"/>
    <w:rsid w:val="4B440E6E"/>
    <w:rsid w:val="552E1A0A"/>
    <w:rsid w:val="55F498A3"/>
    <w:rsid w:val="5BF19BBD"/>
    <w:rsid w:val="5C764E1B"/>
    <w:rsid w:val="5F0E15BD"/>
    <w:rsid w:val="5F461B42"/>
    <w:rsid w:val="64BB4BF9"/>
    <w:rsid w:val="65518C8E"/>
    <w:rsid w:val="6CA24E0B"/>
    <w:rsid w:val="70C6F1E7"/>
    <w:rsid w:val="71322BA3"/>
    <w:rsid w:val="72C744AF"/>
    <w:rsid w:val="777F252F"/>
    <w:rsid w:val="78D94407"/>
    <w:rsid w:val="78FFDBE3"/>
    <w:rsid w:val="7AC453C8"/>
    <w:rsid w:val="7FC4B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B50F3"/>
  <w15:chartTrackingRefBased/>
  <w15:docId w15:val="{030B84DA-7239-463F-8E27-AE6B598F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rsid w:val="4B440E6E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Titolo3">
    <w:name w:val="heading 3"/>
    <w:basedOn w:val="Normale"/>
    <w:next w:val="Normale"/>
    <w:uiPriority w:val="9"/>
    <w:unhideWhenUsed/>
    <w:qFormat/>
    <w:rsid w:val="78FFDBE3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78FFDBE3"/>
    <w:pPr>
      <w:ind w:left="720"/>
      <w:contextualSpacing/>
    </w:pPr>
  </w:style>
  <w:style w:type="paragraph" w:styleId="Heading2">
    <w:uiPriority w:val="9"/>
    <w:name w:val="heading 2"/>
    <w:basedOn w:val="Normale"/>
    <w:next w:val="Normale"/>
    <w:unhideWhenUsed/>
    <w:qFormat/>
    <w:rsid w:val="5F0E15BD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2C0066-A915-47B6-A126-F33E757EE4E9}">
  <ds:schemaRefs>
    <ds:schemaRef ds:uri="http://schemas.microsoft.com/office/2006/metadata/properties"/>
    <ds:schemaRef ds:uri="http://www.w3.org/2000/xmlns/"/>
    <ds:schemaRef ds:uri="43f3ffd3-f10e-42cc-bd3e-87a62d4d2ed3"/>
    <ds:schemaRef ds:uri="http://www.w3.org/2001/XMLSchema-instance"/>
    <ds:schemaRef ds:uri="5dbc279e-3b32-4ffe-aebb-154aa2a39eaf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D7B737-B8B9-4DE8-917E-88BF739EF7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FFA35-F06F-4C32-A10A-BDF3311687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Pucci</dc:creator>
  <cp:keywords/>
  <dc:description/>
  <cp:lastModifiedBy>Veronica Pucci</cp:lastModifiedBy>
  <cp:revision>8</cp:revision>
  <dcterms:created xsi:type="dcterms:W3CDTF">2025-01-29T16:29:00Z</dcterms:created>
  <dcterms:modified xsi:type="dcterms:W3CDTF">2025-03-07T18:48:00Z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