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91449" w14:textId="77777777" w:rsidR="00F05AE0" w:rsidRPr="00F05AE0" w:rsidRDefault="00F05AE0" w:rsidP="00F05AE0">
      <w:pPr>
        <w:pStyle w:val="Titolo1"/>
      </w:pPr>
      <w:r w:rsidRPr="00F05AE0">
        <w:t>Mappatura e Coinvolgimento degli Stakeholders: Guida Completa </w:t>
      </w:r>
    </w:p>
    <w:p w14:paraId="743C2DC0" w14:textId="77777777" w:rsidR="00F05AE0" w:rsidRPr="00F05AE0" w:rsidRDefault="00F05AE0" w:rsidP="00F05AE0">
      <w:r w:rsidRPr="00F05AE0">
        <w:t xml:space="preserve">Il </w:t>
      </w:r>
      <w:r w:rsidRPr="00F05AE0">
        <w:rPr>
          <w:b/>
          <w:bCs/>
        </w:rPr>
        <w:t>coinvolgimento degli stakeholders</w:t>
      </w:r>
      <w:r w:rsidRPr="00F05AE0">
        <w:t xml:space="preserve"> è un processo fondamentale per qualsiasi organizzazione che desideri costruire relazioni solide, migliorare la propria reputazione e prendere decisioni strategiche basate su aspettative e necessità reali. La </w:t>
      </w:r>
      <w:r w:rsidRPr="00F05AE0">
        <w:rPr>
          <w:b/>
          <w:bCs/>
        </w:rPr>
        <w:t>mappatura degli stakeholders</w:t>
      </w:r>
      <w:r w:rsidRPr="00F05AE0">
        <w:t xml:space="preserve"> consente di identificare e classificare i soggetti chiave che influenzano o sono influenzati dall’attività aziendale, garantendo un dialogo efficace e trasparente. </w:t>
      </w:r>
    </w:p>
    <w:p w14:paraId="43B41AE8" w14:textId="77777777" w:rsidR="00F05AE0" w:rsidRPr="00F05AE0" w:rsidRDefault="00F05AE0" w:rsidP="00F05AE0">
      <w:r w:rsidRPr="00F05AE0">
        <w:t> </w:t>
      </w:r>
    </w:p>
    <w:p w14:paraId="6F790F5E" w14:textId="77777777" w:rsidR="00F05AE0" w:rsidRPr="00F05AE0" w:rsidRDefault="00F05AE0" w:rsidP="00F05AE0">
      <w:pPr>
        <w:pStyle w:val="Titolo2"/>
      </w:pPr>
      <w:r w:rsidRPr="00F05AE0">
        <w:t>Cos’è la Mappatura degli Stakeholders? </w:t>
      </w:r>
    </w:p>
    <w:p w14:paraId="124F883B" w14:textId="77777777" w:rsidR="00F05AE0" w:rsidRPr="00F05AE0" w:rsidRDefault="00F05AE0" w:rsidP="00F05AE0">
      <w:r w:rsidRPr="00F05AE0">
        <w:t xml:space="preserve">La </w:t>
      </w:r>
      <w:r w:rsidRPr="00F05AE0">
        <w:rPr>
          <w:b/>
          <w:bCs/>
        </w:rPr>
        <w:t>mappatura degli stakeholders</w:t>
      </w:r>
      <w:r w:rsidRPr="00F05AE0">
        <w:t xml:space="preserve"> è l’attività di individuazione e categorizzazione delle parti interessate di un’azienda, suddividendole in base al loro livello di influenza e interesse. Questa analisi aiuta a comprendere chi sono i principali interlocutori e come interagire con loro per massimizzare valore e sostenibilità. </w:t>
      </w:r>
    </w:p>
    <w:p w14:paraId="1029F54F" w14:textId="77777777" w:rsidR="00F05AE0" w:rsidRPr="00F05AE0" w:rsidRDefault="00F05AE0" w:rsidP="00F05AE0">
      <w:pPr>
        <w:pStyle w:val="Titolo2"/>
      </w:pPr>
      <w:r w:rsidRPr="00F05AE0">
        <w:t> </w:t>
      </w:r>
    </w:p>
    <w:p w14:paraId="34B4A22E" w14:textId="77777777" w:rsidR="00F05AE0" w:rsidRPr="00F05AE0" w:rsidRDefault="00F05AE0" w:rsidP="00F05AE0">
      <w:pPr>
        <w:pStyle w:val="Titolo2"/>
      </w:pPr>
      <w:r w:rsidRPr="00F05AE0">
        <w:t>Perché è Importante il Coinvolgimento degli Stakeholders? </w:t>
      </w:r>
    </w:p>
    <w:p w14:paraId="10BE8752" w14:textId="77777777" w:rsidR="00F05AE0" w:rsidRPr="00F05AE0" w:rsidRDefault="00F05AE0" w:rsidP="00F05AE0">
      <w:r w:rsidRPr="00F05AE0">
        <w:t xml:space="preserve">Un’efficace </w:t>
      </w:r>
      <w:r w:rsidRPr="00F05AE0">
        <w:rPr>
          <w:b/>
          <w:bCs/>
        </w:rPr>
        <w:t>strategia di coinvolgimento degli stakeholders</w:t>
      </w:r>
      <w:r w:rsidRPr="00F05AE0">
        <w:t xml:space="preserve"> porta numerosi vantaggi, tra cui: </w:t>
      </w:r>
    </w:p>
    <w:p w14:paraId="785A08A3" w14:textId="77777777" w:rsidR="00F05AE0" w:rsidRPr="00F05AE0" w:rsidRDefault="00F05AE0" w:rsidP="00F05AE0">
      <w:pPr>
        <w:numPr>
          <w:ilvl w:val="0"/>
          <w:numId w:val="1"/>
        </w:numPr>
      </w:pPr>
      <w:r w:rsidRPr="00F05AE0">
        <w:t>Miglioramento della reputazione aziendale. </w:t>
      </w:r>
    </w:p>
    <w:p w14:paraId="310A49BB" w14:textId="77777777" w:rsidR="00F05AE0" w:rsidRPr="00F05AE0" w:rsidRDefault="00F05AE0" w:rsidP="00F05AE0">
      <w:pPr>
        <w:numPr>
          <w:ilvl w:val="0"/>
          <w:numId w:val="2"/>
        </w:numPr>
      </w:pPr>
      <w:r w:rsidRPr="00F05AE0">
        <w:t>Maggiore trasparenza e fiducia nei confronti del pubblico. </w:t>
      </w:r>
    </w:p>
    <w:p w14:paraId="72BB4FCA" w14:textId="77777777" w:rsidR="00F05AE0" w:rsidRPr="00F05AE0" w:rsidRDefault="00F05AE0" w:rsidP="00F05AE0">
      <w:pPr>
        <w:numPr>
          <w:ilvl w:val="0"/>
          <w:numId w:val="3"/>
        </w:numPr>
      </w:pPr>
      <w:r w:rsidRPr="00F05AE0">
        <w:t>Riduzione dei rischi legati a conflitti o incomprensioni. </w:t>
      </w:r>
    </w:p>
    <w:p w14:paraId="16F0F5D1" w14:textId="77777777" w:rsidR="00F05AE0" w:rsidRPr="00F05AE0" w:rsidRDefault="00F05AE0" w:rsidP="00F05AE0">
      <w:pPr>
        <w:numPr>
          <w:ilvl w:val="0"/>
          <w:numId w:val="4"/>
        </w:numPr>
      </w:pPr>
      <w:r w:rsidRPr="00F05AE0">
        <w:t>Sviluppo di soluzioni condivise e sostenibili. </w:t>
      </w:r>
    </w:p>
    <w:p w14:paraId="3513091A" w14:textId="77777777" w:rsidR="00F05AE0" w:rsidRPr="00F05AE0" w:rsidRDefault="00F05AE0" w:rsidP="00F05AE0">
      <w:pPr>
        <w:numPr>
          <w:ilvl w:val="0"/>
          <w:numId w:val="5"/>
        </w:numPr>
      </w:pPr>
      <w:r w:rsidRPr="00F05AE0">
        <w:t>Supporto per il raggiungimento degli obiettivi ESG (</w:t>
      </w:r>
      <w:proofErr w:type="spellStart"/>
      <w:r w:rsidRPr="00F05AE0">
        <w:t>Environmental</w:t>
      </w:r>
      <w:proofErr w:type="spellEnd"/>
      <w:r w:rsidRPr="00F05AE0">
        <w:t>, Social, Governance). </w:t>
      </w:r>
    </w:p>
    <w:p w14:paraId="3650EA6F" w14:textId="77777777" w:rsidR="00F05AE0" w:rsidRPr="00F05AE0" w:rsidRDefault="00F05AE0" w:rsidP="00F05AE0">
      <w:r w:rsidRPr="00F05AE0">
        <w:t> </w:t>
      </w:r>
    </w:p>
    <w:p w14:paraId="593E82CF" w14:textId="77777777" w:rsidR="00F05AE0" w:rsidRPr="00F05AE0" w:rsidRDefault="00F05AE0" w:rsidP="00F05AE0">
      <w:pPr>
        <w:pStyle w:val="Titolo2"/>
      </w:pPr>
      <w:r w:rsidRPr="00F05AE0">
        <w:t>Come Fare una Mappatura degli Stakeholders? </w:t>
      </w:r>
    </w:p>
    <w:p w14:paraId="4E2D1AE9" w14:textId="77777777" w:rsidR="00F05AE0" w:rsidRPr="00F05AE0" w:rsidRDefault="00F05AE0" w:rsidP="00F05AE0">
      <w:r w:rsidRPr="00F05AE0">
        <w:t xml:space="preserve">Ecco i principali passaggi per una corretta </w:t>
      </w:r>
      <w:r w:rsidRPr="00F05AE0">
        <w:rPr>
          <w:b/>
          <w:bCs/>
        </w:rPr>
        <w:t>mappatura degli stakeholders</w:t>
      </w:r>
      <w:r w:rsidRPr="00F05AE0">
        <w:t>: </w:t>
      </w:r>
    </w:p>
    <w:p w14:paraId="336E4313" w14:textId="77777777" w:rsidR="00F05AE0" w:rsidRPr="00F05AE0" w:rsidRDefault="00F05AE0" w:rsidP="00F05AE0">
      <w:pPr>
        <w:numPr>
          <w:ilvl w:val="0"/>
          <w:numId w:val="6"/>
        </w:numPr>
      </w:pPr>
      <w:r w:rsidRPr="00F05AE0">
        <w:rPr>
          <w:b/>
          <w:bCs/>
        </w:rPr>
        <w:t>Identificazione degli stakeholders:</w:t>
      </w:r>
      <w:r w:rsidRPr="00F05AE0">
        <w:t xml:space="preserve"> individuare tutte le parti interessate interne (dipendenti, azionisti, dirigenti) ed esterne (clienti, fornitori, istituzioni, ONG, comunità locali). </w:t>
      </w:r>
    </w:p>
    <w:p w14:paraId="280FEEFE" w14:textId="77777777" w:rsidR="00F05AE0" w:rsidRPr="00F05AE0" w:rsidRDefault="00F05AE0" w:rsidP="00F05AE0">
      <w:pPr>
        <w:numPr>
          <w:ilvl w:val="0"/>
          <w:numId w:val="7"/>
        </w:numPr>
      </w:pPr>
      <w:r w:rsidRPr="00F05AE0">
        <w:rPr>
          <w:b/>
          <w:bCs/>
        </w:rPr>
        <w:t>Classificazione per influenza e interesse:</w:t>
      </w:r>
      <w:r w:rsidRPr="00F05AE0">
        <w:t xml:space="preserve"> suddividere gli stakeholders in base al loro impatto sulle attività aziendali e al livello di coinvolgimento richiesto. </w:t>
      </w:r>
    </w:p>
    <w:p w14:paraId="06505DDE" w14:textId="77777777" w:rsidR="00F05AE0" w:rsidRPr="00F05AE0" w:rsidRDefault="00F05AE0" w:rsidP="00F05AE0">
      <w:pPr>
        <w:numPr>
          <w:ilvl w:val="0"/>
          <w:numId w:val="8"/>
        </w:numPr>
      </w:pPr>
      <w:r w:rsidRPr="00F05AE0">
        <w:rPr>
          <w:b/>
          <w:bCs/>
        </w:rPr>
        <w:t>Definizione delle priorità:</w:t>
      </w:r>
      <w:r w:rsidRPr="00F05AE0">
        <w:t xml:space="preserve"> concentrarsi sugli stakeholders chiave che possono influenzare maggiormente la strategia aziendale. </w:t>
      </w:r>
    </w:p>
    <w:p w14:paraId="542DCE16" w14:textId="77777777" w:rsidR="00F05AE0" w:rsidRPr="00F05AE0" w:rsidRDefault="00F05AE0" w:rsidP="00F05AE0">
      <w:pPr>
        <w:numPr>
          <w:ilvl w:val="0"/>
          <w:numId w:val="9"/>
        </w:numPr>
      </w:pPr>
      <w:r w:rsidRPr="00F05AE0">
        <w:rPr>
          <w:b/>
          <w:bCs/>
        </w:rPr>
        <w:t>Sviluppo di strategie di engagement:</w:t>
      </w:r>
      <w:r w:rsidRPr="00F05AE0">
        <w:t xml:space="preserve"> stabilire modalità di comunicazione e coinvolgimento mirate per ogni categoria di stakeholder. </w:t>
      </w:r>
    </w:p>
    <w:p w14:paraId="7C4803EC" w14:textId="77777777" w:rsidR="00F05AE0" w:rsidRPr="00F05AE0" w:rsidRDefault="00F05AE0" w:rsidP="00F05AE0">
      <w:pPr>
        <w:numPr>
          <w:ilvl w:val="0"/>
          <w:numId w:val="10"/>
        </w:numPr>
      </w:pPr>
      <w:r w:rsidRPr="00F05AE0">
        <w:rPr>
          <w:b/>
          <w:bCs/>
        </w:rPr>
        <w:t>Monitoraggio e aggiornamento:</w:t>
      </w:r>
      <w:r w:rsidRPr="00F05AE0">
        <w:t xml:space="preserve"> la mappatura degli stakeholders deve essere periodicamente aggiornata per adattarsi alle evoluzioni aziendali e di mercato. </w:t>
      </w:r>
    </w:p>
    <w:p w14:paraId="71CB5E15" w14:textId="77777777" w:rsidR="00F05AE0" w:rsidRPr="00F05AE0" w:rsidRDefault="00F05AE0" w:rsidP="00F05AE0">
      <w:r w:rsidRPr="00F05AE0">
        <w:lastRenderedPageBreak/>
        <w:t> </w:t>
      </w:r>
    </w:p>
    <w:p w14:paraId="21E53475" w14:textId="77777777" w:rsidR="00F05AE0" w:rsidRPr="00F05AE0" w:rsidRDefault="00F05AE0" w:rsidP="00F05AE0">
      <w:pPr>
        <w:pStyle w:val="Titolo2"/>
      </w:pPr>
      <w:r w:rsidRPr="00F05AE0">
        <w:t>Strategie di Coinvolgimento degli Stakeholders </w:t>
      </w:r>
    </w:p>
    <w:p w14:paraId="711A2479" w14:textId="77777777" w:rsidR="00F05AE0" w:rsidRPr="00F05AE0" w:rsidRDefault="00F05AE0" w:rsidP="00F05AE0">
      <w:r w:rsidRPr="00F05AE0">
        <w:t xml:space="preserve">Dopo aver completato la mappatura degli stakeholders, è fondamentale implementare un piano di </w:t>
      </w:r>
      <w:r w:rsidRPr="00F05AE0">
        <w:rPr>
          <w:b/>
          <w:bCs/>
        </w:rPr>
        <w:t>coinvolgimento degli stakeholders</w:t>
      </w:r>
      <w:r w:rsidRPr="00F05AE0">
        <w:t xml:space="preserve"> efficace. Alcuni strumenti utili includono: </w:t>
      </w:r>
    </w:p>
    <w:p w14:paraId="12F62A19" w14:textId="77777777" w:rsidR="00F05AE0" w:rsidRPr="00F05AE0" w:rsidRDefault="00F05AE0" w:rsidP="00F05AE0">
      <w:pPr>
        <w:numPr>
          <w:ilvl w:val="0"/>
          <w:numId w:val="11"/>
        </w:numPr>
      </w:pPr>
      <w:r w:rsidRPr="00F05AE0">
        <w:rPr>
          <w:b/>
          <w:bCs/>
        </w:rPr>
        <w:t>Consultazioni pubbliche</w:t>
      </w:r>
      <w:r w:rsidRPr="00F05AE0">
        <w:t xml:space="preserve"> e sondaggi. </w:t>
      </w:r>
    </w:p>
    <w:p w14:paraId="08B9C98B" w14:textId="77777777" w:rsidR="00F05AE0" w:rsidRPr="00F05AE0" w:rsidRDefault="00F05AE0" w:rsidP="00F05AE0">
      <w:pPr>
        <w:numPr>
          <w:ilvl w:val="0"/>
          <w:numId w:val="12"/>
        </w:numPr>
      </w:pPr>
      <w:r w:rsidRPr="00F05AE0">
        <w:rPr>
          <w:b/>
          <w:bCs/>
        </w:rPr>
        <w:t>Forum di dialogo</w:t>
      </w:r>
      <w:r w:rsidRPr="00F05AE0">
        <w:t xml:space="preserve"> e tavole rotonde. </w:t>
      </w:r>
    </w:p>
    <w:p w14:paraId="5A757F69" w14:textId="77777777" w:rsidR="00F05AE0" w:rsidRPr="00F05AE0" w:rsidRDefault="00F05AE0" w:rsidP="00F05AE0">
      <w:pPr>
        <w:numPr>
          <w:ilvl w:val="0"/>
          <w:numId w:val="13"/>
        </w:numPr>
      </w:pPr>
      <w:r w:rsidRPr="00F05AE0">
        <w:rPr>
          <w:b/>
          <w:bCs/>
        </w:rPr>
        <w:t>Comunicazioni trasparenti</w:t>
      </w:r>
      <w:r w:rsidRPr="00F05AE0">
        <w:t xml:space="preserve"> attraverso report di sostenibilità. </w:t>
      </w:r>
    </w:p>
    <w:p w14:paraId="68A5B589" w14:textId="77777777" w:rsidR="00F05AE0" w:rsidRPr="00F05AE0" w:rsidRDefault="00F05AE0" w:rsidP="00F05AE0">
      <w:pPr>
        <w:numPr>
          <w:ilvl w:val="0"/>
          <w:numId w:val="14"/>
        </w:numPr>
      </w:pPr>
      <w:r w:rsidRPr="00F05AE0">
        <w:rPr>
          <w:b/>
          <w:bCs/>
        </w:rPr>
        <w:t>Collaborazioni con enti e associazioni di settore.</w:t>
      </w:r>
      <w:r w:rsidRPr="00F05AE0">
        <w:t> </w:t>
      </w:r>
    </w:p>
    <w:p w14:paraId="3832332B" w14:textId="77777777" w:rsidR="00F05AE0" w:rsidRPr="00F05AE0" w:rsidRDefault="00F05AE0" w:rsidP="00F05AE0">
      <w:r w:rsidRPr="00F05AE0">
        <w:t> </w:t>
      </w:r>
    </w:p>
    <w:p w14:paraId="78E1CFC2" w14:textId="77777777" w:rsidR="00F05AE0" w:rsidRPr="00F05AE0" w:rsidRDefault="00F05AE0" w:rsidP="00F05AE0">
      <w:pPr>
        <w:pStyle w:val="Titolo2"/>
      </w:pPr>
      <w:r w:rsidRPr="00F05AE0">
        <w:t>Mappatura degli Stakeholders e ESG </w:t>
      </w:r>
    </w:p>
    <w:p w14:paraId="09EC4F33" w14:textId="77777777" w:rsidR="00F05AE0" w:rsidRPr="00F05AE0" w:rsidRDefault="00F05AE0" w:rsidP="00F05AE0">
      <w:r w:rsidRPr="00F05AE0">
        <w:t xml:space="preserve">Nel contesto della </w:t>
      </w:r>
      <w:r w:rsidRPr="00F05AE0">
        <w:rPr>
          <w:b/>
          <w:bCs/>
        </w:rPr>
        <w:t>rendicontazione ESG</w:t>
      </w:r>
      <w:r w:rsidRPr="00F05AE0">
        <w:t xml:space="preserve">, la </w:t>
      </w:r>
      <w:r w:rsidRPr="00F05AE0">
        <w:rPr>
          <w:b/>
          <w:bCs/>
        </w:rPr>
        <w:t>mappatura e il coinvolgimento degli stakeholders</w:t>
      </w:r>
      <w:r w:rsidRPr="00F05AE0">
        <w:t xml:space="preserve"> sono elementi chiave per garantire la sostenibilità aziendale. Coinvolgere le parti interessate consente di comprendere meglio le aspettative del mercato e adottare strategie sostenibili a lungo termine. </w:t>
      </w:r>
    </w:p>
    <w:p w14:paraId="49A7059C" w14:textId="77777777" w:rsidR="00F05AE0" w:rsidRPr="00F05AE0" w:rsidRDefault="00F05AE0" w:rsidP="00F05AE0">
      <w:r w:rsidRPr="00F05AE0">
        <w:t> </w:t>
      </w:r>
    </w:p>
    <w:p w14:paraId="278F0059" w14:textId="77777777" w:rsidR="00F05AE0" w:rsidRPr="00F05AE0" w:rsidRDefault="00F05AE0" w:rsidP="00F05AE0">
      <w:pPr>
        <w:pStyle w:val="Titolo2"/>
      </w:pPr>
      <w:r w:rsidRPr="00F05AE0">
        <w:t>Conclusioni </w:t>
      </w:r>
    </w:p>
    <w:p w14:paraId="340D2588" w14:textId="77777777" w:rsidR="00F05AE0" w:rsidRPr="00F05AE0" w:rsidRDefault="00F05AE0" w:rsidP="00F05AE0">
      <w:r w:rsidRPr="00F05AE0">
        <w:t xml:space="preserve">La </w:t>
      </w:r>
      <w:r w:rsidRPr="00F05AE0">
        <w:rPr>
          <w:b/>
          <w:bCs/>
        </w:rPr>
        <w:t>mappatura degli stakeholders</w:t>
      </w:r>
      <w:r w:rsidRPr="00F05AE0">
        <w:t xml:space="preserve"> e il loro </w:t>
      </w:r>
      <w:r w:rsidRPr="00F05AE0">
        <w:rPr>
          <w:b/>
          <w:bCs/>
        </w:rPr>
        <w:t>coinvolgimento attivo</w:t>
      </w:r>
      <w:r w:rsidRPr="00F05AE0">
        <w:t xml:space="preserve"> sono passaggi essenziali per il successo aziendale e la sostenibilità. Un approccio strategico basato su dialogo, trasparenza e responsabilità consente di costruire relazioni di fiducia e di creare valore condiviso nel tempo. Scopri come possiamo supportarti nell’elaborazione della mappatura dei tuoi stakeholder, clicca </w:t>
      </w:r>
      <w:r w:rsidRPr="00F05AE0">
        <w:rPr>
          <w:u w:val="single"/>
        </w:rPr>
        <w:t>qui</w:t>
      </w:r>
      <w:r w:rsidRPr="00F05AE0">
        <w:t xml:space="preserve"> per ottenere maggiori informazioni. Troveremo insieme la soluzione più adatta alle tue esigenze! </w:t>
      </w:r>
    </w:p>
    <w:p w14:paraId="1617A96A" w14:textId="77777777" w:rsidR="00BD5A08" w:rsidRDefault="00BD5A08"/>
    <w:sectPr w:rsidR="00BD5A0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47F5F"/>
    <w:multiLevelType w:val="multilevel"/>
    <w:tmpl w:val="643496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7D0D93"/>
    <w:multiLevelType w:val="multilevel"/>
    <w:tmpl w:val="FBCEBB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AF4132"/>
    <w:multiLevelType w:val="multilevel"/>
    <w:tmpl w:val="A6E0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CE91BE7"/>
    <w:multiLevelType w:val="multilevel"/>
    <w:tmpl w:val="269CB36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2A3FFB"/>
    <w:multiLevelType w:val="multilevel"/>
    <w:tmpl w:val="68E80A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5E44C9"/>
    <w:multiLevelType w:val="multilevel"/>
    <w:tmpl w:val="2C14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F83520E"/>
    <w:multiLevelType w:val="multilevel"/>
    <w:tmpl w:val="71D2F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8C5637E"/>
    <w:multiLevelType w:val="multilevel"/>
    <w:tmpl w:val="4D9A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B566E18"/>
    <w:multiLevelType w:val="multilevel"/>
    <w:tmpl w:val="B7002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A193CE4"/>
    <w:multiLevelType w:val="multilevel"/>
    <w:tmpl w:val="91A28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38408F7"/>
    <w:multiLevelType w:val="multilevel"/>
    <w:tmpl w:val="3830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5CF7FBD"/>
    <w:multiLevelType w:val="multilevel"/>
    <w:tmpl w:val="8E6C2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513A8A"/>
    <w:multiLevelType w:val="multilevel"/>
    <w:tmpl w:val="DF9AA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B7E7399"/>
    <w:multiLevelType w:val="multilevel"/>
    <w:tmpl w:val="FCA0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5050385">
    <w:abstractNumId w:val="7"/>
  </w:num>
  <w:num w:numId="2" w16cid:durableId="661003789">
    <w:abstractNumId w:val="10"/>
  </w:num>
  <w:num w:numId="3" w16cid:durableId="815682194">
    <w:abstractNumId w:val="13"/>
  </w:num>
  <w:num w:numId="4" w16cid:durableId="1662152215">
    <w:abstractNumId w:val="12"/>
  </w:num>
  <w:num w:numId="5" w16cid:durableId="849756935">
    <w:abstractNumId w:val="9"/>
  </w:num>
  <w:num w:numId="6" w16cid:durableId="1092245004">
    <w:abstractNumId w:val="11"/>
  </w:num>
  <w:num w:numId="7" w16cid:durableId="2106996595">
    <w:abstractNumId w:val="4"/>
  </w:num>
  <w:num w:numId="8" w16cid:durableId="1931622552">
    <w:abstractNumId w:val="0"/>
  </w:num>
  <w:num w:numId="9" w16cid:durableId="476725245">
    <w:abstractNumId w:val="1"/>
  </w:num>
  <w:num w:numId="10" w16cid:durableId="1394738228">
    <w:abstractNumId w:val="3"/>
  </w:num>
  <w:num w:numId="11" w16cid:durableId="593632359">
    <w:abstractNumId w:val="6"/>
  </w:num>
  <w:num w:numId="12" w16cid:durableId="133639931">
    <w:abstractNumId w:val="5"/>
  </w:num>
  <w:num w:numId="13" w16cid:durableId="1376933324">
    <w:abstractNumId w:val="2"/>
  </w:num>
  <w:num w:numId="14" w16cid:durableId="172113257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AE0"/>
    <w:rsid w:val="0048102D"/>
    <w:rsid w:val="00523AC5"/>
    <w:rsid w:val="00593578"/>
    <w:rsid w:val="00A97177"/>
    <w:rsid w:val="00BD5A08"/>
    <w:rsid w:val="00BE655F"/>
    <w:rsid w:val="00D30939"/>
    <w:rsid w:val="00F05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A795A0"/>
  <w15:chartTrackingRefBased/>
  <w15:docId w15:val="{399AE0DE-3E24-4AE2-B012-933569E30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05A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05A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05A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05A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05A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05A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05A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05A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05A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05A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05A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05A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05AE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05AE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05AE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05AE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05AE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05AE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05A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05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05A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05A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05A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05AE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05AE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05AE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05A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05AE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05A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36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12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2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60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76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80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9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39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1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5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5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0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1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91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83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08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78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3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60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3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23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8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51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0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15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7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60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36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8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3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00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8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96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D35340CCAC9094083B10D508DD70373" ma:contentTypeVersion="13" ma:contentTypeDescription="Creare un nuovo documento." ma:contentTypeScope="" ma:versionID="479fcb5dc147772b248d3f81d0dedb4f">
  <xsd:schema xmlns:xsd="http://www.w3.org/2001/XMLSchema" xmlns:xs="http://www.w3.org/2001/XMLSchema" xmlns:p="http://schemas.microsoft.com/office/2006/metadata/properties" xmlns:ns2="5dbc279e-3b32-4ffe-aebb-154aa2a39eaf" xmlns:ns3="43f3ffd3-f10e-42cc-bd3e-87a62d4d2ed3" targetNamespace="http://schemas.microsoft.com/office/2006/metadata/properties" ma:root="true" ma:fieldsID="cefbb76359c394949b90ad9df7c1153a" ns2:_="" ns3:_="">
    <xsd:import namespace="5dbc279e-3b32-4ffe-aebb-154aa2a39eaf"/>
    <xsd:import namespace="43f3ffd3-f10e-42cc-bd3e-87a62d4d2e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bc279e-3b32-4ffe-aebb-154aa2a39e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 immagine" ma:readOnly="false" ma:fieldId="{5cf76f15-5ced-4ddc-b409-7134ff3c332f}" ma:taxonomyMulti="true" ma:sspId="9b5cf261-8f67-4707-8674-82e87ecb44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f3ffd3-f10e-42cc-bd3e-87a62d4d2ed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e25e55d-ffca-4fab-9563-48c14892d78d}" ma:internalName="TaxCatchAll" ma:showField="CatchAllData" ma:web="43f3ffd3-f10e-42cc-bd3e-87a62d4d2e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f3ffd3-f10e-42cc-bd3e-87a62d4d2ed3" xsi:nil="true"/>
    <lcf76f155ced4ddcb4097134ff3c332f xmlns="5dbc279e-3b32-4ffe-aebb-154aa2a39ea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1DDFF2C-6DF6-4A38-8FF1-FB1BE83277C1}"/>
</file>

<file path=customXml/itemProps2.xml><?xml version="1.0" encoding="utf-8"?>
<ds:datastoreItem xmlns:ds="http://schemas.openxmlformats.org/officeDocument/2006/customXml" ds:itemID="{EC12BC9B-9288-432F-813C-D1499E987D50}"/>
</file>

<file path=customXml/itemProps3.xml><?xml version="1.0" encoding="utf-8"?>
<ds:datastoreItem xmlns:ds="http://schemas.openxmlformats.org/officeDocument/2006/customXml" ds:itemID="{D92228F0-BA46-47D1-BD85-F4A38223673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517</Words>
  <Characters>2948</Characters>
  <Application>Microsoft Office Word</Application>
  <DocSecurity>0</DocSecurity>
  <Lines>24</Lines>
  <Paragraphs>6</Paragraphs>
  <ScaleCrop>false</ScaleCrop>
  <Company/>
  <LinksUpToDate>false</LinksUpToDate>
  <CharactersWithSpaces>3459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Pucci</dc:creator>
  <cp:keywords/>
  <dc:description/>
  <cp:lastModifiedBy>Veronica Pucci</cp:lastModifiedBy>
  <cp:revision>1</cp:revision>
  <dcterms:created xsi:type="dcterms:W3CDTF">2025-03-07T21:44:00Z</dcterms:created>
  <dcterms:modified xsi:type="dcterms:W3CDTF">2025-03-07T21:46:00Z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0x0101009D35340CCAC9094083B10D508DD70373</vt:lpwstr>
  </property>
  <property fmtid="{D5CDD505-2E9C-101B-9397-08002B2CF9AE}" pid="3" name="Order">
    <vt:r8>7200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