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56A6" w:rsidR="004A356F" w:rsidP="2E20FC91" w:rsidRDefault="188A62F7" w14:paraId="6F93C543" w14:textId="424ADCE1">
      <w:pPr>
        <w:pStyle w:val="Heading1"/>
        <w:rPr>
          <w:rFonts w:eastAsia="Aptos"/>
          <w:b w:val="1"/>
          <w:bCs w:val="1"/>
          <w:lang w:val="en-US"/>
        </w:rPr>
      </w:pPr>
      <w:r w:rsidRPr="2E20FC91" w:rsidR="188A62F7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en-US" w:eastAsia="en-US" w:bidi="ar-SA"/>
        </w:rPr>
        <w:t>T</w:t>
      </w:r>
      <w:r w:rsidRPr="2E20FC91" w:rsidR="240A02A8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en-US" w:eastAsia="en-US" w:bidi="ar-SA"/>
        </w:rPr>
        <w:t>ITLE</w:t>
      </w:r>
      <w:r w:rsidRPr="2E20FC91" w:rsidR="188A62F7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en-US" w:eastAsia="en-US" w:bidi="ar-SA"/>
        </w:rPr>
        <w:t>:</w:t>
      </w:r>
      <w:r w:rsidRPr="2E20FC91" w:rsidR="00C756A6">
        <w:rPr>
          <w:rFonts w:eastAsia="Aptos"/>
          <w:b w:val="1"/>
          <w:bCs w:val="1"/>
          <w:lang w:val="en-US"/>
        </w:rPr>
        <w:t xml:space="preserve"> </w:t>
      </w:r>
      <w:r w:rsidRPr="2E20FC91" w:rsidR="188A62F7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>LEED Zero</w:t>
      </w:r>
      <w:r w:rsidRPr="2E20FC91" w:rsidR="49EE8602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>:</w:t>
      </w:r>
      <w:r w:rsidRPr="2E20FC91" w:rsidR="188A62F7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 xml:space="preserve"> </w:t>
      </w:r>
      <w:r w:rsidRPr="2E20FC91" w:rsidR="62A66ECC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>un p</w:t>
      </w:r>
      <w:r w:rsidRPr="2E20FC91" w:rsidR="007540BF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 xml:space="preserve">rotocollo </w:t>
      </w:r>
      <w:r w:rsidRPr="2E20FC91" w:rsidR="188A62F7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 xml:space="preserve">per la </w:t>
      </w:r>
      <w:r w:rsidRPr="2E20FC91" w:rsidR="188A62F7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>decarbonizzazione</w:t>
      </w:r>
    </w:p>
    <w:p w:rsidR="2E20FC91" w:rsidP="2E20FC91" w:rsidRDefault="2E20FC91" w14:paraId="2DAA1F0B" w14:textId="0A6AE64E">
      <w:pPr>
        <w:pStyle w:val="Heading2"/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it-IT" w:eastAsia="en-US" w:bidi="ar-SA"/>
        </w:rPr>
      </w:pPr>
    </w:p>
    <w:p w:rsidRPr="00357EF6" w:rsidR="004A356F" w:rsidP="2E20FC91" w:rsidRDefault="188A62F7" w14:paraId="7856A85A" w14:textId="10FAB17F">
      <w:pPr>
        <w:pStyle w:val="Heading2"/>
      </w:pPr>
      <w:r w:rsidRPr="2E20FC91" w:rsidR="188A62F7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it-IT" w:eastAsia="en-US" w:bidi="ar-SA"/>
        </w:rPr>
        <w:t xml:space="preserve">Meta </w:t>
      </w:r>
      <w:r w:rsidRPr="2E20FC91" w:rsidR="188A62F7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it-IT" w:eastAsia="en-US" w:bidi="ar-SA"/>
        </w:rPr>
        <w:t>Description</w:t>
      </w:r>
      <w:r w:rsidRPr="2E20FC91" w:rsidR="188A62F7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it-IT" w:eastAsia="en-US" w:bidi="ar-SA"/>
        </w:rPr>
        <w:t>:</w:t>
      </w:r>
      <w:r w:rsidRPr="2E20FC91" w:rsidR="423E2E1E">
        <w:rPr>
          <w:lang w:val="it-IT"/>
        </w:rPr>
        <w:t xml:space="preserve"> </w:t>
      </w:r>
      <w:r w:rsidRPr="2E20FC91" w:rsidR="188A62F7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EETRA </w:t>
      </w:r>
      <w:r w:rsidRPr="2E20FC91" w:rsidR="00357EF6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supporta </w:t>
      </w:r>
      <w:r w:rsidRPr="2E20FC91" w:rsidR="00BB254E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la certificazione LEED Zero </w:t>
      </w:r>
      <w:r w:rsidRPr="2E20FC91" w:rsidR="188A62F7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per</w:t>
      </w:r>
      <w:r w:rsidRPr="2E20FC91" w:rsidR="000EE918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favorire la decarbonizzazione</w:t>
      </w:r>
      <w:r w:rsidRPr="2E20FC91" w:rsidR="188A62F7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  <w:r w:rsidRPr="2E20FC91" w:rsidR="188A62F7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nel Real Estate.</w:t>
      </w:r>
      <w:proofErr w:type="spellStart"/>
      <w:proofErr w:type="spellEnd"/>
    </w:p>
    <w:p w:rsidR="2E20FC91" w:rsidP="2E20FC91" w:rsidRDefault="2E20FC91" w14:paraId="4D49E631" w14:textId="45D9904E">
      <w:pPr>
        <w:spacing w:before="240" w:after="240"/>
        <w:rPr>
          <w:rFonts w:ascii="Aptos" w:hAnsi="Aptos" w:eastAsia="Aptos" w:cs="Aptos"/>
          <w:b w:val="1"/>
          <w:bCs w:val="1"/>
        </w:rPr>
      </w:pPr>
    </w:p>
    <w:p w:rsidRPr="009C653A" w:rsidR="004A356F" w:rsidP="7844E22A" w:rsidRDefault="188A62F7" w14:paraId="0AC27AF5" w14:textId="6A8FD337">
      <w:pPr>
        <w:spacing w:before="240" w:after="240"/>
        <w:rPr>
          <w:rFonts w:ascii="Aptos" w:hAnsi="Aptos" w:eastAsia="Aptos" w:cs="Aptos"/>
        </w:rPr>
      </w:pPr>
      <w:r w:rsidRPr="2E20FC91" w:rsidR="188A62F7">
        <w:rPr>
          <w:rFonts w:ascii="Aptos" w:hAnsi="Aptos" w:eastAsia="Aptos" w:cs="Aptos"/>
          <w:b w:val="1"/>
          <w:bCs w:val="1"/>
        </w:rPr>
        <w:t>URL/</w:t>
      </w:r>
      <w:r w:rsidRPr="2E20FC91" w:rsidR="188A62F7">
        <w:rPr>
          <w:rFonts w:ascii="Aptos" w:hAnsi="Aptos" w:eastAsia="Aptos" w:cs="Aptos"/>
          <w:b w:val="1"/>
          <w:bCs w:val="1"/>
        </w:rPr>
        <w:t>Slug</w:t>
      </w:r>
      <w:r w:rsidRPr="2E20FC91" w:rsidR="188A62F7">
        <w:rPr>
          <w:rFonts w:ascii="Aptos" w:hAnsi="Aptos" w:eastAsia="Aptos" w:cs="Aptos"/>
          <w:b w:val="1"/>
          <w:bCs w:val="1"/>
        </w:rPr>
        <w:t>:</w:t>
      </w:r>
      <w:r w:rsidRPr="2E20FC91" w:rsidR="0B3A98CF">
        <w:rPr>
          <w:rFonts w:ascii="Aptos" w:hAnsi="Aptos" w:eastAsia="Aptos" w:cs="Aptos"/>
          <w:b w:val="1"/>
          <w:bCs w:val="1"/>
        </w:rPr>
        <w:t xml:space="preserve"> </w:t>
      </w:r>
      <w:r w:rsidRPr="2E20FC91" w:rsidR="188A62F7">
        <w:rPr>
          <w:rFonts w:ascii="Aptos" w:hAnsi="Aptos" w:eastAsia="Aptos" w:cs="Aptos"/>
        </w:rPr>
        <w:t>/</w:t>
      </w:r>
      <w:r w:rsidRPr="2E20FC91" w:rsidR="188A62F7">
        <w:rPr>
          <w:rFonts w:ascii="Aptos" w:hAnsi="Aptos" w:eastAsia="Aptos" w:cs="Aptos"/>
        </w:rPr>
        <w:t>leed</w:t>
      </w:r>
      <w:r w:rsidRPr="2E20FC91" w:rsidR="188A62F7">
        <w:rPr>
          <w:rFonts w:ascii="Aptos" w:hAnsi="Aptos" w:eastAsia="Aptos" w:cs="Aptos"/>
        </w:rPr>
        <w:t>-zero-carbon</w:t>
      </w:r>
      <w:proofErr w:type="spellStart"/>
      <w:proofErr w:type="spellEnd"/>
    </w:p>
    <w:p w:rsidR="00C756A6" w:rsidP="7844E22A" w:rsidRDefault="00C756A6" w14:paraId="0218F488" w14:textId="77777777">
      <w:pPr>
        <w:spacing w:before="240" w:after="240"/>
        <w:rPr>
          <w:rFonts w:ascii="Aptos" w:hAnsi="Aptos" w:eastAsia="Aptos" w:cs="Aptos"/>
          <w:b/>
          <w:bCs/>
        </w:rPr>
      </w:pPr>
    </w:p>
    <w:p w:rsidRPr="00C756A6" w:rsidR="004A356F" w:rsidP="2E20FC91" w:rsidRDefault="188A62F7" w14:paraId="38E6F620" w14:textId="6C72AF30">
      <w:pPr>
        <w:pStyle w:val="Heading2"/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val="it-IT" w:eastAsia="en-US" w:bidi="ar-SA"/>
        </w:rPr>
      </w:pPr>
      <w:r w:rsidRPr="2E20FC91" w:rsidR="188A62F7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it-IT" w:eastAsia="en-US" w:bidi="ar-SA"/>
        </w:rPr>
        <w:t>H</w:t>
      </w:r>
      <w:r w:rsidRPr="2E20FC91" w:rsidR="024ADAE3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it-IT" w:eastAsia="en-US" w:bidi="ar-SA"/>
        </w:rPr>
        <w:t>1</w:t>
      </w:r>
      <w:r w:rsidRPr="2E20FC91" w:rsidR="188A62F7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it-IT" w:eastAsia="en-US" w:bidi="ar-SA"/>
        </w:rPr>
        <w:t>:</w:t>
      </w:r>
      <w:r w:rsidRPr="2E20FC91" w:rsidR="00C756A6">
        <w:rPr>
          <w:lang w:val="it-IT"/>
        </w:rPr>
        <w:t xml:space="preserve"> </w:t>
      </w:r>
      <w:r w:rsidRPr="2E20FC91" w:rsidR="188A62F7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val="it-IT" w:eastAsia="en-US" w:bidi="ar-SA"/>
        </w:rPr>
        <w:t xml:space="preserve">Cos’è </w:t>
      </w:r>
      <w:r w:rsidRPr="2E20FC91" w:rsidR="00C42B8B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val="it-IT" w:eastAsia="en-US" w:bidi="ar-SA"/>
        </w:rPr>
        <w:t xml:space="preserve">LEED </w:t>
      </w:r>
      <w:r w:rsidRPr="2E20FC91" w:rsidR="00C42B8B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val="it-IT" w:eastAsia="en-US" w:bidi="ar-SA"/>
        </w:rPr>
        <w:t>Zero</w:t>
      </w:r>
      <w:r w:rsidRPr="2E20FC91" w:rsidR="188A62F7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val="it-IT" w:eastAsia="en-US" w:bidi="ar-SA"/>
        </w:rPr>
        <w:t>?</w:t>
      </w:r>
    </w:p>
    <w:p w:rsidRPr="00C42B8B" w:rsidR="00C42B8B" w:rsidP="00C42B8B" w:rsidRDefault="00C42B8B" w14:paraId="71225D41" w14:textId="42E79549">
      <w:r w:rsidR="00C42B8B">
        <w:rPr/>
        <w:t xml:space="preserve">LEED Zero è una certificazione </w:t>
      </w:r>
      <w:r w:rsidR="3376F4F3">
        <w:rPr/>
        <w:t>promossa da</w:t>
      </w:r>
      <w:r w:rsidR="00C42B8B">
        <w:rPr/>
        <w:t xml:space="preserve"> US</w:t>
      </w:r>
      <w:r w:rsidR="00C42B8B">
        <w:rPr/>
        <w:t xml:space="preserve"> Green Building </w:t>
      </w:r>
      <w:r w:rsidR="00C42B8B">
        <w:rPr/>
        <w:t>Council</w:t>
      </w:r>
      <w:r w:rsidR="00C42B8B">
        <w:rPr/>
        <w:t xml:space="preserve"> </w:t>
      </w:r>
      <w:r w:rsidR="586321BB">
        <w:rPr/>
        <w:t>(</w:t>
      </w:r>
      <w:r w:rsidR="00C42B8B">
        <w:rPr/>
        <w:t>USGBC</w:t>
      </w:r>
      <w:r w:rsidR="03CD6179">
        <w:rPr/>
        <w:t xml:space="preserve">) </w:t>
      </w:r>
      <w:r w:rsidR="00C42B8B">
        <w:rPr/>
        <w:t>che</w:t>
      </w:r>
      <w:r w:rsidR="00C42B8B">
        <w:rPr/>
        <w:t xml:space="preserve"> riconosce gli edifici che raggiungono </w:t>
      </w:r>
      <w:r w:rsidRPr="2E20FC91" w:rsidR="00C42B8B">
        <w:rPr>
          <w:b w:val="1"/>
          <w:bCs w:val="1"/>
        </w:rPr>
        <w:t>zero emissioni operative nette di carbonio</w:t>
      </w:r>
      <w:r w:rsidR="006E40E3">
        <w:rPr/>
        <w:t xml:space="preserve"> </w:t>
      </w:r>
      <w:r w:rsidR="769CA5CD">
        <w:rPr/>
        <w:t xml:space="preserve">ù, </w:t>
      </w:r>
      <w:r w:rsidR="00F50B80">
        <w:rPr/>
        <w:t xml:space="preserve">associate ai </w:t>
      </w:r>
      <w:r w:rsidR="005922CF">
        <w:rPr/>
        <w:t>consumi</w:t>
      </w:r>
      <w:r w:rsidR="006E40E3">
        <w:rPr/>
        <w:t xml:space="preserve"> energ</w:t>
      </w:r>
      <w:r w:rsidR="005922CF">
        <w:rPr/>
        <w:t xml:space="preserve">etici </w:t>
      </w:r>
      <w:r w:rsidR="006E40E3">
        <w:rPr/>
        <w:t>e</w:t>
      </w:r>
      <w:r w:rsidR="00F50B80">
        <w:rPr/>
        <w:t xml:space="preserve">d ai </w:t>
      </w:r>
      <w:r w:rsidR="006E40E3">
        <w:rPr/>
        <w:t>trasporti</w:t>
      </w:r>
      <w:r w:rsidR="0763A740">
        <w:rPr/>
        <w:t>,</w:t>
      </w:r>
      <w:r w:rsidR="006E40E3">
        <w:rPr/>
        <w:t xml:space="preserve"> per un </w:t>
      </w:r>
      <w:r w:rsidR="00C42B8B">
        <w:rPr/>
        <w:t>periodo di 12 mesi</w:t>
      </w:r>
      <w:r w:rsidR="00265EAD">
        <w:rPr/>
        <w:t xml:space="preserve"> </w:t>
      </w:r>
      <w:r w:rsidR="006E40E3">
        <w:rPr/>
        <w:t xml:space="preserve">durante la </w:t>
      </w:r>
      <w:r w:rsidRPr="2E20FC91" w:rsidR="00265EAD">
        <w:rPr>
          <w:b w:val="1"/>
          <w:bCs w:val="1"/>
        </w:rPr>
        <w:t>fase di esercizio</w:t>
      </w:r>
      <w:r w:rsidR="00C42B8B">
        <w:rPr/>
        <w:t>.</w:t>
      </w:r>
      <w:r w:rsidR="006E40E3">
        <w:rPr/>
        <w:t xml:space="preserve"> La certificazione premia </w:t>
      </w:r>
      <w:r w:rsidR="00151237">
        <w:rPr/>
        <w:t xml:space="preserve">le misure di </w:t>
      </w:r>
      <w:r w:rsidR="006E40E3">
        <w:rPr/>
        <w:t xml:space="preserve">efficienza energetica e </w:t>
      </w:r>
      <w:r w:rsidR="00151237">
        <w:rPr/>
        <w:t xml:space="preserve">l’integrazione di </w:t>
      </w:r>
      <w:r w:rsidR="006E40E3">
        <w:rPr/>
        <w:t>rinnovabili</w:t>
      </w:r>
      <w:r w:rsidR="00151237">
        <w:rPr/>
        <w:t xml:space="preserve"> on-site</w:t>
      </w:r>
      <w:r w:rsidR="003B0620">
        <w:rPr/>
        <w:t xml:space="preserve">, permettendo di </w:t>
      </w:r>
      <w:r w:rsidRPr="2E20FC91" w:rsidR="003B0620">
        <w:rPr>
          <w:b w:val="1"/>
          <w:bCs w:val="1"/>
        </w:rPr>
        <w:t>compensare le emissioni residuali</w:t>
      </w:r>
      <w:r w:rsidR="003B0620">
        <w:rPr/>
        <w:t xml:space="preserve"> verso la neutralità climatica</w:t>
      </w:r>
      <w:r w:rsidR="00676484">
        <w:rPr/>
        <w:t>.</w:t>
      </w:r>
    </w:p>
    <w:p w:rsidR="2DD7360D" w:rsidRDefault="2DD7360D" w14:paraId="4B43F293" w14:textId="7B920E43"/>
    <w:p w:rsidRPr="00C756A6" w:rsidR="004A356F" w:rsidP="00FC2854" w:rsidRDefault="188A62F7" w14:paraId="12FE6ACA" w14:textId="5DD5B491">
      <w:pPr>
        <w:pStyle w:val="Heading2"/>
      </w:pPr>
      <w:r w:rsidRPr="2E20FC91" w:rsidR="188A62F7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H2:</w:t>
      </w:r>
      <w:r w:rsidR="00C756A6">
        <w:rPr/>
        <w:t xml:space="preserve"> </w:t>
      </w:r>
      <w:r w:rsidRPr="2E20FC91" w:rsidR="188A62F7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I </w:t>
      </w:r>
      <w:r w:rsidRPr="2E20FC91" w:rsidR="00430B08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requisiti </w:t>
      </w:r>
      <w:r w:rsidRPr="2E20FC91" w:rsidR="188A62F7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de</w:t>
      </w:r>
      <w:r w:rsidRPr="2E20FC91" w:rsidR="00430B08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lla certificazione LEED Zero</w:t>
      </w:r>
    </w:p>
    <w:p w:rsidR="003B0620" w:rsidP="00660A42" w:rsidRDefault="00603E72" w14:paraId="2E81E490" w14:textId="51724B3C">
      <w:pPr>
        <w:pStyle w:val="ListParagraph"/>
        <w:numPr>
          <w:ilvl w:val="0"/>
          <w:numId w:val="2"/>
        </w:numPr>
      </w:pPr>
      <w:r w:rsidRPr="00F81B16">
        <w:rPr>
          <w:b/>
          <w:bCs/>
        </w:rPr>
        <w:t xml:space="preserve">Misurazione dei consumi </w:t>
      </w:r>
      <w:r w:rsidRPr="00F81B16" w:rsidR="003B0620">
        <w:rPr>
          <w:b/>
          <w:bCs/>
        </w:rPr>
        <w:t>energetici</w:t>
      </w:r>
      <w:r w:rsidRPr="00823849" w:rsidR="003B0620">
        <w:t xml:space="preserve"> </w:t>
      </w:r>
      <w:r>
        <w:t xml:space="preserve">per </w:t>
      </w:r>
      <w:r w:rsidRPr="00823849">
        <w:t xml:space="preserve">12 mesi </w:t>
      </w:r>
      <w:r w:rsidR="006A6900">
        <w:t xml:space="preserve">e sottomissione </w:t>
      </w:r>
      <w:r w:rsidRPr="00823849" w:rsidR="003B0620">
        <w:t>per la verifica.</w:t>
      </w:r>
    </w:p>
    <w:p w:rsidR="00295637" w:rsidP="00660A42" w:rsidRDefault="00295637" w14:paraId="624B7854" w14:textId="4769FE82">
      <w:pPr>
        <w:pStyle w:val="ListParagraph"/>
        <w:numPr>
          <w:ilvl w:val="0"/>
          <w:numId w:val="2"/>
        </w:numPr>
      </w:pPr>
      <w:r>
        <w:t xml:space="preserve">Raccolta dati su </w:t>
      </w:r>
      <w:r w:rsidR="00660A42">
        <w:t>modalità</w:t>
      </w:r>
      <w:r>
        <w:t xml:space="preserve"> e distanze di traspo</w:t>
      </w:r>
      <w:r w:rsidR="00660A42">
        <w:t>rto utilizzate</w:t>
      </w:r>
    </w:p>
    <w:p w:rsidRPr="003B0620" w:rsidR="00F81B16" w:rsidP="00F81B16" w:rsidRDefault="00F81B16" w14:paraId="657DA542" w14:textId="77777777">
      <w:pPr>
        <w:pStyle w:val="ListParagraph"/>
        <w:numPr>
          <w:ilvl w:val="0"/>
          <w:numId w:val="2"/>
        </w:numPr>
      </w:pPr>
      <w:r>
        <w:t>C</w:t>
      </w:r>
      <w:r w:rsidRPr="00823849">
        <w:t xml:space="preserve">ompensazione delle emissioni residue </w:t>
      </w:r>
      <w:r>
        <w:t xml:space="preserve">attraverso l’acquisto di </w:t>
      </w:r>
      <w:r w:rsidRPr="00823849">
        <w:t xml:space="preserve">crediti di carbonio verificati o </w:t>
      </w:r>
      <w:proofErr w:type="spellStart"/>
      <w:r>
        <w:t>Renewable</w:t>
      </w:r>
      <w:proofErr w:type="spellEnd"/>
      <w:r>
        <w:t xml:space="preserve"> Energy Certificates (</w:t>
      </w:r>
      <w:proofErr w:type="spellStart"/>
      <w:r w:rsidRPr="00823849">
        <w:t>RECs</w:t>
      </w:r>
      <w:proofErr w:type="spellEnd"/>
      <w:r>
        <w:t>)</w:t>
      </w:r>
      <w:r w:rsidRPr="00823849">
        <w:t>.</w:t>
      </w:r>
    </w:p>
    <w:p w:rsidRPr="00823849" w:rsidR="00F81B16" w:rsidP="0FBDEB52" w:rsidRDefault="00F81B16" w14:paraId="446EB0B3" w14:textId="675A11A4">
      <w:pPr>
        <w:pStyle w:val="ListParagraph"/>
        <w:numPr>
          <w:ilvl w:val="0"/>
          <w:numId w:val="2"/>
        </w:numPr>
      </w:pPr>
      <w:r>
        <w:t xml:space="preserve">Raggiungimento del bilancio </w:t>
      </w:r>
      <w:r w:rsidRPr="00660A42">
        <w:rPr>
          <w:b/>
          <w:bCs/>
        </w:rPr>
        <w:t>Zero emissioni nette di CO2e</w:t>
      </w:r>
      <w:r>
        <w:t xml:space="preserve"> </w:t>
      </w:r>
      <w:r w:rsidRPr="00823849">
        <w:t>derivanti dal consumo energetico (</w:t>
      </w:r>
      <w:r>
        <w:t>E</w:t>
      </w:r>
      <w:r w:rsidRPr="00823849">
        <w:t>missioni Scope 1 &amp; 2).</w:t>
      </w:r>
    </w:p>
    <w:p w:rsidRPr="00823849" w:rsidR="00EE1931" w:rsidP="00660A42" w:rsidRDefault="00EE1931" w14:paraId="4CC86E38" w14:textId="70F0AE45">
      <w:pPr>
        <w:pStyle w:val="ListParagraph"/>
        <w:numPr>
          <w:ilvl w:val="0"/>
          <w:numId w:val="2"/>
        </w:numPr>
      </w:pPr>
      <w:r w:rsidRPr="00823849">
        <w:t xml:space="preserve">Zero emissioni nette di </w:t>
      </w:r>
      <w:r>
        <w:t>CO2</w:t>
      </w:r>
      <w:r w:rsidR="009A5E8E">
        <w:t>e</w:t>
      </w:r>
      <w:r>
        <w:t xml:space="preserve"> </w:t>
      </w:r>
      <w:r w:rsidRPr="00823849">
        <w:t>derivanti da</w:t>
      </w:r>
      <w:r>
        <w:t>i trasporti d</w:t>
      </w:r>
      <w:r w:rsidR="0028513D">
        <w:t xml:space="preserve">egli occupanti </w:t>
      </w:r>
      <w:r>
        <w:t xml:space="preserve">da e per edificio </w:t>
      </w:r>
      <w:r w:rsidRPr="00823849">
        <w:t>(</w:t>
      </w:r>
      <w:r>
        <w:t>E</w:t>
      </w:r>
      <w:r w:rsidRPr="00823849">
        <w:t xml:space="preserve">missioni Scope </w:t>
      </w:r>
      <w:r>
        <w:t>3</w:t>
      </w:r>
      <w:r w:rsidRPr="00823849">
        <w:t>).</w:t>
      </w:r>
    </w:p>
    <w:p w:rsidR="00C756A6" w:rsidP="003B0620" w:rsidRDefault="00C756A6" w14:paraId="289F0BA9" w14:textId="77777777">
      <w:pPr>
        <w:spacing w:before="240" w:after="240"/>
        <w:rPr>
          <w:rFonts w:ascii="Aptos" w:hAnsi="Aptos" w:eastAsia="Aptos" w:cs="Aptos"/>
        </w:rPr>
      </w:pPr>
    </w:p>
    <w:p w:rsidRPr="00C756A6" w:rsidR="003B0620" w:rsidP="00FC2854" w:rsidRDefault="003B0620" w14:paraId="126BC912" w14:textId="0BCA7F5E">
      <w:pPr>
        <w:pStyle w:val="Heading2"/>
      </w:pPr>
      <w:r w:rsidRPr="6A85FB87" w:rsidR="003B0620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H2:</w:t>
      </w:r>
      <w:r w:rsidR="00C756A6">
        <w:rPr/>
        <w:t xml:space="preserve"> </w:t>
      </w:r>
      <w:r w:rsidRPr="6A85FB87" w:rsidR="003B0620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I vantaggi della certificazione LEED Zero.</w:t>
      </w:r>
    </w:p>
    <w:p w:rsidR="003B0620" w:rsidP="003B0620" w:rsidRDefault="00C756A6" w14:paraId="4C0D72F5" w14:textId="20AC7174">
      <w:pPr>
        <w:spacing w:before="240" w:after="240"/>
        <w:rPr>
          <w:rFonts w:ascii="Aptos" w:hAnsi="Aptos" w:eastAsia="Aptos" w:cs="Aptos"/>
          <w:b/>
          <w:bCs/>
        </w:rPr>
      </w:pPr>
      <w:r>
        <w:rPr>
          <w:rFonts w:ascii="Aptos" w:hAnsi="Aptos" w:eastAsia="Aptos" w:cs="Aptos"/>
          <w:b/>
          <w:bCs/>
        </w:rPr>
        <w:t>Paragrafo</w:t>
      </w:r>
      <w:r w:rsidRPr="7844E22A" w:rsidR="003B0620">
        <w:rPr>
          <w:rFonts w:ascii="Aptos" w:hAnsi="Aptos" w:eastAsia="Aptos" w:cs="Aptos"/>
          <w:b/>
          <w:bCs/>
        </w:rPr>
        <w:t>:</w:t>
      </w:r>
    </w:p>
    <w:p w:rsidRPr="00823849" w:rsidR="00430B08" w:rsidP="00430B08" w:rsidRDefault="00AE7986" w14:paraId="0EC5E294" w14:textId="22FE8015">
      <w:r>
        <w:t xml:space="preserve">La certificazione Zero Carbon è un valido complemento alla certificazione LEED BD+C (link a pagina interna), ed </w:t>
      </w:r>
      <w:r w:rsidR="00F81B16">
        <w:t>è</w:t>
      </w:r>
      <w:r>
        <w:t xml:space="preserve"> utilizzabile sia per nuovi edifici che per edifici esistenti </w:t>
      </w:r>
      <w:r w:rsidRPr="00823849" w:rsidR="00430B08">
        <w:t xml:space="preserve">puntano alla </w:t>
      </w:r>
      <w:r w:rsidRPr="00F81B16" w:rsidR="00430B08">
        <w:rPr>
          <w:b/>
          <w:bCs/>
        </w:rPr>
        <w:t xml:space="preserve">carbon </w:t>
      </w:r>
      <w:proofErr w:type="spellStart"/>
      <w:r w:rsidRPr="00F81B16" w:rsidR="00430B08">
        <w:rPr>
          <w:b/>
          <w:bCs/>
        </w:rPr>
        <w:t>neutrality</w:t>
      </w:r>
      <w:proofErr w:type="spellEnd"/>
      <w:r w:rsidRPr="00823849" w:rsidR="00430B08">
        <w:t>.</w:t>
      </w:r>
    </w:p>
    <w:p w:rsidR="00430B08" w:rsidP="00430B08" w:rsidRDefault="00430B08" w14:paraId="4887BEA4" w14:textId="77777777">
      <w:r w:rsidR="00430B08">
        <w:rPr/>
        <w:t>LEED Zero Carbon è un riferimento globale per la decarbonizzazione degli edifici, il raggiungimento degli obiettivi ESG e l'aumento del valore di mercato.</w:t>
      </w:r>
    </w:p>
    <w:p w:rsidR="00C756A6" w:rsidP="7844E22A" w:rsidRDefault="00C756A6" w14:paraId="65F0EAE5" w14:textId="77777777">
      <w:pPr>
        <w:spacing w:before="240" w:after="240"/>
        <w:rPr>
          <w:rFonts w:ascii="Aptos" w:hAnsi="Aptos" w:eastAsia="Aptos" w:cs="Aptos"/>
          <w:b/>
          <w:bCs/>
        </w:rPr>
      </w:pPr>
    </w:p>
    <w:p w:rsidRPr="00C756A6" w:rsidR="004A356F" w:rsidP="00FC2854" w:rsidRDefault="188A62F7" w14:paraId="078B7D30" w14:textId="5DD7125C">
      <w:pPr>
        <w:pStyle w:val="Heading2"/>
      </w:pPr>
      <w:r w:rsidRPr="2E20FC91" w:rsidR="188A62F7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H2:</w:t>
      </w:r>
      <w:r w:rsidR="00C756A6">
        <w:rPr/>
        <w:t xml:space="preserve"> </w:t>
      </w:r>
      <w:r w:rsidRPr="2E20FC91" w:rsidR="188A62F7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Come lavoriamo: il metodo EETRA</w:t>
      </w:r>
    </w:p>
    <w:p w:rsidR="004A356F" w:rsidP="7844E22A" w:rsidRDefault="188A62F7" w14:paraId="68A66DD6" w14:textId="73ACF45C">
      <w:pPr>
        <w:spacing w:before="240" w:after="240"/>
        <w:rPr>
          <w:rFonts w:ascii="Aptos" w:hAnsi="Aptos" w:eastAsia="Aptos" w:cs="Aptos"/>
        </w:rPr>
      </w:pPr>
      <w:r w:rsidRPr="7844E22A">
        <w:rPr>
          <w:rFonts w:ascii="Aptos" w:hAnsi="Aptos" w:eastAsia="Aptos" w:cs="Aptos"/>
          <w:b/>
          <w:bCs/>
        </w:rPr>
        <w:t>Paragrafo:</w:t>
      </w:r>
    </w:p>
    <w:p w:rsidR="004A356F" w:rsidP="7844E22A" w:rsidRDefault="188A62F7" w14:paraId="2975E6CD" w14:textId="53C9CF44">
      <w:pPr>
        <w:spacing w:before="240" w:after="240"/>
        <w:rPr>
          <w:rFonts w:ascii="Aptos" w:hAnsi="Aptos" w:eastAsia="Aptos" w:cs="Aptos"/>
        </w:rPr>
      </w:pPr>
      <w:r w:rsidRPr="6A85FB87" w:rsidR="188A62F7">
        <w:rPr>
          <w:rFonts w:ascii="Aptos" w:hAnsi="Aptos" w:eastAsia="Aptos" w:cs="Aptos"/>
        </w:rPr>
        <w:t>Attraverso un approccio integrato, EETRA</w:t>
      </w:r>
      <w:r w:rsidRPr="6A85FB87" w:rsidR="188A62F7">
        <w:rPr>
          <w:rFonts w:ascii="Aptos" w:hAnsi="Aptos" w:eastAsia="Aptos" w:cs="Aptos"/>
        </w:rPr>
        <w:t xml:space="preserve"> combina l’uso di tecnologie avanzate e competenze specialistiche per offrire soluzioni su misura. Dal</w:t>
      </w:r>
      <w:r w:rsidRPr="6A85FB87" w:rsidR="00961C30">
        <w:rPr>
          <w:rFonts w:ascii="Aptos" w:hAnsi="Aptos" w:eastAsia="Aptos" w:cs="Aptos"/>
        </w:rPr>
        <w:t xml:space="preserve">la preparazione di modelli </w:t>
      </w:r>
      <w:r w:rsidRPr="6A85FB87" w:rsidR="188A62F7">
        <w:rPr>
          <w:rFonts w:ascii="Aptos" w:hAnsi="Aptos" w:eastAsia="Aptos" w:cs="Aptos"/>
        </w:rPr>
        <w:t>energetic</w:t>
      </w:r>
      <w:r w:rsidRPr="6A85FB87" w:rsidR="00961C30">
        <w:rPr>
          <w:rFonts w:ascii="Aptos" w:hAnsi="Aptos" w:eastAsia="Aptos" w:cs="Aptos"/>
        </w:rPr>
        <w:t xml:space="preserve">i </w:t>
      </w:r>
      <w:r w:rsidRPr="6A85FB87" w:rsidR="188A62F7">
        <w:rPr>
          <w:rFonts w:ascii="Aptos" w:hAnsi="Aptos" w:eastAsia="Aptos" w:cs="Aptos"/>
        </w:rPr>
        <w:t>dinamic</w:t>
      </w:r>
      <w:r w:rsidRPr="6A85FB87" w:rsidR="00961C30">
        <w:rPr>
          <w:rFonts w:ascii="Aptos" w:hAnsi="Aptos" w:eastAsia="Aptos" w:cs="Aptos"/>
        </w:rPr>
        <w:t xml:space="preserve">i </w:t>
      </w:r>
      <w:r w:rsidRPr="6A85FB87" w:rsidR="00522520">
        <w:rPr>
          <w:rFonts w:ascii="Aptos" w:hAnsi="Aptos" w:eastAsia="Aptos" w:cs="Aptos"/>
        </w:rPr>
        <w:t>accurati e calibrati, alla quantificazione delle emissioni legate alle costruzioni</w:t>
      </w:r>
      <w:r w:rsidRPr="6A85FB87" w:rsidR="00660A42">
        <w:rPr>
          <w:rFonts w:ascii="Aptos" w:hAnsi="Aptos" w:eastAsia="Aptos" w:cs="Aptos"/>
        </w:rPr>
        <w:t xml:space="preserve"> e all’intero ciclo di vita degli edifici,</w:t>
      </w:r>
      <w:r w:rsidRPr="6A85FB87" w:rsidR="0050097D">
        <w:rPr>
          <w:rFonts w:ascii="Aptos" w:hAnsi="Aptos" w:eastAsia="Aptos" w:cs="Aptos"/>
        </w:rPr>
        <w:t xml:space="preserve"> </w:t>
      </w:r>
      <w:r w:rsidRPr="6A85FB87" w:rsidR="3F748654">
        <w:rPr>
          <w:rFonts w:ascii="Aptos" w:hAnsi="Aptos" w:eastAsia="Aptos" w:cs="Aptos"/>
        </w:rPr>
        <w:t>forniamo</w:t>
      </w:r>
      <w:r w:rsidRPr="6A85FB87" w:rsidR="188A62F7">
        <w:rPr>
          <w:rFonts w:ascii="Aptos" w:hAnsi="Aptos" w:eastAsia="Aptos" w:cs="Aptos"/>
        </w:rPr>
        <w:t xml:space="preserve"> </w:t>
      </w:r>
      <w:r w:rsidRPr="6A85FB87" w:rsidR="188A62F7">
        <w:rPr>
          <w:rFonts w:ascii="Aptos" w:hAnsi="Aptos" w:eastAsia="Aptos" w:cs="Aptos"/>
        </w:rPr>
        <w:t xml:space="preserve">gli strumenti necessari per misurare e </w:t>
      </w:r>
      <w:r w:rsidRPr="6A85FB87" w:rsidR="0050097D">
        <w:rPr>
          <w:rFonts w:ascii="Aptos" w:hAnsi="Aptos" w:eastAsia="Aptos" w:cs="Aptos"/>
        </w:rPr>
        <w:t>minimizzare le emissioni climalteranti (GHG)</w:t>
      </w:r>
      <w:r w:rsidRPr="6A85FB87" w:rsidR="188A62F7">
        <w:rPr>
          <w:rFonts w:ascii="Aptos" w:hAnsi="Aptos" w:eastAsia="Aptos" w:cs="Aptos"/>
        </w:rPr>
        <w:t>.</w:t>
      </w:r>
    </w:p>
    <w:p w:rsidR="00961C30" w:rsidP="2E20FC91" w:rsidRDefault="00961C30" w14:paraId="4D963980" w14:textId="7AEB8C28">
      <w:pPr>
        <w:spacing w:before="240" w:after="240"/>
        <w:rPr>
          <w:rFonts w:ascii="Aptos" w:hAnsi="Aptos" w:eastAsia="Aptos" w:cs="Aptos"/>
        </w:rPr>
      </w:pPr>
    </w:p>
    <w:p w:rsidR="00961C30" w:rsidP="2E20FC91" w:rsidRDefault="00961C30" w14:paraId="0793994C" w14:textId="069DA7A9">
      <w:pPr>
        <w:spacing w:before="240" w:after="240"/>
        <w:rPr>
          <w:rFonts w:ascii="Aptos" w:hAnsi="Aptos" w:eastAsia="Aptos" w:cs="Aptos"/>
          <w:b w:val="1"/>
          <w:bCs w:val="1"/>
          <w:color w:val="FF0000"/>
        </w:rPr>
      </w:pPr>
      <w:r w:rsidRPr="2E20FC91" w:rsidR="6A39F11F">
        <w:rPr>
          <w:rFonts w:ascii="Aptos" w:hAnsi="Aptos" w:eastAsia="Aptos" w:cs="Aptos"/>
          <w:b w:val="1"/>
          <w:bCs w:val="1"/>
          <w:color w:val="FF0000"/>
        </w:rPr>
        <w:t>FONTI:</w:t>
      </w:r>
    </w:p>
    <w:p w:rsidR="00961C30" w:rsidP="2E20FC91" w:rsidRDefault="00961C30" w14:paraId="51955A52" w14:textId="498E74DF">
      <w:pPr>
        <w:spacing w:before="240" w:after="240"/>
        <w:rPr>
          <w:rFonts w:ascii="Aptos" w:hAnsi="Aptos" w:eastAsia="Aptos" w:cs="Aptos"/>
        </w:rPr>
      </w:pPr>
      <w:hyperlink r:id="Rf0bbcfbc8704413a">
        <w:r w:rsidRPr="2E20FC91" w:rsidR="6A39F11F">
          <w:rPr>
            <w:rStyle w:val="Hyperlink"/>
            <w:rFonts w:ascii="Aptos" w:hAnsi="Aptos" w:eastAsia="Aptos" w:cs="Aptos"/>
          </w:rPr>
          <w:t>https://www.usgbc.org/resources/leed-zero-program-guide</w:t>
        </w:r>
      </w:hyperlink>
    </w:p>
    <w:p w:rsidR="00961C30" w:rsidP="7844E22A" w:rsidRDefault="00961C30" w14:paraId="765B342E" w14:textId="1E30FDE0">
      <w:pPr>
        <w:spacing w:before="240" w:after="240"/>
        <w:rPr>
          <w:rFonts w:ascii="Aptos" w:hAnsi="Aptos" w:eastAsia="Aptos" w:cs="Aptos"/>
        </w:rPr>
      </w:pPr>
    </w:p>
    <w:p w:rsidR="00961C30" w:rsidP="7844E22A" w:rsidRDefault="00961C30" w14:paraId="70F190D4" w14:textId="77777777">
      <w:pPr>
        <w:spacing w:before="240" w:after="240"/>
        <w:rPr>
          <w:rFonts w:ascii="Aptos" w:hAnsi="Aptos" w:eastAsia="Aptos" w:cs="Aptos"/>
        </w:rPr>
      </w:pPr>
    </w:p>
    <w:p w:rsidR="004A356F" w:rsidRDefault="004A356F" w14:paraId="2DC08235" w14:textId="0E5C229A">
      <w:pPr>
        <w:rPr>
          <w:rFonts w:ascii="Aptos" w:hAnsi="Aptos" w:eastAsia="Aptos" w:cs="Aptos"/>
          <w:b/>
          <w:bCs/>
        </w:rPr>
      </w:pPr>
    </w:p>
    <w:sectPr w:rsidR="004A356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01828"/>
    <w:multiLevelType w:val="hybridMultilevel"/>
    <w:tmpl w:val="E3A0F41A"/>
    <w:lvl w:ilvl="0" w:tplc="0CFC6668">
      <w:start w:val="1"/>
      <w:numFmt w:val="bullet"/>
      <w:lvlText w:val=""/>
      <w:lvlJc w:val="left"/>
      <w:pPr>
        <w:ind w:left="340" w:hanging="34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ED3F7A7"/>
    <w:multiLevelType w:val="hybridMultilevel"/>
    <w:tmpl w:val="65D61C74"/>
    <w:lvl w:ilvl="0" w:tplc="CE460A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F68E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36C5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3E49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B079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40A6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94C2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CE49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6A8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2557077">
    <w:abstractNumId w:val="1"/>
  </w:num>
  <w:num w:numId="2" w16cid:durableId="1789543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348DCA"/>
    <w:rsid w:val="000B7C65"/>
    <w:rsid w:val="000EE918"/>
    <w:rsid w:val="00101760"/>
    <w:rsid w:val="00101B17"/>
    <w:rsid w:val="00151237"/>
    <w:rsid w:val="001E508F"/>
    <w:rsid w:val="00265EAD"/>
    <w:rsid w:val="00272156"/>
    <w:rsid w:val="0028513D"/>
    <w:rsid w:val="00295637"/>
    <w:rsid w:val="002B29FE"/>
    <w:rsid w:val="00357EF6"/>
    <w:rsid w:val="003B0620"/>
    <w:rsid w:val="003D3A78"/>
    <w:rsid w:val="00400EE0"/>
    <w:rsid w:val="00430B08"/>
    <w:rsid w:val="004A356F"/>
    <w:rsid w:val="004F1200"/>
    <w:rsid w:val="0050097D"/>
    <w:rsid w:val="00522520"/>
    <w:rsid w:val="005922CF"/>
    <w:rsid w:val="00603E72"/>
    <w:rsid w:val="006125D9"/>
    <w:rsid w:val="00660A42"/>
    <w:rsid w:val="00676484"/>
    <w:rsid w:val="006A6900"/>
    <w:rsid w:val="006E40E3"/>
    <w:rsid w:val="007540BF"/>
    <w:rsid w:val="00823849"/>
    <w:rsid w:val="00857D5B"/>
    <w:rsid w:val="0089543E"/>
    <w:rsid w:val="008E420F"/>
    <w:rsid w:val="00961C30"/>
    <w:rsid w:val="009A5E8E"/>
    <w:rsid w:val="009C653A"/>
    <w:rsid w:val="00A8591D"/>
    <w:rsid w:val="00AE7986"/>
    <w:rsid w:val="00B0348B"/>
    <w:rsid w:val="00BB254E"/>
    <w:rsid w:val="00C01B41"/>
    <w:rsid w:val="00C42B8B"/>
    <w:rsid w:val="00C756A6"/>
    <w:rsid w:val="00C85AAF"/>
    <w:rsid w:val="00EE1931"/>
    <w:rsid w:val="00F50B80"/>
    <w:rsid w:val="00F81B16"/>
    <w:rsid w:val="00FC2854"/>
    <w:rsid w:val="024ADAE3"/>
    <w:rsid w:val="0376633C"/>
    <w:rsid w:val="03CD6179"/>
    <w:rsid w:val="0763A740"/>
    <w:rsid w:val="0AD6C45B"/>
    <w:rsid w:val="0B3A98CF"/>
    <w:rsid w:val="0FBDEB52"/>
    <w:rsid w:val="12ED3ABC"/>
    <w:rsid w:val="188A62F7"/>
    <w:rsid w:val="240A02A8"/>
    <w:rsid w:val="2AA68992"/>
    <w:rsid w:val="2DD7360D"/>
    <w:rsid w:val="2E20FC91"/>
    <w:rsid w:val="300370D4"/>
    <w:rsid w:val="32DDBBB2"/>
    <w:rsid w:val="3376F4F3"/>
    <w:rsid w:val="3A6A685B"/>
    <w:rsid w:val="3E8F9A8C"/>
    <w:rsid w:val="3F748654"/>
    <w:rsid w:val="403A5ACA"/>
    <w:rsid w:val="423E2E1E"/>
    <w:rsid w:val="45C9F279"/>
    <w:rsid w:val="492046F7"/>
    <w:rsid w:val="49EE8602"/>
    <w:rsid w:val="4A038E74"/>
    <w:rsid w:val="4FF842A8"/>
    <w:rsid w:val="586321BB"/>
    <w:rsid w:val="5A1CA47B"/>
    <w:rsid w:val="5E56AABD"/>
    <w:rsid w:val="62A66ECC"/>
    <w:rsid w:val="66409AFA"/>
    <w:rsid w:val="66442C41"/>
    <w:rsid w:val="67F66BA8"/>
    <w:rsid w:val="698A4770"/>
    <w:rsid w:val="6A39F11F"/>
    <w:rsid w:val="6A85FB87"/>
    <w:rsid w:val="6DAB0702"/>
    <w:rsid w:val="769CA5CD"/>
    <w:rsid w:val="7844E22A"/>
    <w:rsid w:val="7C348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48DCA"/>
  <w15:chartTrackingRefBased/>
  <w15:docId w15:val="{7ECC2030-7093-40B8-BD90-83630BAFA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6A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0BF"/>
    <w:pPr>
      <w:keepNext/>
      <w:keepLines/>
      <w:spacing w:before="240" w:after="80" w:line="264" w:lineRule="auto"/>
      <w:outlineLvl w:val="1"/>
    </w:pPr>
    <w:rPr>
      <w:rFonts w:ascii="Arial Nova" w:hAnsi="Arial Nova" w:eastAsia="Arial" w:cs="Arial"/>
      <w:color w:val="00B050"/>
      <w:sz w:val="32"/>
      <w:szCs w:val="32"/>
      <w:lang w:val="it" w:eastAsia="ja-JP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844E2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1B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B41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uiPriority w:val="9"/>
    <w:rsid w:val="00C756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7540BF"/>
    <w:rPr>
      <w:rFonts w:ascii="Arial Nova" w:hAnsi="Arial Nova" w:eastAsia="Arial" w:cs="Arial"/>
      <w:color w:val="00B050"/>
      <w:sz w:val="32"/>
      <w:szCs w:val="32"/>
      <w:lang w:val="it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2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hyperlink" Target="https://www.usgbc.org/resources/leed-zero-program-guide" TargetMode="External" Id="Rf0bbcfbc870441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3DD169-F383-431E-8E0C-64D4FE08C0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EC55BA-8714-4E04-90D2-84E9DD040454}">
  <ds:schemaRefs>
    <ds:schemaRef ds:uri="http://schemas.microsoft.com/office/2006/metadata/properties"/>
    <ds:schemaRef ds:uri="http://schemas.microsoft.com/office/infopath/2007/PartnerControls"/>
    <ds:schemaRef ds:uri="43f3ffd3-f10e-42cc-bd3e-87a62d4d2ed3"/>
    <ds:schemaRef ds:uri="5dbc279e-3b32-4ffe-aebb-154aa2a39eaf"/>
  </ds:schemaRefs>
</ds:datastoreItem>
</file>

<file path=customXml/itemProps3.xml><?xml version="1.0" encoding="utf-8"?>
<ds:datastoreItem xmlns:ds="http://schemas.openxmlformats.org/officeDocument/2006/customXml" ds:itemID="{254F0202-CF89-4549-916F-388CE0D0A32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Letizia Garbolino</cp:lastModifiedBy>
  <cp:revision>40</cp:revision>
  <dcterms:created xsi:type="dcterms:W3CDTF">2025-01-30T17:39:00Z</dcterms:created>
  <dcterms:modified xsi:type="dcterms:W3CDTF">2025-04-04T09:32:35Z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