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34489" w:rsidR="003C341D" w:rsidP="35F71372" w:rsidRDefault="4CC0CBF7" w14:paraId="30146B6E" w14:textId="3DE02392">
      <w:pPr>
        <w:pStyle w:val="Heading1"/>
        <w:rPr>
          <w:rFonts w:ascii="Aptos" w:hAnsi="Aptos" w:eastAsia="Aptos" w:cs="Aptos"/>
          <w:b w:val="1"/>
          <w:bCs w:val="1"/>
          <w:i w:val="0"/>
          <w:iCs w:val="0"/>
          <w:sz w:val="48"/>
          <w:szCs w:val="48"/>
        </w:rPr>
      </w:pPr>
      <w:commentRangeStart w:id="0"/>
      <w:r w:rsidRPr="35F71372" w:rsidR="28357E49"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en-US" w:bidi="ar-SA"/>
        </w:rPr>
        <w:t>TITLE:</w:t>
      </w:r>
      <w:r w:rsidRPr="35F71372" w:rsidR="28357E49">
        <w:rPr>
          <w:rFonts w:ascii="Aptos" w:hAnsi="Aptos" w:eastAsia="Aptos" w:cs="Aptos"/>
          <w:b w:val="1"/>
          <w:bCs w:val="1"/>
          <w:i w:val="0"/>
          <w:iCs w:val="0"/>
          <w:sz w:val="48"/>
          <w:szCs w:val="48"/>
        </w:rPr>
        <w:t xml:space="preserve"> </w:t>
      </w:r>
      <w:r w:rsidRPr="35F71372" w:rsidR="4CC0CBF7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en-US" w:bidi="ar-SA"/>
        </w:rPr>
        <w:t xml:space="preserve">LEED v5: </w:t>
      </w:r>
      <w:r w:rsidRPr="35F71372" w:rsidR="56CBF769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en-US" w:bidi="ar-SA"/>
        </w:rPr>
        <w:t>un</w:t>
      </w:r>
      <w:r w:rsidRPr="35F71372" w:rsidR="4CC0CBF7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en-US" w:bidi="ar-SA"/>
        </w:rPr>
        <w:t xml:space="preserve">a </w:t>
      </w:r>
      <w:r w:rsidRPr="35F71372" w:rsidR="58879BDE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en-US" w:bidi="ar-SA"/>
        </w:rPr>
        <w:t>n</w:t>
      </w:r>
      <w:r w:rsidRPr="35F71372" w:rsidR="4CC0CBF7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en-US" w:bidi="ar-SA"/>
        </w:rPr>
        <w:t xml:space="preserve">uova </w:t>
      </w:r>
      <w:r w:rsidRPr="35F71372" w:rsidR="08D6FCFB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en-US" w:bidi="ar-SA"/>
        </w:rPr>
        <w:t>f</w:t>
      </w:r>
      <w:r w:rsidRPr="35F71372" w:rsidR="4CC0CBF7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en-US" w:bidi="ar-SA"/>
        </w:rPr>
        <w:t xml:space="preserve">rontiera </w:t>
      </w:r>
      <w:r w:rsidRPr="35F71372" w:rsidR="4D08A3E0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en-US" w:bidi="ar-SA"/>
        </w:rPr>
        <w:t xml:space="preserve">per </w:t>
      </w:r>
      <w:r w:rsidRPr="35F71372" w:rsidR="4CC0CBF7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en-US" w:bidi="ar-SA"/>
        </w:rPr>
        <w:t xml:space="preserve">la </w:t>
      </w:r>
      <w:r w:rsidRPr="35F71372" w:rsidR="4D08A3E0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en-US" w:bidi="ar-SA"/>
        </w:rPr>
        <w:t>s</w:t>
      </w:r>
      <w:r w:rsidRPr="35F71372" w:rsidR="4CC0CBF7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en-US" w:bidi="ar-SA"/>
        </w:rPr>
        <w:t xml:space="preserve">ostenibilità </w:t>
      </w:r>
      <w:r w:rsidRPr="35F71372" w:rsidR="7D32BD10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en-US" w:bidi="ar-SA"/>
        </w:rPr>
        <w:t>nell’e</w:t>
      </w:r>
      <w:r w:rsidRPr="35F71372" w:rsidR="4CC0CBF7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en-US" w:bidi="ar-SA"/>
        </w:rPr>
        <w:t>dilizia</w:t>
      </w:r>
      <w:commentRangeEnd w:id="0"/>
      <w:r>
        <w:rPr>
          <w:rStyle w:val="CommentReference"/>
        </w:rPr>
        <w:commentReference w:id="0"/>
      </w:r>
    </w:p>
    <w:p w:rsidR="35F71372" w:rsidP="35F71372" w:rsidRDefault="35F71372" w14:paraId="7161CC32" w14:textId="03B01CC2">
      <w:pPr>
        <w:shd w:val="clear" w:color="auto" w:fill="FAFAFA"/>
        <w:spacing w:after="210"/>
        <w:rPr>
          <w:rFonts w:eastAsia="" w:eastAsiaTheme="minorEastAsia"/>
        </w:rPr>
      </w:pPr>
    </w:p>
    <w:p w:rsidR="35F71372" w:rsidP="3549F2E6" w:rsidRDefault="35F71372" w14:paraId="68B13350" w14:textId="6B8F9107">
      <w:pPr>
        <w:pStyle w:val="Heading2"/>
        <w:keepNext w:val="1"/>
        <w:keepLines w:val="1"/>
        <w:rPr>
          <w:rFonts w:eastAsia="" w:eastAsiaTheme="minorEastAsia"/>
          <w:b w:val="1"/>
          <w:bCs w:val="1"/>
        </w:rPr>
      </w:pPr>
      <w:r w:rsidRPr="3549F2E6" w:rsidR="0477111F"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it-IT" w:eastAsia="en-US" w:bidi="ar-SA"/>
        </w:rPr>
        <w:t xml:space="preserve">Meta </w:t>
      </w:r>
      <w:r w:rsidRPr="3549F2E6" w:rsidR="0477111F"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it-IT" w:eastAsia="en-US" w:bidi="ar-SA"/>
        </w:rPr>
        <w:t>Description</w:t>
      </w:r>
      <w:r w:rsidRPr="3549F2E6" w:rsidR="0477111F"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it-IT" w:eastAsia="en-US" w:bidi="ar-SA"/>
        </w:rPr>
        <w:t>:</w:t>
      </w:r>
      <w:r w:rsidRPr="3549F2E6" w:rsidR="0477111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B050"/>
          <w:sz w:val="32"/>
          <w:szCs w:val="32"/>
          <w:lang w:val="it-IT"/>
        </w:rPr>
        <w:t xml:space="preserve"> </w:t>
      </w:r>
      <w:r w:rsidRPr="3549F2E6" w:rsidR="2B4D7696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it-IT" w:eastAsia="en-US" w:bidi="ar-SA"/>
        </w:rPr>
        <w:t>EETRA promuove</w:t>
      </w:r>
      <w:r w:rsidRPr="3549F2E6" w:rsidR="6520620A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it" w:eastAsia="en-US" w:bidi="ar-SA"/>
        </w:rPr>
        <w:t xml:space="preserve"> </w:t>
      </w:r>
      <w:r w:rsidRPr="3549F2E6" w:rsidR="6520620A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it" w:eastAsia="en-US" w:bidi="ar-SA"/>
        </w:rPr>
        <w:t xml:space="preserve">LEED v5 </w:t>
      </w:r>
      <w:r w:rsidRPr="3549F2E6" w:rsidR="7CCC17BF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it" w:eastAsia="en-US" w:bidi="ar-SA"/>
        </w:rPr>
        <w:t xml:space="preserve">che somma alla sostenibilità energetico-ambientale </w:t>
      </w:r>
      <w:r w:rsidRPr="3549F2E6" w:rsidR="6520620A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it" w:eastAsia="en-US" w:bidi="ar-SA"/>
        </w:rPr>
        <w:t xml:space="preserve">i temi di </w:t>
      </w:r>
      <w:r w:rsidRPr="3549F2E6" w:rsidR="565B05CA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en-US" w:bidi="ar-SA"/>
        </w:rPr>
        <w:t>decarbonizzazione, ripristino degli ecosistemi, equità, salute.</w:t>
      </w:r>
    </w:p>
    <w:p w:rsidR="3549F2E6" w:rsidP="3549F2E6" w:rsidRDefault="3549F2E6" w14:paraId="52A90145" w14:textId="26275773">
      <w:pPr>
        <w:shd w:val="clear" w:color="auto" w:fill="FAFAFA"/>
        <w:spacing w:after="210"/>
        <w:rPr>
          <w:rFonts w:ascii="Aptos" w:hAnsi="Aptos" w:eastAsia="Aptos" w:cs="Aptos"/>
          <w:b w:val="1"/>
          <w:bCs w:val="1"/>
          <w:i w:val="0"/>
          <w:iCs w:val="0"/>
        </w:rPr>
      </w:pPr>
    </w:p>
    <w:p w:rsidR="003C341D" w:rsidP="79927854" w:rsidRDefault="00DF3E14" w14:paraId="6F545B12" w14:textId="22834CA1">
      <w:pPr>
        <w:shd w:val="clear" w:color="auto" w:fill="FAFAFA"/>
        <w:spacing w:after="210"/>
      </w:pPr>
      <w:r w:rsidRPr="35F71372" w:rsidR="00DF3E14">
        <w:rPr>
          <w:rFonts w:ascii="Aptos" w:hAnsi="Aptos" w:eastAsia="Aptos" w:cs="Aptos"/>
          <w:b w:val="1"/>
          <w:bCs w:val="1"/>
          <w:i w:val="0"/>
          <w:iCs w:val="0"/>
        </w:rPr>
        <w:t>URL/</w:t>
      </w:r>
      <w:r w:rsidRPr="35F71372" w:rsidR="00DF3E14">
        <w:rPr>
          <w:rFonts w:ascii="Aptos" w:hAnsi="Aptos" w:eastAsia="Aptos" w:cs="Aptos"/>
          <w:b w:val="1"/>
          <w:bCs w:val="1"/>
          <w:i w:val="0"/>
          <w:iCs w:val="0"/>
        </w:rPr>
        <w:t>Slug</w:t>
      </w:r>
      <w:r w:rsidRPr="35F71372" w:rsidR="00DF3E14">
        <w:rPr>
          <w:rFonts w:ascii="Aptos" w:hAnsi="Aptos" w:eastAsia="Aptos" w:cs="Aptos"/>
          <w:b w:val="1"/>
          <w:bCs w:val="1"/>
          <w:i w:val="0"/>
          <w:iCs w:val="0"/>
        </w:rPr>
        <w:t xml:space="preserve">: </w:t>
      </w:r>
      <w:r w:rsidRPr="35F71372" w:rsidR="00DF3E14">
        <w:rPr>
          <w:rFonts w:eastAsia="" w:eastAsiaTheme="minorEastAsia"/>
        </w:rPr>
        <w:t>/certificazione-leed</w:t>
      </w:r>
    </w:p>
    <w:p w:rsidR="35F71372" w:rsidP="35F71372" w:rsidRDefault="35F71372" w14:paraId="44CF58D0" w14:textId="56DBA11D">
      <w:pPr>
        <w:pStyle w:val="Heading2"/>
        <w:spacing w:before="299" w:after="299"/>
        <w:rPr>
          <w:rFonts w:ascii="Aptos" w:hAnsi="Aptos" w:eastAsia="Aptos" w:cs="Aptos"/>
          <w:b w:val="1"/>
          <w:bCs w:val="1"/>
          <w:i w:val="0"/>
          <w:iCs w:val="0"/>
          <w:color w:val="auto"/>
          <w:sz w:val="24"/>
          <w:szCs w:val="24"/>
          <w:lang w:eastAsia="en-US" w:bidi="ar-SA"/>
        </w:rPr>
      </w:pPr>
    </w:p>
    <w:p w:rsidR="003C341D" w:rsidP="1B9A8C80" w:rsidRDefault="4CC0CBF7" w14:paraId="4F30D742" w14:textId="1A353780">
      <w:pPr>
        <w:pStyle w:val="Heading2"/>
        <w:spacing w:before="299" w:after="299"/>
        <w:rPr>
          <w:rFonts w:ascii="Aptos" w:hAnsi="Aptos" w:eastAsia="Aptos" w:cs="Aptos"/>
          <w:b w:val="1"/>
          <w:bCs w:val="1"/>
          <w:sz w:val="36"/>
          <w:szCs w:val="36"/>
        </w:rPr>
      </w:pPr>
      <w:r w:rsidRPr="35F71372" w:rsidR="55242E5A">
        <w:rPr>
          <w:rFonts w:ascii="Aptos" w:hAnsi="Aptos" w:eastAsia="Aptos" w:cs="Aptos"/>
          <w:b w:val="1"/>
          <w:bCs w:val="1"/>
          <w:i w:val="0"/>
          <w:iCs w:val="0"/>
          <w:color w:val="auto"/>
          <w:sz w:val="24"/>
          <w:szCs w:val="24"/>
          <w:lang w:eastAsia="en-US" w:bidi="ar-SA"/>
        </w:rPr>
        <w:t>H1:</w:t>
      </w:r>
      <w:r w:rsidRPr="35F71372" w:rsidR="55242E5A">
        <w:rPr>
          <w:rFonts w:ascii="Aptos" w:hAnsi="Aptos" w:eastAsia="Aptos" w:cs="Aptos"/>
          <w:b w:val="1"/>
          <w:bCs w:val="1"/>
          <w:sz w:val="36"/>
          <w:szCs w:val="36"/>
        </w:rPr>
        <w:t xml:space="preserve"> </w:t>
      </w:r>
      <w:r w:rsidRPr="35F71372" w:rsidR="4CC0CBF7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en-US" w:bidi="ar-SA"/>
        </w:rPr>
        <w:t>Cos’è la Certificazione LEED?</w:t>
      </w:r>
      <w:r w:rsidRPr="35F71372" w:rsidR="4CC0CBF7">
        <w:rPr>
          <w:rFonts w:ascii="Aptos" w:hAnsi="Aptos" w:eastAsia="Aptos" w:cs="Aptos"/>
          <w:b w:val="1"/>
          <w:bCs w:val="1"/>
          <w:sz w:val="36"/>
          <w:szCs w:val="36"/>
        </w:rPr>
        <w:t xml:space="preserve"> </w:t>
      </w:r>
    </w:p>
    <w:p w:rsidR="003C341D" w:rsidP="79927854" w:rsidRDefault="5E7F9807" w14:paraId="23015336" w14:textId="0EE04826">
      <w:pPr>
        <w:shd w:val="clear" w:color="auto" w:fill="FAFAFA"/>
        <w:spacing w:after="210"/>
        <w:rPr>
          <w:rFonts w:eastAsiaTheme="minorEastAsia"/>
        </w:rPr>
      </w:pPr>
      <w:r w:rsidRPr="1B9A8C80">
        <w:rPr>
          <w:rFonts w:eastAsiaTheme="minorEastAsia"/>
        </w:rPr>
        <w:t xml:space="preserve">La certificazione </w:t>
      </w:r>
      <w:r w:rsidRPr="1B9A8C80">
        <w:rPr>
          <w:rFonts w:eastAsiaTheme="minorEastAsia"/>
          <w:b/>
          <w:bCs/>
        </w:rPr>
        <w:t xml:space="preserve">LEED (Leadership in Energy and </w:t>
      </w:r>
      <w:proofErr w:type="spellStart"/>
      <w:r w:rsidRPr="1B9A8C80">
        <w:rPr>
          <w:rFonts w:eastAsiaTheme="minorEastAsia"/>
          <w:b/>
          <w:bCs/>
        </w:rPr>
        <w:t>Environmental</w:t>
      </w:r>
      <w:proofErr w:type="spellEnd"/>
      <w:r w:rsidRPr="1B9A8C80">
        <w:rPr>
          <w:rFonts w:eastAsiaTheme="minorEastAsia"/>
          <w:b/>
          <w:bCs/>
        </w:rPr>
        <w:t xml:space="preserve"> Design)</w:t>
      </w:r>
      <w:r w:rsidRPr="1B9A8C80">
        <w:rPr>
          <w:rFonts w:eastAsiaTheme="minorEastAsia"/>
        </w:rPr>
        <w:t xml:space="preserve"> è un sistema di </w:t>
      </w:r>
      <w:r w:rsidRPr="1B9A8C80" w:rsidR="09B28D72">
        <w:rPr>
          <w:rFonts w:eastAsiaTheme="minorEastAsia"/>
        </w:rPr>
        <w:t xml:space="preserve">certificazione volontario </w:t>
      </w:r>
      <w:r w:rsidRPr="1B9A8C80">
        <w:rPr>
          <w:rFonts w:eastAsiaTheme="minorEastAsia"/>
        </w:rPr>
        <w:t>riconosciuto a livello globale, promosso dall</w:t>
      </w:r>
      <w:r w:rsidRPr="1B9A8C80" w:rsidR="349D5924">
        <w:rPr>
          <w:rFonts w:eastAsiaTheme="minorEastAsia"/>
        </w:rPr>
        <w:t xml:space="preserve">o </w:t>
      </w:r>
      <w:r w:rsidRPr="1B9A8C80">
        <w:rPr>
          <w:rFonts w:eastAsiaTheme="minorEastAsia"/>
          <w:b/>
          <w:bCs/>
        </w:rPr>
        <w:t xml:space="preserve">US Green Building </w:t>
      </w:r>
      <w:proofErr w:type="spellStart"/>
      <w:r w:rsidRPr="1B9A8C80">
        <w:rPr>
          <w:rFonts w:eastAsiaTheme="minorEastAsia"/>
          <w:b/>
          <w:bCs/>
        </w:rPr>
        <w:t>Council</w:t>
      </w:r>
      <w:proofErr w:type="spellEnd"/>
      <w:r w:rsidRPr="1B9A8C80">
        <w:rPr>
          <w:rFonts w:eastAsiaTheme="minorEastAsia"/>
          <w:b/>
          <w:bCs/>
        </w:rPr>
        <w:t xml:space="preserve"> (USGBC)</w:t>
      </w:r>
      <w:r w:rsidRPr="1B9A8C80">
        <w:rPr>
          <w:rFonts w:eastAsiaTheme="minorEastAsia"/>
        </w:rPr>
        <w:t>, che misura la sostenibilità</w:t>
      </w:r>
      <w:r w:rsidRPr="1B9A8C80" w:rsidR="2F2CB00A">
        <w:rPr>
          <w:rFonts w:eastAsiaTheme="minorEastAsia"/>
        </w:rPr>
        <w:t xml:space="preserve"> energetico-ambientale</w:t>
      </w:r>
      <w:r w:rsidRPr="1B9A8C80">
        <w:rPr>
          <w:rFonts w:eastAsiaTheme="minorEastAsia"/>
        </w:rPr>
        <w:t xml:space="preserve"> degli edifici</w:t>
      </w:r>
      <w:r w:rsidRPr="1B9A8C80" w:rsidR="5C75FD32">
        <w:rPr>
          <w:rFonts w:eastAsiaTheme="minorEastAsia"/>
        </w:rPr>
        <w:t>, del sito in qui questi sono localizzati e delle condizioni di comfort e benessere delle persone che li utilizzano</w:t>
      </w:r>
      <w:r w:rsidRPr="1B9A8C80">
        <w:rPr>
          <w:rFonts w:eastAsiaTheme="minorEastAsia"/>
        </w:rPr>
        <w:t>.</w:t>
      </w:r>
    </w:p>
    <w:p w:rsidR="003C341D" w:rsidP="1B9A8C80" w:rsidRDefault="2269A33F" w14:paraId="602BC05A" w14:textId="0C727CEA">
      <w:pPr>
        <w:shd w:val="clear" w:color="auto" w:fill="FAFAFA"/>
        <w:spacing w:after="210"/>
        <w:rPr>
          <w:rFonts w:eastAsiaTheme="minorEastAsia"/>
        </w:rPr>
      </w:pPr>
      <w:r w:rsidRPr="1B9A8C80">
        <w:rPr>
          <w:rFonts w:eastAsiaTheme="minorEastAsia"/>
        </w:rPr>
        <w:t xml:space="preserve">LEED </w:t>
      </w:r>
      <w:r w:rsidRPr="1B9A8C80" w:rsidR="4247EB67">
        <w:rPr>
          <w:rFonts w:eastAsiaTheme="minorEastAsia"/>
        </w:rPr>
        <w:t xml:space="preserve">può essere applicato </w:t>
      </w:r>
      <w:r w:rsidRPr="1B9A8C80">
        <w:rPr>
          <w:rFonts w:eastAsiaTheme="minorEastAsia"/>
        </w:rPr>
        <w:t>a molteplici tipologie di interventi</w:t>
      </w:r>
      <w:r w:rsidRPr="1B9A8C80" w:rsidR="6E2C15CC">
        <w:rPr>
          <w:rFonts w:eastAsiaTheme="minorEastAsia"/>
        </w:rPr>
        <w:t xml:space="preserve"> </w:t>
      </w:r>
      <w:r w:rsidRPr="1B9A8C80" w:rsidR="4C3EE00C">
        <w:rPr>
          <w:rFonts w:eastAsiaTheme="minorEastAsia"/>
        </w:rPr>
        <w:t xml:space="preserve">o </w:t>
      </w:r>
      <w:r w:rsidRPr="1B9A8C80" w:rsidR="6E2C15CC">
        <w:rPr>
          <w:rFonts w:eastAsiaTheme="minorEastAsia"/>
        </w:rPr>
        <w:t>fasi di vita dell’edificio</w:t>
      </w:r>
      <w:r w:rsidRPr="1B9A8C80" w:rsidR="1D314590">
        <w:rPr>
          <w:rFonts w:eastAsiaTheme="minorEastAsia"/>
        </w:rPr>
        <w:t xml:space="preserve">: </w:t>
      </w:r>
      <w:r w:rsidRPr="1B9A8C80">
        <w:rPr>
          <w:rFonts w:eastAsiaTheme="minorEastAsia"/>
        </w:rPr>
        <w:t>le nuove costruzioni,</w:t>
      </w:r>
      <w:r w:rsidRPr="1B9A8C80" w:rsidR="0CB1B8A5">
        <w:rPr>
          <w:rFonts w:eastAsiaTheme="minorEastAsia"/>
        </w:rPr>
        <w:t xml:space="preserve"> le ristrutturazioni,</w:t>
      </w:r>
      <w:r w:rsidRPr="1B9A8C80">
        <w:rPr>
          <w:rFonts w:eastAsiaTheme="minorEastAsia"/>
        </w:rPr>
        <w:t xml:space="preserve"> gli allestimenti interni, l</w:t>
      </w:r>
      <w:r w:rsidRPr="1B9A8C80" w:rsidR="0E48912F">
        <w:rPr>
          <w:rFonts w:eastAsiaTheme="minorEastAsia"/>
        </w:rPr>
        <w:t>a fase di esercizio e</w:t>
      </w:r>
      <w:r w:rsidRPr="1B9A8C80">
        <w:rPr>
          <w:rFonts w:eastAsiaTheme="minorEastAsia"/>
        </w:rPr>
        <w:t xml:space="preserve"> la manutenzione.</w:t>
      </w:r>
      <w:r w:rsidRPr="1B9A8C80" w:rsidR="17777568">
        <w:rPr>
          <w:rFonts w:eastAsiaTheme="minorEastAsia"/>
        </w:rPr>
        <w:t xml:space="preserve"> Da qui viene determinato il sistema di valutazione applicabile </w:t>
      </w:r>
      <w:r w:rsidRPr="1B9A8C80" w:rsidR="77D3BB88">
        <w:rPr>
          <w:rFonts w:eastAsiaTheme="minorEastAsia"/>
        </w:rPr>
        <w:t>all'interno del quale i requisiti possono variare a seconda del</w:t>
      </w:r>
      <w:r w:rsidRPr="1B9A8C80" w:rsidR="17777568">
        <w:rPr>
          <w:rFonts w:eastAsiaTheme="minorEastAsia"/>
        </w:rPr>
        <w:t>la tipologia di edificio da certificare</w:t>
      </w:r>
      <w:r w:rsidRPr="1B9A8C80" w:rsidR="0454545C">
        <w:rPr>
          <w:rFonts w:eastAsiaTheme="minorEastAsia"/>
        </w:rPr>
        <w:t>:</w:t>
      </w:r>
    </w:p>
    <w:p w:rsidR="003C341D" w:rsidP="1B9A8C80" w:rsidRDefault="0AC1D671" w14:paraId="0F135302" w14:textId="5539F7DF">
      <w:pPr>
        <w:pStyle w:val="ListParagraph"/>
        <w:numPr>
          <w:ilvl w:val="0"/>
          <w:numId w:val="1"/>
        </w:numPr>
        <w:shd w:val="clear" w:color="auto" w:fill="FAFAFA"/>
        <w:spacing w:after="210"/>
        <w:rPr>
          <w:lang w:val="en-US"/>
        </w:rPr>
      </w:pPr>
      <w:r w:rsidRPr="00A34489">
        <w:rPr>
          <w:rFonts w:eastAsiaTheme="minorEastAsia"/>
          <w:b/>
          <w:bCs/>
          <w:lang w:val="en-GB"/>
        </w:rPr>
        <w:t>Building Design and Construction (BD+C)</w:t>
      </w:r>
      <w:r w:rsidRPr="00A34489">
        <w:rPr>
          <w:rFonts w:eastAsiaTheme="minorEastAsia"/>
          <w:lang w:val="en-GB"/>
        </w:rPr>
        <w:t>:</w:t>
      </w:r>
      <w:r w:rsidRPr="1B9A8C80">
        <w:rPr>
          <w:lang w:val="en-US"/>
        </w:rPr>
        <w:t xml:space="preserve"> New Construction and Major Renovation, Core &amp; Shell, Schools, Retail, Hospitality, Data Centers, Warehouses &amp; Distribution Centers</w:t>
      </w:r>
      <w:r w:rsidRPr="1B9A8C80" w:rsidR="109BD88C">
        <w:rPr>
          <w:lang w:val="en-US"/>
        </w:rPr>
        <w:t xml:space="preserve">, </w:t>
      </w:r>
      <w:r w:rsidRPr="1B9A8C80">
        <w:rPr>
          <w:lang w:val="en-US"/>
        </w:rPr>
        <w:t>Healthcare.</w:t>
      </w:r>
    </w:p>
    <w:p w:rsidR="003C341D" w:rsidP="1B9A8C80" w:rsidRDefault="6A2BE9FF" w14:paraId="603BE964" w14:textId="6C354B73">
      <w:pPr>
        <w:pStyle w:val="ListParagraph"/>
        <w:numPr>
          <w:ilvl w:val="0"/>
          <w:numId w:val="1"/>
        </w:numPr>
        <w:shd w:val="clear" w:color="auto" w:fill="FAFAFA"/>
        <w:spacing w:after="210"/>
        <w:rPr>
          <w:lang w:val="en-US"/>
        </w:rPr>
      </w:pPr>
      <w:r w:rsidRPr="00A34489">
        <w:rPr>
          <w:rFonts w:eastAsiaTheme="minorEastAsia"/>
          <w:b/>
          <w:bCs/>
          <w:lang w:val="en-GB"/>
        </w:rPr>
        <w:t>Interior Design and Construction (ID+C)</w:t>
      </w:r>
      <w:r w:rsidRPr="00A34489">
        <w:rPr>
          <w:rFonts w:eastAsiaTheme="minorEastAsia"/>
          <w:lang w:val="en-GB"/>
        </w:rPr>
        <w:t>:</w:t>
      </w:r>
      <w:r w:rsidRPr="1B9A8C80">
        <w:rPr>
          <w:lang w:val="en-US"/>
        </w:rPr>
        <w:t xml:space="preserve"> Commercial Interiors, Retail, Hospitality.</w:t>
      </w:r>
    </w:p>
    <w:p w:rsidR="003C341D" w:rsidP="1B9A8C80" w:rsidRDefault="6A2BE9FF" w14:paraId="28E2F9E2" w14:textId="0FC3F012">
      <w:pPr>
        <w:pStyle w:val="ListParagraph"/>
        <w:numPr>
          <w:ilvl w:val="0"/>
          <w:numId w:val="1"/>
        </w:numPr>
        <w:shd w:val="clear" w:color="auto" w:fill="FAFAFA"/>
        <w:spacing w:after="210"/>
        <w:rPr>
          <w:lang w:val="en-US"/>
        </w:rPr>
      </w:pPr>
      <w:r w:rsidRPr="35F71372" w:rsidR="6A2BE9FF">
        <w:rPr>
          <w:rFonts w:eastAsia="" w:eastAsiaTheme="minorEastAsia"/>
          <w:b w:val="1"/>
          <w:bCs w:val="1"/>
          <w:lang w:val="en-GB"/>
        </w:rPr>
        <w:t>Operations and Maintenance (O+M)</w:t>
      </w:r>
      <w:r w:rsidRPr="35F71372" w:rsidR="6A2BE9FF">
        <w:rPr>
          <w:rFonts w:eastAsia="" w:eastAsiaTheme="minorEastAsia"/>
          <w:lang w:val="en-GB"/>
        </w:rPr>
        <w:t>:</w:t>
      </w:r>
      <w:r w:rsidRPr="35F71372" w:rsidR="6A2BE9FF">
        <w:rPr>
          <w:lang w:val="en-US"/>
        </w:rPr>
        <w:t xml:space="preserve"> Existing Buildings, Schools, Retail, Hospitality, Data Centers, Warehouses &amp; Distribution Centers.</w:t>
      </w:r>
    </w:p>
    <w:p w:rsidR="35F71372" w:rsidP="35F71372" w:rsidRDefault="35F71372" w14:paraId="6D96A60F" w14:textId="24CC95FA">
      <w:pPr>
        <w:pStyle w:val="Heading2"/>
        <w:spacing w:before="299" w:after="299"/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en-US" w:bidi="ar-SA"/>
        </w:rPr>
      </w:pPr>
    </w:p>
    <w:p w:rsidR="003C341D" w:rsidP="79927854" w:rsidRDefault="4503883E" w14:paraId="5470C092" w14:textId="26995245">
      <w:pPr>
        <w:pStyle w:val="Heading2"/>
        <w:spacing w:before="299" w:after="299"/>
      </w:pPr>
      <w:r w:rsidRPr="35F71372" w:rsidR="13B37811"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en-US" w:bidi="ar-SA"/>
        </w:rPr>
        <w:t>H2:</w:t>
      </w:r>
      <w:r w:rsidRPr="35F71372" w:rsidR="13B37811">
        <w:rPr>
          <w:rFonts w:ascii="Aptos" w:hAnsi="Aptos" w:eastAsia="Aptos" w:cs="Aptos"/>
          <w:b w:val="1"/>
          <w:bCs w:val="1"/>
          <w:sz w:val="36"/>
          <w:szCs w:val="36"/>
        </w:rPr>
        <w:t xml:space="preserve"> </w:t>
      </w:r>
      <w:r w:rsidRPr="35F71372" w:rsidR="4503883E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en-US" w:bidi="ar-SA"/>
        </w:rPr>
        <w:t xml:space="preserve">LEED v5: </w:t>
      </w:r>
      <w:r w:rsidRPr="35F71372" w:rsidR="402E214B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en-US" w:bidi="ar-SA"/>
        </w:rPr>
        <w:t>l</w:t>
      </w:r>
      <w:r w:rsidRPr="35F71372" w:rsidR="4503883E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en-US" w:bidi="ar-SA"/>
        </w:rPr>
        <w:t xml:space="preserve">e </w:t>
      </w:r>
      <w:r w:rsidRPr="35F71372" w:rsidR="772B176F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en-US" w:bidi="ar-SA"/>
        </w:rPr>
        <w:t>p</w:t>
      </w:r>
      <w:r w:rsidRPr="35F71372" w:rsidR="4503883E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en-US" w:bidi="ar-SA"/>
        </w:rPr>
        <w:t xml:space="preserve">rincipali </w:t>
      </w:r>
      <w:r w:rsidRPr="35F71372" w:rsidR="4E9FC5EE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en-US" w:bidi="ar-SA"/>
        </w:rPr>
        <w:t>n</w:t>
      </w:r>
      <w:r w:rsidRPr="35F71372" w:rsidR="4503883E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en-US" w:bidi="ar-SA"/>
        </w:rPr>
        <w:t>ovità</w:t>
      </w:r>
    </w:p>
    <w:p w:rsidR="003C341D" w:rsidP="58B936C4" w:rsidRDefault="244F0865" w14:paraId="242BA87D" w14:textId="3F707D32">
      <w:pPr>
        <w:shd w:val="clear" w:color="auto" w:fill="FAFAFA"/>
        <w:spacing w:after="210"/>
        <w:rPr>
          <w:rFonts w:eastAsiaTheme="minorEastAsia"/>
        </w:rPr>
      </w:pPr>
      <w:r w:rsidRPr="79927854">
        <w:rPr>
          <w:rFonts w:eastAsiaTheme="minorEastAsia"/>
        </w:rPr>
        <w:t xml:space="preserve">Nel </w:t>
      </w:r>
      <w:r w:rsidRPr="79927854">
        <w:rPr>
          <w:rFonts w:eastAsiaTheme="minorEastAsia"/>
          <w:b/>
          <w:bCs/>
        </w:rPr>
        <w:t>2025</w:t>
      </w:r>
      <w:r w:rsidRPr="79927854" w:rsidR="49636C58">
        <w:rPr>
          <w:rFonts w:eastAsiaTheme="minorEastAsia"/>
          <w:b/>
          <w:bCs/>
        </w:rPr>
        <w:t xml:space="preserve"> </w:t>
      </w:r>
      <w:r w:rsidRPr="79927854" w:rsidR="49636C58">
        <w:rPr>
          <w:rFonts w:eastAsiaTheme="minorEastAsia"/>
        </w:rPr>
        <w:t xml:space="preserve">è stata introdotta la nuova versione del protocollo, </w:t>
      </w:r>
      <w:r w:rsidRPr="79927854" w:rsidR="49636C58">
        <w:rPr>
          <w:rFonts w:eastAsiaTheme="minorEastAsia"/>
          <w:b/>
          <w:bCs/>
        </w:rPr>
        <w:t>LEED v5</w:t>
      </w:r>
      <w:r w:rsidRPr="79927854" w:rsidR="49636C58">
        <w:rPr>
          <w:rFonts w:eastAsiaTheme="minorEastAsia"/>
        </w:rPr>
        <w:t>, che rappresenta un significativo aggiornamento rispetto alla versione precedente, LEED v4.</w:t>
      </w:r>
    </w:p>
    <w:p w:rsidR="003C341D" w:rsidP="79927854" w:rsidRDefault="49636C58" w14:paraId="197B13B4" w14:textId="20D6C56F">
      <w:pPr>
        <w:shd w:val="clear" w:color="auto" w:fill="FAFAFA"/>
        <w:spacing w:after="210"/>
        <w:rPr>
          <w:rFonts w:eastAsiaTheme="minorEastAsia"/>
        </w:rPr>
      </w:pPr>
      <w:r w:rsidRPr="79927854">
        <w:rPr>
          <w:rFonts w:eastAsiaTheme="minorEastAsia"/>
        </w:rPr>
        <w:t xml:space="preserve">LEED v5 risponde alle crescenti esigenze del mercato per una maggiore responsabilità ambientale, promuovendo soluzioni che allineano l'ambiente costruito con imperativi critici come la </w:t>
      </w:r>
      <w:r w:rsidRPr="79927854">
        <w:rPr>
          <w:rFonts w:eastAsiaTheme="minorEastAsia"/>
          <w:b/>
          <w:bCs/>
        </w:rPr>
        <w:t>decarbonizzazion</w:t>
      </w:r>
      <w:r w:rsidRPr="79927854">
        <w:rPr>
          <w:rFonts w:eastAsiaTheme="minorEastAsia"/>
        </w:rPr>
        <w:t xml:space="preserve">e, la </w:t>
      </w:r>
      <w:r w:rsidRPr="79927854">
        <w:rPr>
          <w:rFonts w:eastAsiaTheme="minorEastAsia"/>
          <w:b/>
          <w:bCs/>
        </w:rPr>
        <w:t>conservazione e il ripristino degli ecosistemi</w:t>
      </w:r>
      <w:r w:rsidRPr="79927854">
        <w:rPr>
          <w:rFonts w:eastAsiaTheme="minorEastAsia"/>
        </w:rPr>
        <w:t>, l'</w:t>
      </w:r>
      <w:r w:rsidRPr="79927854">
        <w:rPr>
          <w:rFonts w:eastAsiaTheme="minorEastAsia"/>
          <w:b/>
          <w:bCs/>
        </w:rPr>
        <w:t>equità</w:t>
      </w:r>
      <w:r w:rsidRPr="79927854">
        <w:rPr>
          <w:rFonts w:eastAsiaTheme="minorEastAsia"/>
        </w:rPr>
        <w:t xml:space="preserve">, la </w:t>
      </w:r>
      <w:r w:rsidRPr="79927854">
        <w:rPr>
          <w:rFonts w:eastAsiaTheme="minorEastAsia"/>
          <w:b/>
          <w:bCs/>
        </w:rPr>
        <w:t xml:space="preserve">salute </w:t>
      </w:r>
      <w:r w:rsidRPr="79927854">
        <w:rPr>
          <w:rFonts w:eastAsiaTheme="minorEastAsia"/>
        </w:rPr>
        <w:t xml:space="preserve">e la </w:t>
      </w:r>
      <w:r w:rsidRPr="79927854">
        <w:rPr>
          <w:rFonts w:eastAsiaTheme="minorEastAsia"/>
          <w:b/>
          <w:bCs/>
        </w:rPr>
        <w:t>resilienza</w:t>
      </w:r>
      <w:r w:rsidRPr="79927854" w:rsidR="4EB07EA7">
        <w:rPr>
          <w:rFonts w:eastAsiaTheme="minorEastAsia"/>
          <w:b/>
          <w:bCs/>
        </w:rPr>
        <w:t>.</w:t>
      </w:r>
    </w:p>
    <w:p w:rsidR="003C341D" w:rsidP="5B8D758D" w:rsidRDefault="49636C58" w14:paraId="352ACE8D" w14:textId="785AAC82">
      <w:pPr>
        <w:shd w:val="clear" w:color="auto" w:fill="FAFAFA"/>
        <w:spacing w:after="210"/>
        <w:rPr>
          <w:rFonts w:ascii="Aptos" w:hAnsi="Aptos" w:eastAsia="Aptos" w:cs="Aptos"/>
        </w:rPr>
      </w:pPr>
      <w:r w:rsidRPr="1CF4C180">
        <w:rPr>
          <w:rFonts w:ascii="Aptos" w:hAnsi="Aptos" w:eastAsia="Aptos" w:cs="Aptos"/>
        </w:rPr>
        <w:t>Tra le principali novità di LEED v5, troviamo l'introduzione di nuovi prerequisiti e crediti che riflettono un quadro più allineato con il mercato attuale delle costruzioni sostenibili.</w:t>
      </w:r>
    </w:p>
    <w:p w:rsidR="003C341D" w:rsidP="58B936C4" w:rsidRDefault="5E7F9807" w14:paraId="18A7BEBE" w14:textId="6E2B6203">
      <w:pPr>
        <w:shd w:val="clear" w:color="auto" w:fill="FAFAFA"/>
        <w:spacing w:after="210"/>
        <w:rPr>
          <w:rFonts w:ascii="Aptos" w:hAnsi="Aptos" w:eastAsia="Aptos" w:cs="Aptos"/>
        </w:rPr>
      </w:pPr>
      <w:r w:rsidRPr="35F71372" w:rsidR="5E7F9807">
        <w:rPr>
          <w:rFonts w:eastAsia="" w:eastAsiaTheme="minorEastAsia"/>
        </w:rPr>
        <w:t>Rispetto a</w:t>
      </w:r>
      <w:r w:rsidRPr="35F71372" w:rsidR="0988A319">
        <w:rPr>
          <w:rFonts w:eastAsia="" w:eastAsiaTheme="minorEastAsia"/>
        </w:rPr>
        <w:t>lla versione precedente</w:t>
      </w:r>
      <w:r w:rsidRPr="35F71372" w:rsidR="5E7F9807">
        <w:rPr>
          <w:rFonts w:eastAsia="" w:eastAsiaTheme="minorEastAsia"/>
        </w:rPr>
        <w:t xml:space="preserve">, LEED v5 introduce </w:t>
      </w:r>
      <w:r w:rsidRPr="35F71372" w:rsidR="5E7F9807">
        <w:rPr>
          <w:rFonts w:eastAsia="" w:eastAsiaTheme="minorEastAsia"/>
          <w:b w:val="1"/>
          <w:bCs w:val="1"/>
        </w:rPr>
        <w:t>sette nuovi prerequisiti</w:t>
      </w:r>
      <w:r w:rsidRPr="35F71372" w:rsidR="5E7F9807">
        <w:rPr>
          <w:rFonts w:eastAsia="" w:eastAsiaTheme="minorEastAsia"/>
        </w:rPr>
        <w:t xml:space="preserve"> e </w:t>
      </w:r>
      <w:r w:rsidRPr="35F71372" w:rsidR="5E7F9807">
        <w:rPr>
          <w:rFonts w:eastAsia="" w:eastAsiaTheme="minorEastAsia"/>
          <w:b w:val="1"/>
          <w:bCs w:val="1"/>
        </w:rPr>
        <w:t>otto nuovi crediti</w:t>
      </w:r>
      <w:r w:rsidRPr="35F71372" w:rsidR="5E7F9807">
        <w:rPr>
          <w:rFonts w:eastAsia="" w:eastAsiaTheme="minorEastAsia"/>
        </w:rPr>
        <w:t xml:space="preserve">. </w:t>
      </w:r>
      <w:r w:rsidRPr="35F71372" w:rsidR="136D6A3F">
        <w:rPr>
          <w:rFonts w:eastAsia="" w:eastAsiaTheme="minorEastAsia"/>
        </w:rPr>
        <w:t>I</w:t>
      </w:r>
      <w:r w:rsidRPr="35F71372" w:rsidR="5E7F9807">
        <w:rPr>
          <w:rFonts w:eastAsia="" w:eastAsiaTheme="minorEastAsia"/>
        </w:rPr>
        <w:t xml:space="preserve"> </w:t>
      </w:r>
      <w:r w:rsidRPr="35F71372" w:rsidR="136D6A3F">
        <w:rPr>
          <w:rFonts w:eastAsia="" w:eastAsiaTheme="minorEastAsia"/>
        </w:rPr>
        <w:t xml:space="preserve">primi includono </w:t>
      </w:r>
      <w:r w:rsidRPr="35F71372" w:rsidR="5E7F9807">
        <w:rPr>
          <w:rFonts w:eastAsia="" w:eastAsiaTheme="minorEastAsia"/>
        </w:rPr>
        <w:t xml:space="preserve">la valutazione della resilienza climatica, dell'equità sociale e </w:t>
      </w:r>
      <w:r w:rsidRPr="35F71372" w:rsidR="0A5C781C">
        <w:rPr>
          <w:rFonts w:eastAsia="" w:eastAsiaTheme="minorEastAsia"/>
        </w:rPr>
        <w:t>dell’impronta carbonica</w:t>
      </w:r>
      <w:r w:rsidRPr="35F71372" w:rsidR="5E7F9807">
        <w:rPr>
          <w:rFonts w:eastAsia="" w:eastAsiaTheme="minorEastAsia"/>
        </w:rPr>
        <w:t xml:space="preserve">. Inoltre, LEED v5 enfatizza la riduzione delle emissioni di carbonio operative e la pianificazione per operazioni a zero rifiuti. Questi cambiamenti mirano a migliorare la </w:t>
      </w:r>
      <w:r w:rsidRPr="35F71372" w:rsidR="5E7F9807">
        <w:rPr>
          <w:rFonts w:eastAsia="" w:eastAsiaTheme="minorEastAsia"/>
          <w:b w:val="1"/>
          <w:bCs w:val="1"/>
        </w:rPr>
        <w:t>trasparenza e la responsabilità</w:t>
      </w:r>
      <w:r w:rsidRPr="35F71372" w:rsidR="5E7F9807">
        <w:rPr>
          <w:rFonts w:eastAsia="" w:eastAsiaTheme="minorEastAsia"/>
        </w:rPr>
        <w:t xml:space="preserve"> nella gestione del carbonio, supportando l'obiettivo più ampio di ridurre le emissioni di gas serra e combattere il cambiamento climatico.</w:t>
      </w:r>
    </w:p>
    <w:p w:rsidR="35F71372" w:rsidP="35F71372" w:rsidRDefault="35F71372" w14:paraId="0CCD7163" w14:textId="3044E65C">
      <w:pPr>
        <w:pStyle w:val="Heading2"/>
        <w:spacing w:before="299" w:after="299"/>
        <w:rPr>
          <w:rFonts w:ascii="Aptos" w:hAnsi="Aptos" w:eastAsia="Aptos" w:cs="Aptos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</w:pPr>
    </w:p>
    <w:p w:rsidR="0EA877B1" w:rsidP="79927854" w:rsidRDefault="0EA877B1" w14:paraId="5672B366" w14:textId="241D323A">
      <w:pPr>
        <w:pStyle w:val="Heading2"/>
        <w:spacing w:before="299" w:after="299"/>
      </w:pPr>
      <w:r w:rsidRPr="35F71372" w:rsidR="0AB723D4">
        <w:rPr>
          <w:rFonts w:ascii="Aptos" w:hAnsi="Aptos" w:eastAsia="Aptos" w:cs="Aptos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H2:</w:t>
      </w:r>
      <w:r w:rsidRPr="35F71372" w:rsidR="0AB723D4">
        <w:rPr>
          <w:rFonts w:ascii="Aptos" w:hAnsi="Aptos" w:eastAsia="Aptos" w:cs="Aptos"/>
          <w:b w:val="1"/>
          <w:bCs w:val="1"/>
          <w:sz w:val="36"/>
          <w:szCs w:val="36"/>
        </w:rPr>
        <w:t xml:space="preserve"> </w:t>
      </w:r>
      <w:r w:rsidRPr="35F71372" w:rsidR="0EA877B1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en-US" w:bidi="ar-SA"/>
        </w:rPr>
        <w:t>Vantaggi della Certificazione LEED v5</w:t>
      </w:r>
    </w:p>
    <w:p w:rsidR="0EA877B1" w:rsidP="79927854" w:rsidRDefault="0EA877B1" w14:paraId="13613DBB" w14:textId="0C336C5F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</w:rPr>
      </w:pPr>
      <w:r w:rsidRPr="79927854">
        <w:rPr>
          <w:rFonts w:ascii="Aptos" w:hAnsi="Aptos" w:eastAsia="Aptos" w:cs="Aptos"/>
          <w:b/>
          <w:bCs/>
        </w:rPr>
        <w:t>Riduzione delle emissioni di carbonio</w:t>
      </w:r>
      <w:r w:rsidRPr="79927854">
        <w:rPr>
          <w:rFonts w:ascii="Aptos" w:hAnsi="Aptos" w:eastAsia="Aptos" w:cs="Aptos"/>
        </w:rPr>
        <w:t xml:space="preserve"> e miglioramento dell’efficienza energetica.</w:t>
      </w:r>
    </w:p>
    <w:p w:rsidR="0EA877B1" w:rsidP="79927854" w:rsidRDefault="0EA877B1" w14:paraId="719985B9" w14:textId="4E1E4512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</w:rPr>
      </w:pPr>
      <w:r w:rsidRPr="79927854">
        <w:rPr>
          <w:rFonts w:ascii="Aptos" w:hAnsi="Aptos" w:eastAsia="Aptos" w:cs="Aptos"/>
          <w:b/>
          <w:bCs/>
        </w:rPr>
        <w:t>Maggiore valore immobiliare</w:t>
      </w:r>
      <w:r w:rsidRPr="79927854">
        <w:rPr>
          <w:rFonts w:ascii="Aptos" w:hAnsi="Aptos" w:eastAsia="Aptos" w:cs="Aptos"/>
        </w:rPr>
        <w:t xml:space="preserve"> e attrattività per investitori e occupanti.</w:t>
      </w:r>
    </w:p>
    <w:p w:rsidR="0EA877B1" w:rsidP="79927854" w:rsidRDefault="0EA877B1" w14:paraId="67280B93" w14:textId="3001EF29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</w:rPr>
      </w:pPr>
      <w:r w:rsidRPr="79927854">
        <w:rPr>
          <w:rFonts w:ascii="Aptos" w:hAnsi="Aptos" w:eastAsia="Aptos" w:cs="Aptos"/>
          <w:b/>
          <w:bCs/>
        </w:rPr>
        <w:t>Allineamento con gli obiettivi ESG</w:t>
      </w:r>
      <w:r w:rsidRPr="79927854">
        <w:rPr>
          <w:rFonts w:ascii="Aptos" w:hAnsi="Aptos" w:eastAsia="Aptos" w:cs="Aptos"/>
        </w:rPr>
        <w:t xml:space="preserve"> e le normative internazionali.</w:t>
      </w:r>
    </w:p>
    <w:p w:rsidR="0EA877B1" w:rsidP="79927854" w:rsidRDefault="0EA877B1" w14:paraId="550087EB" w14:textId="48FD31A2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</w:rPr>
      </w:pPr>
      <w:r w:rsidRPr="35F71372" w:rsidR="0EA877B1">
        <w:rPr>
          <w:rFonts w:ascii="Aptos" w:hAnsi="Aptos" w:eastAsia="Aptos" w:cs="Aptos"/>
          <w:b w:val="1"/>
          <w:bCs w:val="1"/>
        </w:rPr>
        <w:t>Miglioramento del comfort e della qualità dell’aria interna</w:t>
      </w:r>
      <w:r w:rsidRPr="35F71372" w:rsidR="0EA877B1">
        <w:rPr>
          <w:rFonts w:ascii="Aptos" w:hAnsi="Aptos" w:eastAsia="Aptos" w:cs="Aptos"/>
        </w:rPr>
        <w:t>.</w:t>
      </w:r>
    </w:p>
    <w:p w:rsidR="35F71372" w:rsidP="35F71372" w:rsidRDefault="35F71372" w14:paraId="4CB81AA0" w14:textId="6993102D">
      <w:pPr>
        <w:pStyle w:val="Heading2"/>
        <w:spacing w:before="299" w:after="299"/>
        <w:rPr>
          <w:rFonts w:ascii="Aptos" w:hAnsi="Aptos" w:eastAsia="Aptos" w:cs="Aptos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</w:pPr>
    </w:p>
    <w:p w:rsidR="0EA877B1" w:rsidP="79927854" w:rsidRDefault="2E4D07A7" w14:paraId="526AE6AB" w14:textId="4DAD5B19">
      <w:pPr>
        <w:pStyle w:val="Heading2"/>
        <w:spacing w:before="299" w:after="299"/>
      </w:pPr>
      <w:r w:rsidRPr="35F71372" w:rsidR="41C5B469">
        <w:rPr>
          <w:rFonts w:ascii="Aptos" w:hAnsi="Aptos" w:eastAsia="Aptos" w:cs="Aptos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H2:</w:t>
      </w:r>
      <w:r w:rsidRPr="35F71372" w:rsidR="41C5B469">
        <w:rPr>
          <w:rFonts w:ascii="Aptos" w:hAnsi="Aptos" w:eastAsia="Aptos" w:cs="Aptos"/>
          <w:b w:val="1"/>
          <w:bCs w:val="1"/>
          <w:sz w:val="36"/>
          <w:szCs w:val="36"/>
        </w:rPr>
        <w:t xml:space="preserve"> </w:t>
      </w:r>
      <w:r w:rsidRPr="35F71372" w:rsidR="2E4D07A7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en-US" w:bidi="ar-SA"/>
        </w:rPr>
        <w:t xml:space="preserve">Come </w:t>
      </w:r>
      <w:r w:rsidRPr="35F71372" w:rsidR="0020FFA1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en-US" w:bidi="ar-SA"/>
        </w:rPr>
        <w:t>o</w:t>
      </w:r>
      <w:r w:rsidRPr="35F71372" w:rsidR="2E4D07A7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en-US" w:bidi="ar-SA"/>
        </w:rPr>
        <w:t xml:space="preserve">ttenere la </w:t>
      </w:r>
      <w:r w:rsidRPr="35F71372" w:rsidR="43E90B24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en-US" w:bidi="ar-SA"/>
        </w:rPr>
        <w:t>C</w:t>
      </w:r>
      <w:r w:rsidRPr="35F71372" w:rsidR="2E4D07A7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en-US" w:bidi="ar-SA"/>
        </w:rPr>
        <w:t>ertificazione LEED</w:t>
      </w:r>
    </w:p>
    <w:p w:rsidR="0EA877B1" w:rsidP="1B9A8C80" w:rsidRDefault="791C7174" w14:paraId="77E9C39A" w14:textId="19AB594C">
      <w:pPr>
        <w:spacing w:before="240" w:after="240"/>
      </w:pPr>
      <w:r w:rsidRPr="1B9A8C80">
        <w:rPr>
          <w:rFonts w:ascii="Aptos" w:hAnsi="Aptos" w:eastAsia="Aptos" w:cs="Aptos"/>
          <w:color w:val="000000" w:themeColor="text1"/>
        </w:rPr>
        <w:t xml:space="preserve">Il processo di certificazione inizia con un'analisi preliminare, durante la quale si </w:t>
      </w:r>
      <w:r w:rsidRPr="1B9A8C80" w:rsidR="4A16FA82">
        <w:rPr>
          <w:rFonts w:ascii="Aptos" w:hAnsi="Aptos" w:eastAsia="Aptos" w:cs="Aptos"/>
          <w:color w:val="000000" w:themeColor="text1"/>
        </w:rPr>
        <w:t xml:space="preserve">seleziona il </w:t>
      </w:r>
      <w:r w:rsidRPr="1B9A8C80">
        <w:rPr>
          <w:rFonts w:ascii="Aptos" w:hAnsi="Aptos" w:eastAsia="Aptos" w:cs="Aptos"/>
          <w:color w:val="000000" w:themeColor="text1"/>
        </w:rPr>
        <w:t>sistema di valutazione applica</w:t>
      </w:r>
      <w:r w:rsidRPr="1B9A8C80" w:rsidR="44987B7E">
        <w:rPr>
          <w:rFonts w:ascii="Aptos" w:hAnsi="Aptos" w:eastAsia="Aptos" w:cs="Aptos"/>
          <w:color w:val="000000" w:themeColor="text1"/>
        </w:rPr>
        <w:t>bile</w:t>
      </w:r>
      <w:r w:rsidRPr="1B9A8C80">
        <w:rPr>
          <w:rFonts w:ascii="Aptos" w:hAnsi="Aptos" w:eastAsia="Aptos" w:cs="Aptos"/>
          <w:color w:val="000000" w:themeColor="text1"/>
        </w:rPr>
        <w:t xml:space="preserve">, </w:t>
      </w:r>
      <w:r w:rsidRPr="1B9A8C80" w:rsidR="4380FA61">
        <w:rPr>
          <w:rFonts w:ascii="Aptos" w:hAnsi="Aptos" w:eastAsia="Aptos" w:cs="Aptos"/>
          <w:color w:val="000000" w:themeColor="text1"/>
        </w:rPr>
        <w:t xml:space="preserve">e si valutano le strategie per il raggiungimento di differenti livelli di certificazione </w:t>
      </w:r>
      <w:r w:rsidRPr="1B9A8C80">
        <w:rPr>
          <w:rFonts w:ascii="Aptos" w:hAnsi="Aptos" w:eastAsia="Aptos" w:cs="Aptos"/>
          <w:color w:val="000000" w:themeColor="text1"/>
        </w:rPr>
        <w:t xml:space="preserve">LEED. Successivamente, si procede all'implementazione di best practices durante la fase progettuale, che troveranno ulteriore applicazione durante la realizzazione. Per fornire questo supporto, la figura accreditata di riferimento è </w:t>
      </w:r>
      <w:r w:rsidRPr="1B9A8C80" w:rsidR="12D1915A">
        <w:rPr>
          <w:rFonts w:ascii="Aptos" w:hAnsi="Aptos" w:eastAsia="Aptos" w:cs="Aptos"/>
          <w:color w:val="000000" w:themeColor="text1"/>
        </w:rPr>
        <w:t xml:space="preserve">il LEED </w:t>
      </w:r>
      <w:proofErr w:type="spellStart"/>
      <w:r w:rsidRPr="1B9A8C80" w:rsidR="12D1915A">
        <w:rPr>
          <w:rFonts w:ascii="Aptos" w:hAnsi="Aptos" w:eastAsia="Aptos" w:cs="Aptos"/>
          <w:color w:val="000000" w:themeColor="text1"/>
        </w:rPr>
        <w:t>Accredited</w:t>
      </w:r>
      <w:proofErr w:type="spellEnd"/>
      <w:r w:rsidRPr="1B9A8C80" w:rsidR="12D1915A">
        <w:rPr>
          <w:rFonts w:ascii="Aptos" w:hAnsi="Aptos" w:eastAsia="Aptos" w:cs="Aptos"/>
          <w:color w:val="000000" w:themeColor="text1"/>
        </w:rPr>
        <w:t xml:space="preserve"> Professional</w:t>
      </w:r>
      <w:r w:rsidRPr="1B9A8C80">
        <w:rPr>
          <w:rFonts w:ascii="Aptos" w:hAnsi="Aptos" w:eastAsia="Aptos" w:cs="Aptos"/>
          <w:color w:val="000000" w:themeColor="text1"/>
        </w:rPr>
        <w:t xml:space="preserve"> (</w:t>
      </w:r>
      <w:r w:rsidRPr="1B9A8C80" w:rsidR="2AB6A126">
        <w:rPr>
          <w:rFonts w:ascii="Aptos" w:hAnsi="Aptos" w:eastAsia="Aptos" w:cs="Aptos"/>
          <w:color w:val="000000" w:themeColor="text1"/>
        </w:rPr>
        <w:t>LEED</w:t>
      </w:r>
      <w:r w:rsidRPr="1B9A8C80">
        <w:rPr>
          <w:rFonts w:ascii="Aptos" w:hAnsi="Aptos" w:eastAsia="Aptos" w:cs="Aptos"/>
          <w:color w:val="000000" w:themeColor="text1"/>
        </w:rPr>
        <w:t xml:space="preserve"> </w:t>
      </w:r>
      <w:r w:rsidRPr="1B9A8C80" w:rsidR="007A5DE1">
        <w:rPr>
          <w:rFonts w:ascii="Aptos" w:hAnsi="Aptos" w:eastAsia="Aptos" w:cs="Aptos"/>
          <w:color w:val="000000" w:themeColor="text1"/>
        </w:rPr>
        <w:t>A</w:t>
      </w:r>
      <w:r w:rsidRPr="1B9A8C80">
        <w:rPr>
          <w:rFonts w:ascii="Aptos" w:hAnsi="Aptos" w:eastAsia="Aptos" w:cs="Aptos"/>
          <w:color w:val="000000" w:themeColor="text1"/>
        </w:rPr>
        <w:t xml:space="preserve">P), che possiede le competenze necessarie a eseguire una valutazione approfondita e proporre la strategia di certificazione all’ente certificatore. Il materiale a supporto delle strategie di sostenibilità viene analizzato e verificato dall’ente </w:t>
      </w:r>
      <w:r w:rsidRPr="1B9A8C80" w:rsidR="4B2A6E77">
        <w:rPr>
          <w:rFonts w:ascii="Aptos" w:hAnsi="Aptos" w:eastAsia="Aptos" w:cs="Aptos"/>
          <w:color w:val="000000" w:themeColor="text1"/>
        </w:rPr>
        <w:t>terzo GBCI</w:t>
      </w:r>
      <w:r w:rsidRPr="1B9A8C80">
        <w:rPr>
          <w:rFonts w:ascii="Aptos" w:hAnsi="Aptos" w:eastAsia="Aptos" w:cs="Aptos"/>
          <w:color w:val="000000" w:themeColor="text1"/>
        </w:rPr>
        <w:t xml:space="preserve">. Infine, viene rilasciata la certificazione che attesta il livello di sostenibilità raggiunto dall'infrastruttura, che può essere classificato come </w:t>
      </w:r>
      <w:r w:rsidRPr="1B9A8C80" w:rsidR="29313FFC">
        <w:rPr>
          <w:rFonts w:ascii="Aptos" w:hAnsi="Aptos" w:eastAsia="Aptos" w:cs="Aptos"/>
          <w:color w:val="000000" w:themeColor="text1"/>
        </w:rPr>
        <w:t>Certified</w:t>
      </w:r>
      <w:r w:rsidRPr="1B9A8C80">
        <w:rPr>
          <w:rFonts w:ascii="Aptos" w:hAnsi="Aptos" w:eastAsia="Aptos" w:cs="Aptos"/>
          <w:color w:val="000000" w:themeColor="text1"/>
        </w:rPr>
        <w:t>, Silver, Gold o Platinum.</w:t>
      </w:r>
    </w:p>
    <w:p w:rsidR="0EA877B1" w:rsidP="79927854" w:rsidRDefault="0053D27D" w14:paraId="7F0505AA" w14:textId="58F92D78">
      <w:pPr>
        <w:pStyle w:val="Heading2"/>
        <w:spacing w:before="299" w:after="299"/>
      </w:pPr>
      <w:r w:rsidRPr="35F71372" w:rsidR="78E69EF7"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en-US" w:bidi="ar-SA"/>
        </w:rPr>
        <w:t>H2:</w:t>
      </w:r>
      <w:r w:rsidRPr="35F71372" w:rsidR="78E69EF7">
        <w:rPr>
          <w:rFonts w:ascii="Aptos" w:hAnsi="Aptos" w:eastAsia="Aptos" w:cs="Aptos"/>
          <w:b w:val="1"/>
          <w:bCs w:val="1"/>
          <w:sz w:val="36"/>
          <w:szCs w:val="36"/>
        </w:rPr>
        <w:t xml:space="preserve"> </w:t>
      </w:r>
      <w:r w:rsidRPr="35F71372" w:rsidR="0053D27D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en-US" w:bidi="ar-SA"/>
        </w:rPr>
        <w:t>Il supporto</w:t>
      </w:r>
      <w:r w:rsidRPr="35F71372" w:rsidR="11A5B4A1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en-US" w:bidi="ar-SA"/>
        </w:rPr>
        <w:t xml:space="preserve"> EETRA</w:t>
      </w:r>
    </w:p>
    <w:p w:rsidR="665A30E2" w:rsidP="3549F2E6" w:rsidRDefault="665A30E2" w14:paraId="7DFE9F48" w14:textId="4924F702">
      <w:pPr>
        <w:shd w:val="clear" w:color="auto" w:fill="FAFAFA"/>
        <w:spacing w:after="21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549F2E6" w:rsidR="665A30E2">
        <w:rPr>
          <w:rFonts w:eastAsia="" w:eastAsiaTheme="minorEastAsia"/>
        </w:rPr>
        <w:t xml:space="preserve">Il supporto per l'ottenimento della </w:t>
      </w:r>
      <w:r w:rsidRPr="3549F2E6" w:rsidR="6827BCE1">
        <w:rPr>
          <w:rFonts w:eastAsia="" w:eastAsiaTheme="minorEastAsia"/>
          <w:b w:val="1"/>
          <w:bCs w:val="1"/>
        </w:rPr>
        <w:t>C</w:t>
      </w:r>
      <w:r w:rsidRPr="3549F2E6" w:rsidR="665A30E2">
        <w:rPr>
          <w:rFonts w:eastAsia="" w:eastAsiaTheme="minorEastAsia"/>
          <w:b w:val="1"/>
          <w:bCs w:val="1"/>
        </w:rPr>
        <w:t xml:space="preserve">ertificazione LEED </w:t>
      </w:r>
      <w:r w:rsidRPr="3549F2E6" w:rsidR="665A30E2">
        <w:rPr>
          <w:rFonts w:eastAsia="" w:eastAsiaTheme="minorEastAsia"/>
        </w:rPr>
        <w:t xml:space="preserve">è </w:t>
      </w:r>
      <w:r w:rsidRPr="3549F2E6" w:rsidR="4F412642">
        <w:rPr>
          <w:rFonts w:eastAsia="" w:eastAsiaTheme="minorEastAsia"/>
        </w:rPr>
        <w:t xml:space="preserve">parte dei servizi di </w:t>
      </w:r>
      <w:r w:rsidRPr="3549F2E6" w:rsidR="4F412642">
        <w:rPr>
          <w:rFonts w:eastAsia="" w:eastAsiaTheme="minorEastAsia"/>
          <w:b w:val="1"/>
          <w:bCs w:val="1"/>
        </w:rPr>
        <w:t>consulenza ESG</w:t>
      </w:r>
      <w:r w:rsidRPr="3549F2E6" w:rsidR="222EBF27">
        <w:rPr>
          <w:rFonts w:eastAsia="" w:eastAsiaTheme="minorEastAsia"/>
        </w:rPr>
        <w:t xml:space="preserve"> che</w:t>
      </w:r>
      <w:r w:rsidRPr="3549F2E6" w:rsidR="4F412642">
        <w:rPr>
          <w:rFonts w:eastAsia="" w:eastAsiaTheme="minorEastAsia"/>
        </w:rPr>
        <w:t xml:space="preserve"> </w:t>
      </w:r>
      <w:r w:rsidRPr="3549F2E6" w:rsidR="4F412642">
        <w:rPr>
          <w:rFonts w:eastAsia="" w:eastAsiaTheme="minorEastAsia"/>
          <w:b w:val="1"/>
          <w:bCs w:val="1"/>
        </w:rPr>
        <w:t xml:space="preserve">EETRA </w:t>
      </w:r>
      <w:r w:rsidRPr="3549F2E6" w:rsidR="4F412642">
        <w:rPr>
          <w:rFonts w:eastAsia="" w:eastAsiaTheme="minorEastAsia"/>
        </w:rPr>
        <w:t>offre</w:t>
      </w:r>
      <w:r w:rsidRPr="3549F2E6" w:rsidR="21001E76">
        <w:rPr>
          <w:rFonts w:eastAsia="" w:eastAsiaTheme="minorEastAsia"/>
        </w:rPr>
        <w:t xml:space="preserve">. Il percorso </w:t>
      </w:r>
      <w:r w:rsidRPr="3549F2E6" w:rsidR="55390BB1">
        <w:rPr>
          <w:rFonts w:eastAsia="" w:eastAsiaTheme="minorEastAsia"/>
        </w:rPr>
        <w:t xml:space="preserve">di certificazione </w:t>
      </w:r>
      <w:r w:rsidRPr="3549F2E6" w:rsidR="21001E76">
        <w:rPr>
          <w:rFonts w:eastAsia="" w:eastAsiaTheme="minorEastAsia"/>
        </w:rPr>
        <w:t xml:space="preserve">ha inizio dalle prime fasi progettuali </w:t>
      </w:r>
      <w:r w:rsidRPr="3549F2E6" w:rsidR="025A2DA9">
        <w:rPr>
          <w:rFonts w:eastAsia="" w:eastAsiaTheme="minorEastAsia"/>
        </w:rPr>
        <w:t>quando</w:t>
      </w:r>
      <w:r w:rsidRPr="3549F2E6" w:rsidR="21001E76">
        <w:rPr>
          <w:rFonts w:eastAsia="" w:eastAsiaTheme="minorEastAsia"/>
        </w:rPr>
        <w:t xml:space="preserve"> vede il coinvolgimento di </w:t>
      </w:r>
      <w:r w:rsidRPr="3549F2E6" w:rsidR="262800E4">
        <w:rPr>
          <w:rFonts w:eastAsia="" w:eastAsiaTheme="minorEastAsia"/>
        </w:rPr>
        <w:t xml:space="preserve">tutti gli </w:t>
      </w:r>
      <w:r w:rsidRPr="3549F2E6" w:rsidR="21001E76">
        <w:rPr>
          <w:rFonts w:eastAsia="" w:eastAsiaTheme="minorEastAsia"/>
        </w:rPr>
        <w:t>stakeholder in</w:t>
      </w:r>
      <w:r w:rsidRPr="3549F2E6" w:rsidR="73127C8A">
        <w:rPr>
          <w:rFonts w:eastAsia="" w:eastAsiaTheme="minorEastAsia"/>
        </w:rPr>
        <w:t xml:space="preserve">teressati nel </w:t>
      </w:r>
      <w:r w:rsidRPr="3549F2E6" w:rsidR="21001E76">
        <w:rPr>
          <w:rFonts w:eastAsia="" w:eastAsiaTheme="minorEastAsia"/>
        </w:rPr>
        <w:t>processo inte</w:t>
      </w:r>
      <w:r w:rsidRPr="3549F2E6" w:rsidR="2578EE86">
        <w:rPr>
          <w:rFonts w:eastAsia="" w:eastAsiaTheme="minorEastAsia"/>
        </w:rPr>
        <w:t>grativo</w:t>
      </w:r>
      <w:r w:rsidRPr="3549F2E6" w:rsidR="34BF4B60">
        <w:rPr>
          <w:rFonts w:eastAsia="" w:eastAsiaTheme="minorEastAsia"/>
        </w:rPr>
        <w:t xml:space="preserve"> di sviluppo</w:t>
      </w:r>
      <w:r w:rsidRPr="3549F2E6" w:rsidR="0220DB6B">
        <w:rPr>
          <w:rFonts w:eastAsia="" w:eastAsiaTheme="minorEastAsia"/>
        </w:rPr>
        <w:t>, per prosegui</w:t>
      </w:r>
      <w:r w:rsidRPr="3549F2E6" w:rsidR="279EB845">
        <w:rPr>
          <w:rFonts w:eastAsia="" w:eastAsiaTheme="minorEastAsia"/>
        </w:rPr>
        <w:t>r</w:t>
      </w:r>
      <w:r w:rsidRPr="3549F2E6" w:rsidR="0220DB6B">
        <w:rPr>
          <w:rFonts w:eastAsia="" w:eastAsiaTheme="minorEastAsia"/>
        </w:rPr>
        <w:t xml:space="preserve">e </w:t>
      </w:r>
      <w:r w:rsidRPr="3549F2E6" w:rsidR="08E3F701">
        <w:rPr>
          <w:rFonts w:eastAsia="" w:eastAsiaTheme="minorEastAsia"/>
        </w:rPr>
        <w:t>durante</w:t>
      </w:r>
      <w:r w:rsidRPr="3549F2E6" w:rsidR="21001E76">
        <w:rPr>
          <w:rFonts w:eastAsia="" w:eastAsiaTheme="minorEastAsia"/>
        </w:rPr>
        <w:t xml:space="preserve"> la fase di costruzione e</w:t>
      </w:r>
      <w:r w:rsidRPr="3549F2E6" w:rsidR="3A8AE4C1">
        <w:rPr>
          <w:rFonts w:eastAsia="" w:eastAsiaTheme="minorEastAsia"/>
        </w:rPr>
        <w:t xml:space="preserve"> d</w:t>
      </w:r>
      <w:r w:rsidRPr="3549F2E6" w:rsidR="21001E76">
        <w:rPr>
          <w:rFonts w:eastAsia="" w:eastAsiaTheme="minorEastAsia"/>
        </w:rPr>
        <w:t>i collaud</w:t>
      </w:r>
      <w:r w:rsidRPr="3549F2E6" w:rsidR="017D008C">
        <w:rPr>
          <w:rFonts w:eastAsia="" w:eastAsiaTheme="minorEastAsia"/>
        </w:rPr>
        <w:t>o</w:t>
      </w:r>
      <w:r w:rsidRPr="3549F2E6" w:rsidR="31CDFCAE">
        <w:rPr>
          <w:rFonts w:eastAsia="" w:eastAsiaTheme="minorEastAsia"/>
        </w:rPr>
        <w:t xml:space="preserve"> nel rispetto di specifici requisiti previsti dal protocollo. </w:t>
      </w:r>
      <w:r w:rsidRPr="3549F2E6" w:rsidR="46362C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Le verifiche di conformità vengono effettuate dall’ente terzo Green Business Certification Inc. (GBCI), che a seguito delle stesse emette il certificato.</w:t>
      </w:r>
    </w:p>
    <w:p w:rsidR="44D52052" w:rsidP="35F71372" w:rsidRDefault="44D52052" w14:paraId="66BC5325" w14:textId="312A579B">
      <w:pPr>
        <w:spacing w:after="210"/>
        <w:rPr>
          <w:rFonts w:ascii="Aptos" w:hAnsi="Aptos" w:eastAsia="Aptos" w:cs="Aptos"/>
        </w:rPr>
      </w:pPr>
      <w:r w:rsidRPr="35F71372" w:rsidR="44D52052">
        <w:rPr>
          <w:rFonts w:ascii="Aptos" w:hAnsi="Aptos" w:eastAsia="Aptos" w:cs="Aptos"/>
        </w:rPr>
        <w:t xml:space="preserve">L'organico EETRA include professionisti con la qualifica di </w:t>
      </w:r>
      <w:r w:rsidRPr="35F71372" w:rsidR="44D52052">
        <w:rPr>
          <w:rFonts w:ascii="Aptos" w:hAnsi="Aptos" w:eastAsia="Aptos" w:cs="Aptos"/>
          <w:b w:val="1"/>
          <w:bCs w:val="1"/>
        </w:rPr>
        <w:t>LEED AP BD+C</w:t>
      </w:r>
      <w:r w:rsidRPr="35F71372" w:rsidR="44D52052">
        <w:rPr>
          <w:rFonts w:ascii="Aptos" w:hAnsi="Aptos" w:eastAsia="Aptos" w:cs="Aptos"/>
        </w:rPr>
        <w:t xml:space="preserve"> e </w:t>
      </w:r>
      <w:r w:rsidRPr="35F71372" w:rsidR="44D52052">
        <w:rPr>
          <w:rFonts w:ascii="Aptos" w:hAnsi="Aptos" w:eastAsia="Aptos" w:cs="Aptos"/>
          <w:b w:val="1"/>
          <w:bCs w:val="1"/>
        </w:rPr>
        <w:t>LEED AP ID+C</w:t>
      </w:r>
      <w:r w:rsidRPr="35F71372" w:rsidR="6CEC8B0D">
        <w:rPr>
          <w:rFonts w:eastAsia="" w:eastAsiaTheme="minorEastAsia"/>
        </w:rPr>
        <w:t>.</w:t>
      </w:r>
    </w:p>
    <w:p w:rsidR="1B9A8C80" w:rsidP="35F71372" w:rsidRDefault="1B9A8C80" w14:paraId="0A06725D" w14:textId="5AA803F9" w14:noSpellErr="1">
      <w:pPr>
        <w:pStyle w:val="Normal"/>
        <w:suppressLineNumbers w:val="0"/>
        <w:bidi w:val="0"/>
        <w:spacing w:before="0" w:beforeAutospacing="off" w:after="21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</w:rPr>
      </w:pPr>
    </w:p>
    <w:p w:rsidR="0485C958" w:rsidP="0485C958" w:rsidRDefault="0485C958" w14:paraId="73930992" w14:textId="2833AD24">
      <w:pPr>
        <w:pStyle w:val="Normal"/>
        <w:suppressLineNumbers w:val="0"/>
        <w:bidi w:val="0"/>
        <w:spacing w:before="0" w:beforeAutospacing="off" w:after="21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</w:rPr>
      </w:pPr>
    </w:p>
    <w:p w:rsidR="0D4A29B7" w:rsidP="0485C958" w:rsidRDefault="0D4A29B7" w14:paraId="1322A3BC" w14:textId="424ED565">
      <w:pPr>
        <w:spacing w:before="240" w:after="240"/>
        <w:rPr>
          <w:rFonts w:ascii="Aptos" w:hAnsi="Aptos" w:eastAsia="Aptos" w:cs="Aptos"/>
          <w:color w:val="FF0000" w:themeColor="accent1" w:themeShade="BF"/>
          <w:sz w:val="36"/>
          <w:szCs w:val="36"/>
        </w:rPr>
      </w:pPr>
      <w:r w:rsidRPr="0485C958" w:rsidR="0D4A29B7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FF0000"/>
          <w:sz w:val="24"/>
          <w:szCs w:val="24"/>
          <w:lang w:eastAsia="en-US" w:bidi="ar-SA"/>
        </w:rPr>
        <w:t>FONTI</w:t>
      </w:r>
      <w:r w:rsidRPr="0485C958" w:rsidR="05BD3EAD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FF0000"/>
          <w:sz w:val="24"/>
          <w:szCs w:val="24"/>
          <w:lang w:eastAsia="en-US" w:bidi="ar-SA"/>
        </w:rPr>
        <w:t>:</w:t>
      </w:r>
    </w:p>
    <w:p w:rsidR="4076E52B" w:rsidP="1B9A8C80" w:rsidRDefault="4076E52B" w14:paraId="27ACD6E6" w14:textId="0BCEB427">
      <w:pPr>
        <w:spacing w:after="210"/>
        <w:rPr>
          <w:rFonts w:eastAsiaTheme="minorEastAsia"/>
        </w:rPr>
      </w:pPr>
      <w:hyperlink r:id="rId12">
        <w:r w:rsidRPr="1B9A8C80">
          <w:rPr>
            <w:rStyle w:val="Hyperlink"/>
            <w:rFonts w:eastAsiaTheme="minorEastAsia"/>
          </w:rPr>
          <w:t>https://www.usgbc.org/leed</w:t>
        </w:r>
      </w:hyperlink>
      <w:r w:rsidRPr="1B9A8C80">
        <w:rPr>
          <w:rFonts w:eastAsiaTheme="minorEastAsia"/>
        </w:rPr>
        <w:t xml:space="preserve"> </w:t>
      </w:r>
    </w:p>
    <w:p w:rsidR="0D4A29B7" w:rsidP="1B9A8C80" w:rsidRDefault="0D4A29B7" w14:paraId="1907D872" w14:textId="0A0EF4CF">
      <w:pPr>
        <w:spacing w:after="210"/>
        <w:rPr>
          <w:rFonts w:eastAsiaTheme="minorEastAsia"/>
        </w:rPr>
      </w:pPr>
      <w:hyperlink r:id="rId13">
        <w:r w:rsidRPr="1B9A8C80">
          <w:rPr>
            <w:rStyle w:val="Hyperlink"/>
            <w:rFonts w:eastAsiaTheme="minorEastAsia"/>
          </w:rPr>
          <w:t>https://www.usgbc.org/leed/v5</w:t>
        </w:r>
      </w:hyperlink>
    </w:p>
    <w:p w:rsidR="79927854" w:rsidP="79927854" w:rsidRDefault="79927854" w14:paraId="50A7B9F9" w14:textId="5E611D14">
      <w:pPr>
        <w:shd w:val="clear" w:color="auto" w:fill="FAFAFA"/>
        <w:spacing w:after="210"/>
        <w:rPr>
          <w:rFonts w:eastAsiaTheme="minorEastAsia"/>
        </w:rPr>
      </w:pPr>
    </w:p>
    <w:p w:rsidR="79927854" w:rsidP="79927854" w:rsidRDefault="79927854" w14:paraId="38273D81" w14:textId="741BF762">
      <w:pPr>
        <w:shd w:val="clear" w:color="auto" w:fill="FAFAFA"/>
        <w:spacing w:after="210"/>
        <w:rPr>
          <w:rFonts w:eastAsiaTheme="minorEastAsia"/>
        </w:rPr>
      </w:pPr>
    </w:p>
    <w:p w:rsidR="003C341D" w:rsidP="58B936C4" w:rsidRDefault="003C341D" w14:paraId="2DC08235" w14:textId="009CB2DE">
      <w:pPr>
        <w:rPr>
          <w:rFonts w:ascii="Aptos" w:hAnsi="Aptos" w:eastAsia="Aptos" w:cs="Aptos"/>
        </w:rPr>
      </w:pPr>
    </w:p>
    <w:sectPr w:rsidR="003C341D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AB" w:author="Andrea Botti" w:date="2025-02-28T15:54:00Z" w:id="0">
    <w:p w:rsidR="00AE444A" w:rsidP="00AE444A" w:rsidRDefault="00AE444A" w14:paraId="0D097EBA" w14:textId="785F9971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"mailto:l.garbolino@eetra.it"</w:instrText>
      </w:r>
      <w:bookmarkStart w:name="_@_446F9010FF4548C6A9B85872150CA52AZ" w:id="1"/>
      <w:r>
        <w:fldChar w:fldCharType="separate"/>
      </w:r>
      <w:bookmarkEnd w:id="1"/>
      <w:r w:rsidRPr="00AE444A">
        <w:rPr>
          <w:rStyle w:val="Mention"/>
          <w:noProof/>
        </w:rPr>
        <w:t>@Letizia Garbolino</w:t>
      </w:r>
      <w:r>
        <w:fldChar w:fldCharType="end"/>
      </w:r>
      <w:r>
        <w:t xml:space="preserve"> </w:t>
      </w:r>
      <w:r>
        <w:fldChar w:fldCharType="begin"/>
      </w:r>
      <w:r>
        <w:instrText>HYPERLINK "mailto:c.cortellazzi@eetra.it"</w:instrText>
      </w:r>
      <w:bookmarkStart w:name="_@_905E2452E1D6490E8BD90F01004C2E53Z" w:id="2"/>
      <w:r>
        <w:fldChar w:fldCharType="separate"/>
      </w:r>
      <w:bookmarkEnd w:id="2"/>
      <w:r w:rsidRPr="00AE444A">
        <w:rPr>
          <w:rStyle w:val="Mention"/>
          <w:noProof/>
        </w:rPr>
        <w:t>@Chiara Cortellazzi</w:t>
      </w:r>
      <w:r>
        <w:fldChar w:fldCharType="end"/>
      </w:r>
      <w:r>
        <w:t xml:space="preserve"> per favore controllate il testo ed uniformate con template che trovate nella stessa cartella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0D097EBA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59DB4F9" w16cex:dateUtc="2025-02-28T15:54:00Z">
    <w16cex:extLst>
      <w16:ext w16:uri="{CE6994B0-6A32-4C9F-8C6B-6E91EDA988CE}">
        <cr:reactions xmlns:cr="http://schemas.microsoft.com/office/comments/2020/reactions">
          <cr:reaction reactionType="1">
            <cr:reactionInfo dateUtc="2025-04-01T15:31:02.414Z">
              <cr:user userId="S::l.garbolino@eetra.it::92f6cef8-3128-40b8-8400-2065e8125c58" userProvider="AD" userName="Letizia Garbolino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D097EBA" w16cid:durableId="659DB4F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FE5C"/>
    <w:multiLevelType w:val="hybridMultilevel"/>
    <w:tmpl w:val="7056158C"/>
    <w:lvl w:ilvl="0" w:tplc="DE9211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B3A9A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D4EA4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4C17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1450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76C4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CEF5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AC31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BF00D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C9C6E3D"/>
    <w:multiLevelType w:val="hybridMultilevel"/>
    <w:tmpl w:val="2CE4B43A"/>
    <w:lvl w:ilvl="0" w:tplc="A236A50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F1A6B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2124D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DA71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7E40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1880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4A61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49695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DB24F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22F8132"/>
    <w:multiLevelType w:val="hybridMultilevel"/>
    <w:tmpl w:val="3EA0E62E"/>
    <w:lvl w:ilvl="0" w:tplc="1FFC47FC">
      <w:start w:val="1"/>
      <w:numFmt w:val="decimal"/>
      <w:lvlText w:val="%1."/>
      <w:lvlJc w:val="left"/>
      <w:pPr>
        <w:ind w:left="720" w:hanging="360"/>
      </w:pPr>
    </w:lvl>
    <w:lvl w:ilvl="1" w:tplc="ECF6322E">
      <w:start w:val="1"/>
      <w:numFmt w:val="lowerLetter"/>
      <w:lvlText w:val="%2."/>
      <w:lvlJc w:val="left"/>
      <w:pPr>
        <w:ind w:left="1440" w:hanging="360"/>
      </w:pPr>
    </w:lvl>
    <w:lvl w:ilvl="2" w:tplc="886E5E6E">
      <w:start w:val="1"/>
      <w:numFmt w:val="lowerRoman"/>
      <w:lvlText w:val="%3."/>
      <w:lvlJc w:val="right"/>
      <w:pPr>
        <w:ind w:left="2160" w:hanging="180"/>
      </w:pPr>
    </w:lvl>
    <w:lvl w:ilvl="3" w:tplc="1826E1F6">
      <w:start w:val="1"/>
      <w:numFmt w:val="decimal"/>
      <w:lvlText w:val="%4."/>
      <w:lvlJc w:val="left"/>
      <w:pPr>
        <w:ind w:left="2880" w:hanging="360"/>
      </w:pPr>
    </w:lvl>
    <w:lvl w:ilvl="4" w:tplc="5994FB12">
      <w:start w:val="1"/>
      <w:numFmt w:val="lowerLetter"/>
      <w:lvlText w:val="%5."/>
      <w:lvlJc w:val="left"/>
      <w:pPr>
        <w:ind w:left="3600" w:hanging="360"/>
      </w:pPr>
    </w:lvl>
    <w:lvl w:ilvl="5" w:tplc="96AE0DF2">
      <w:start w:val="1"/>
      <w:numFmt w:val="lowerRoman"/>
      <w:lvlText w:val="%6."/>
      <w:lvlJc w:val="right"/>
      <w:pPr>
        <w:ind w:left="4320" w:hanging="180"/>
      </w:pPr>
    </w:lvl>
    <w:lvl w:ilvl="6" w:tplc="5888DFB0">
      <w:start w:val="1"/>
      <w:numFmt w:val="decimal"/>
      <w:lvlText w:val="%7."/>
      <w:lvlJc w:val="left"/>
      <w:pPr>
        <w:ind w:left="5040" w:hanging="360"/>
      </w:pPr>
    </w:lvl>
    <w:lvl w:ilvl="7" w:tplc="F572B776">
      <w:start w:val="1"/>
      <w:numFmt w:val="lowerLetter"/>
      <w:lvlText w:val="%8."/>
      <w:lvlJc w:val="left"/>
      <w:pPr>
        <w:ind w:left="5760" w:hanging="360"/>
      </w:pPr>
    </w:lvl>
    <w:lvl w:ilvl="8" w:tplc="D3C257C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E2883A"/>
    <w:multiLevelType w:val="hybridMultilevel"/>
    <w:tmpl w:val="CBECB452"/>
    <w:lvl w:ilvl="0" w:tplc="2016359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202B9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FE6A9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32BF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6C18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E4FE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91CEB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C1E04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C54FA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67669325">
    <w:abstractNumId w:val="1"/>
  </w:num>
  <w:num w:numId="2" w16cid:durableId="1458570351">
    <w:abstractNumId w:val="3"/>
  </w:num>
  <w:num w:numId="3" w16cid:durableId="968125694">
    <w:abstractNumId w:val="2"/>
  </w:num>
  <w:num w:numId="4" w16cid:durableId="151261739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ndrea Botti">
    <w15:presenceInfo w15:providerId="AD" w15:userId="S::a.botti@eetra.it::0dfff3e0-3150-44bf-bd92-917cf9a7c1d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B20F62"/>
    <w:rsid w:val="0004DE2C"/>
    <w:rsid w:val="0020FFA1"/>
    <w:rsid w:val="002B29FE"/>
    <w:rsid w:val="003C341D"/>
    <w:rsid w:val="0053D27D"/>
    <w:rsid w:val="005505E3"/>
    <w:rsid w:val="007A5DE1"/>
    <w:rsid w:val="00845D3E"/>
    <w:rsid w:val="0092FD9C"/>
    <w:rsid w:val="00A34489"/>
    <w:rsid w:val="00AE444A"/>
    <w:rsid w:val="00DF3E14"/>
    <w:rsid w:val="00FF0DBE"/>
    <w:rsid w:val="017D008C"/>
    <w:rsid w:val="01BF532F"/>
    <w:rsid w:val="0220DB6B"/>
    <w:rsid w:val="025A2DA9"/>
    <w:rsid w:val="026AB4DA"/>
    <w:rsid w:val="028C98C1"/>
    <w:rsid w:val="03203D4E"/>
    <w:rsid w:val="0454545C"/>
    <w:rsid w:val="0477111F"/>
    <w:rsid w:val="0485C958"/>
    <w:rsid w:val="04E4003B"/>
    <w:rsid w:val="059A7063"/>
    <w:rsid w:val="05BD3EAD"/>
    <w:rsid w:val="066DFC23"/>
    <w:rsid w:val="0677A83E"/>
    <w:rsid w:val="06C82A2A"/>
    <w:rsid w:val="075492DB"/>
    <w:rsid w:val="07664ACA"/>
    <w:rsid w:val="08D6FCFB"/>
    <w:rsid w:val="08E3F701"/>
    <w:rsid w:val="0988A319"/>
    <w:rsid w:val="09B28D72"/>
    <w:rsid w:val="0A5C781C"/>
    <w:rsid w:val="0AB723D4"/>
    <w:rsid w:val="0AC1D671"/>
    <w:rsid w:val="0B785E7E"/>
    <w:rsid w:val="0C372072"/>
    <w:rsid w:val="0C697FAD"/>
    <w:rsid w:val="0C71848C"/>
    <w:rsid w:val="0CB1B8A5"/>
    <w:rsid w:val="0D4A29B7"/>
    <w:rsid w:val="0DB20F62"/>
    <w:rsid w:val="0E48912F"/>
    <w:rsid w:val="0EA877B1"/>
    <w:rsid w:val="0EA88A13"/>
    <w:rsid w:val="0FE64308"/>
    <w:rsid w:val="109BD88C"/>
    <w:rsid w:val="11966E5A"/>
    <w:rsid w:val="11A5B4A1"/>
    <w:rsid w:val="11A5D010"/>
    <w:rsid w:val="1233D05D"/>
    <w:rsid w:val="128B5617"/>
    <w:rsid w:val="12D1915A"/>
    <w:rsid w:val="136D6A3F"/>
    <w:rsid w:val="13B37811"/>
    <w:rsid w:val="151139A0"/>
    <w:rsid w:val="17777568"/>
    <w:rsid w:val="17CECC62"/>
    <w:rsid w:val="17D336F2"/>
    <w:rsid w:val="18C28127"/>
    <w:rsid w:val="1B0CBDB3"/>
    <w:rsid w:val="1B9A8C80"/>
    <w:rsid w:val="1BEC6AE5"/>
    <w:rsid w:val="1BF13756"/>
    <w:rsid w:val="1CF4C180"/>
    <w:rsid w:val="1D314590"/>
    <w:rsid w:val="1EF637BB"/>
    <w:rsid w:val="1F4BA012"/>
    <w:rsid w:val="2011E746"/>
    <w:rsid w:val="204712C7"/>
    <w:rsid w:val="2089F566"/>
    <w:rsid w:val="21001E76"/>
    <w:rsid w:val="21980007"/>
    <w:rsid w:val="221CC7C4"/>
    <w:rsid w:val="222EBF27"/>
    <w:rsid w:val="2269A33F"/>
    <w:rsid w:val="244F0865"/>
    <w:rsid w:val="246EC74B"/>
    <w:rsid w:val="2578EE86"/>
    <w:rsid w:val="25DC6923"/>
    <w:rsid w:val="25F792F8"/>
    <w:rsid w:val="262800E4"/>
    <w:rsid w:val="268659A7"/>
    <w:rsid w:val="2686D96C"/>
    <w:rsid w:val="26D91485"/>
    <w:rsid w:val="26EF5F6A"/>
    <w:rsid w:val="279EB845"/>
    <w:rsid w:val="28357E49"/>
    <w:rsid w:val="287E8792"/>
    <w:rsid w:val="2915A8F0"/>
    <w:rsid w:val="29313FFC"/>
    <w:rsid w:val="29ED9D37"/>
    <w:rsid w:val="2A43D155"/>
    <w:rsid w:val="2AB6A126"/>
    <w:rsid w:val="2B4D7696"/>
    <w:rsid w:val="2B755305"/>
    <w:rsid w:val="2BB8B725"/>
    <w:rsid w:val="2C8AC9F9"/>
    <w:rsid w:val="2D5C210B"/>
    <w:rsid w:val="2DD1888D"/>
    <w:rsid w:val="2E4D07A7"/>
    <w:rsid w:val="2E533523"/>
    <w:rsid w:val="2F2CB00A"/>
    <w:rsid w:val="301CAFB6"/>
    <w:rsid w:val="30E245C1"/>
    <w:rsid w:val="3183E3BE"/>
    <w:rsid w:val="31CDFCAE"/>
    <w:rsid w:val="3239C4E3"/>
    <w:rsid w:val="334FC21A"/>
    <w:rsid w:val="339E08A4"/>
    <w:rsid w:val="349D5924"/>
    <w:rsid w:val="34B30FBB"/>
    <w:rsid w:val="34BF4B60"/>
    <w:rsid w:val="34FA2267"/>
    <w:rsid w:val="3549F2E6"/>
    <w:rsid w:val="35F71372"/>
    <w:rsid w:val="35FBF0A0"/>
    <w:rsid w:val="36937F66"/>
    <w:rsid w:val="384C2F4C"/>
    <w:rsid w:val="39420E71"/>
    <w:rsid w:val="39D44C15"/>
    <w:rsid w:val="3A4E8E9B"/>
    <w:rsid w:val="3A8AE4C1"/>
    <w:rsid w:val="3B01D660"/>
    <w:rsid w:val="3B23206F"/>
    <w:rsid w:val="3B3E4003"/>
    <w:rsid w:val="3C048B1F"/>
    <w:rsid w:val="3E3CCB42"/>
    <w:rsid w:val="3E4F2948"/>
    <w:rsid w:val="402E214B"/>
    <w:rsid w:val="4076E52B"/>
    <w:rsid w:val="4138DA6A"/>
    <w:rsid w:val="41C5B469"/>
    <w:rsid w:val="4247EB67"/>
    <w:rsid w:val="430C37FB"/>
    <w:rsid w:val="4311E0B9"/>
    <w:rsid w:val="43137ECF"/>
    <w:rsid w:val="4380FA61"/>
    <w:rsid w:val="43E90B24"/>
    <w:rsid w:val="44987B7E"/>
    <w:rsid w:val="44D52052"/>
    <w:rsid w:val="4503883E"/>
    <w:rsid w:val="452789A1"/>
    <w:rsid w:val="46137869"/>
    <w:rsid w:val="46362C47"/>
    <w:rsid w:val="46606200"/>
    <w:rsid w:val="46B1D3DC"/>
    <w:rsid w:val="474A5EE7"/>
    <w:rsid w:val="488F7AAC"/>
    <w:rsid w:val="491AA1F7"/>
    <w:rsid w:val="49636C58"/>
    <w:rsid w:val="49ED0DAE"/>
    <w:rsid w:val="4A16FA82"/>
    <w:rsid w:val="4AB8F1B8"/>
    <w:rsid w:val="4B2A6E77"/>
    <w:rsid w:val="4C0D9515"/>
    <w:rsid w:val="4C3EE00C"/>
    <w:rsid w:val="4C856890"/>
    <w:rsid w:val="4CC0CBF7"/>
    <w:rsid w:val="4CC5A2B1"/>
    <w:rsid w:val="4CDF9F39"/>
    <w:rsid w:val="4D08A3E0"/>
    <w:rsid w:val="4D7145BC"/>
    <w:rsid w:val="4E9EA869"/>
    <w:rsid w:val="4E9FC5EE"/>
    <w:rsid w:val="4EB07EA7"/>
    <w:rsid w:val="4F34A0DD"/>
    <w:rsid w:val="4F412642"/>
    <w:rsid w:val="4FB43A40"/>
    <w:rsid w:val="51158E0A"/>
    <w:rsid w:val="51AAC503"/>
    <w:rsid w:val="523F046B"/>
    <w:rsid w:val="528DE736"/>
    <w:rsid w:val="52A830A5"/>
    <w:rsid w:val="541B36D6"/>
    <w:rsid w:val="54605281"/>
    <w:rsid w:val="5470087F"/>
    <w:rsid w:val="55242E5A"/>
    <w:rsid w:val="552D6097"/>
    <w:rsid w:val="55390BB1"/>
    <w:rsid w:val="55BF4EBC"/>
    <w:rsid w:val="55CB8AB2"/>
    <w:rsid w:val="5609854D"/>
    <w:rsid w:val="565B05CA"/>
    <w:rsid w:val="56CBF769"/>
    <w:rsid w:val="5864BC1B"/>
    <w:rsid w:val="58676AAA"/>
    <w:rsid w:val="58879BDE"/>
    <w:rsid w:val="58B936C4"/>
    <w:rsid w:val="58FA106B"/>
    <w:rsid w:val="59077A36"/>
    <w:rsid w:val="5975FC9F"/>
    <w:rsid w:val="5B2F6497"/>
    <w:rsid w:val="5B8D758D"/>
    <w:rsid w:val="5C75FD32"/>
    <w:rsid w:val="5DAB0975"/>
    <w:rsid w:val="5DDC44F7"/>
    <w:rsid w:val="5E7F9807"/>
    <w:rsid w:val="5EC329DA"/>
    <w:rsid w:val="5F8BEE58"/>
    <w:rsid w:val="610D46F9"/>
    <w:rsid w:val="62601867"/>
    <w:rsid w:val="62B497D3"/>
    <w:rsid w:val="63CDADB2"/>
    <w:rsid w:val="64058936"/>
    <w:rsid w:val="6471A2F4"/>
    <w:rsid w:val="64B67AF3"/>
    <w:rsid w:val="6520620A"/>
    <w:rsid w:val="661E410B"/>
    <w:rsid w:val="665A30E2"/>
    <w:rsid w:val="67523BF1"/>
    <w:rsid w:val="67771879"/>
    <w:rsid w:val="681F78F7"/>
    <w:rsid w:val="6827BCE1"/>
    <w:rsid w:val="688F9192"/>
    <w:rsid w:val="69FC12E8"/>
    <w:rsid w:val="6A2BE9FF"/>
    <w:rsid w:val="6AA9F06A"/>
    <w:rsid w:val="6B48B5D7"/>
    <w:rsid w:val="6C2E6E08"/>
    <w:rsid w:val="6CEC8B0D"/>
    <w:rsid w:val="6D88FADD"/>
    <w:rsid w:val="6E14A52F"/>
    <w:rsid w:val="6E2C15CC"/>
    <w:rsid w:val="6ED7C601"/>
    <w:rsid w:val="6F5D12A7"/>
    <w:rsid w:val="710E05FC"/>
    <w:rsid w:val="7245A96A"/>
    <w:rsid w:val="73127C8A"/>
    <w:rsid w:val="73C018FE"/>
    <w:rsid w:val="745BCBDA"/>
    <w:rsid w:val="772B176F"/>
    <w:rsid w:val="77D3BB88"/>
    <w:rsid w:val="78774E4D"/>
    <w:rsid w:val="78E69EF7"/>
    <w:rsid w:val="79038DB7"/>
    <w:rsid w:val="791AD51B"/>
    <w:rsid w:val="791C7174"/>
    <w:rsid w:val="797F3033"/>
    <w:rsid w:val="79927854"/>
    <w:rsid w:val="79CD2A5A"/>
    <w:rsid w:val="7ACE16AD"/>
    <w:rsid w:val="7ADF812F"/>
    <w:rsid w:val="7CCC17BF"/>
    <w:rsid w:val="7D32BD10"/>
    <w:rsid w:val="7D84ED0B"/>
    <w:rsid w:val="7DA1EE5F"/>
    <w:rsid w:val="7DF2F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20F62"/>
  <w15:chartTrackingRefBased/>
  <w15:docId w15:val="{190E5F68-274B-45C0-A735-DE69186E2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9927854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1B9A8C80"/>
    <w:rPr>
      <w:color w:val="467886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444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E444A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AE444A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usgbc.org/leed/v5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usgbc.org/leed" TargetMode="External"/><Relationship Id="rId17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documenttasks/documenttasks1.xml><?xml version="1.0" encoding="utf-8"?>
<t:Tasks xmlns:t="http://schemas.microsoft.com/office/tasks/2019/documenttasks" xmlns:oel="http://schemas.microsoft.com/office/2019/extlst">
  <t:Task id="{B5C7DC25-6E3D-4CFE-8F03-0E1780C6EB80}">
    <t:Anchor>
      <t:Comment id="1704834297"/>
    </t:Anchor>
    <t:History>
      <t:Event id="{AC87A349-F3A5-4211-8DED-77D95ABA9F8D}" time="2025-02-28T15:54:13.429Z">
        <t:Attribution userId="S::a.botti@eetra.it::0dfff3e0-3150-44bf-bd92-917cf9a7c1d3" userProvider="AD" userName="Andrea Botti"/>
        <t:Anchor>
          <t:Comment id="1704834297"/>
        </t:Anchor>
        <t:Create/>
      </t:Event>
      <t:Event id="{05C11B5C-9992-421D-BE2C-66BE835C73B8}" time="2025-02-28T15:54:13.429Z">
        <t:Attribution userId="S::a.botti@eetra.it::0dfff3e0-3150-44bf-bd92-917cf9a7c1d3" userProvider="AD" userName="Andrea Botti"/>
        <t:Anchor>
          <t:Comment id="1704834297"/>
        </t:Anchor>
        <t:Assign userId="S::l.garbolino@eetra.it::92f6cef8-3128-40b8-8400-2065e8125c58" userProvider="AD" userName="Letizia Garbolino"/>
      </t:Event>
      <t:Event id="{99AEB609-781E-4674-A668-A8E9E55ACFE0}" time="2025-02-28T15:54:13.429Z">
        <t:Attribution userId="S::a.botti@eetra.it::0dfff3e0-3150-44bf-bd92-917cf9a7c1d3" userProvider="AD" userName="Andrea Botti"/>
        <t:Anchor>
          <t:Comment id="1704834297"/>
        </t:Anchor>
        <t:SetTitle title="@Letizia Garbolino @Chiara Cortellazzi per favore controllate il testo ed uniformate con template che trovate nella stessa cartella"/>
      </t:Event>
      <t:Event id="{0BCF733B-BBAE-4867-A908-3C1F1EF32E97}" time="2025-04-01T15:31:04.918Z">
        <t:Attribution userId="S::l.garbolino@eetra.it::92f6cef8-3128-40b8-8400-2065e8125c58" userProvider="AD" userName="Letizia Garbolino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F6A3B69-2EF1-4868-89B8-581EB3E4B4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6536F6-A05A-4981-A932-C98DD154DBB4}"/>
</file>

<file path=customXml/itemProps3.xml><?xml version="1.0" encoding="utf-8"?>
<ds:datastoreItem xmlns:ds="http://schemas.openxmlformats.org/officeDocument/2006/customXml" ds:itemID="{1D8A54E4-9140-42B4-97FB-51A17D5108AE}">
  <ds:schemaRefs>
    <ds:schemaRef ds:uri="http://schemas.microsoft.com/office/2006/metadata/properties"/>
    <ds:schemaRef ds:uri="http://schemas.microsoft.com/office/infopath/2007/PartnerControls"/>
    <ds:schemaRef ds:uri="43f3ffd3-f10e-42cc-bd3e-87a62d4d2ed3"/>
    <ds:schemaRef ds:uri="5dbc279e-3b32-4ffe-aebb-154aa2a39ea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Guido Rossini</dc:creator>
  <cp:keywords/>
  <dc:description/>
  <cp:lastModifiedBy>Letizia Garbolino</cp:lastModifiedBy>
  <cp:revision>8</cp:revision>
  <dcterms:created xsi:type="dcterms:W3CDTF">2025-01-30T16:40:00Z</dcterms:created>
  <dcterms:modified xsi:type="dcterms:W3CDTF">2025-04-03T17:43:10Z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