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3EDC" w:rsidP="2420D5FA" w:rsidRDefault="777510F5" w14:paraId="21349BC1" w14:textId="6CFA0263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48"/>
          <w:szCs w:val="48"/>
        </w:rPr>
      </w:pPr>
      <w:r w:rsidRPr="7C7B6B85" w:rsidR="73DD700D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TITLE:</w:t>
      </w:r>
      <w:r w:rsidRPr="7C7B6B85" w:rsidR="73DD700D">
        <w:rPr>
          <w:b w:val="1"/>
          <w:bCs w:val="1"/>
          <w:sz w:val="48"/>
          <w:szCs w:val="48"/>
        </w:rPr>
        <w:t xml:space="preserve"> 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</w:t>
      </w:r>
      <w:r w:rsidRPr="7C7B6B85" w:rsidR="397185ED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NVISION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: </w:t>
      </w:r>
      <w:r w:rsidRPr="7C7B6B85" w:rsidR="017435B6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a </w:t>
      </w:r>
      <w:r w:rsidRPr="7C7B6B85" w:rsidR="6857A800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ertificazione per </w:t>
      </w:r>
      <w:r w:rsidRPr="7C7B6B85" w:rsidR="503AF75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le infrastrutture sostenibili</w:t>
      </w:r>
    </w:p>
    <w:p w:rsidR="00493EDC" w:rsidP="7C7B6B85" w:rsidRDefault="777510F5" w14:paraId="04ED956F" w14:textId="3CDB8B9A">
      <w:pPr>
        <w:spacing w:before="240" w:after="240"/>
        <w:rPr>
          <w:rFonts w:ascii="Aptos" w:hAnsi="Aptos" w:eastAsia="Aptos" w:cs="Aptos"/>
          <w:b w:val="1"/>
          <w:bCs w:val="1"/>
        </w:rPr>
      </w:pPr>
    </w:p>
    <w:p w:rsidR="00493EDC" w:rsidP="7C7B6B85" w:rsidRDefault="777510F5" w14:paraId="116617C0" w14:textId="1104461A">
      <w:pPr>
        <w:spacing w:before="240" w:after="240"/>
        <w:rPr>
          <w:rFonts w:ascii="Aptos" w:hAnsi="Aptos" w:eastAsia="Aptos" w:cs="Aptos"/>
        </w:rPr>
      </w:pPr>
      <w:r w:rsidRPr="7C7B6B85" w:rsidR="777510F5">
        <w:rPr>
          <w:rFonts w:ascii="Aptos" w:hAnsi="Aptos" w:eastAsia="Aptos" w:cs="Aptos"/>
          <w:b w:val="1"/>
          <w:bCs w:val="1"/>
        </w:rPr>
        <w:t>URL/</w:t>
      </w:r>
      <w:r w:rsidRPr="7C7B6B85" w:rsidR="777510F5">
        <w:rPr>
          <w:rFonts w:ascii="Aptos" w:hAnsi="Aptos" w:eastAsia="Aptos" w:cs="Aptos"/>
          <w:b w:val="1"/>
          <w:bCs w:val="1"/>
        </w:rPr>
        <w:t>Slug</w:t>
      </w:r>
      <w:r w:rsidRPr="7C7B6B85" w:rsidR="777510F5">
        <w:rPr>
          <w:rFonts w:ascii="Aptos" w:hAnsi="Aptos" w:eastAsia="Aptos" w:cs="Aptos"/>
          <w:b w:val="1"/>
          <w:bCs w:val="1"/>
        </w:rPr>
        <w:t>:</w:t>
      </w:r>
      <w:r w:rsidRPr="7C7B6B85" w:rsidR="777510F5">
        <w:rPr>
          <w:rFonts w:ascii="Aptos" w:hAnsi="Aptos" w:eastAsia="Aptos" w:cs="Aptos"/>
        </w:rPr>
        <w:t xml:space="preserve"> /certificazione-</w:t>
      </w:r>
      <w:r w:rsidRPr="7C7B6B85" w:rsidR="777510F5">
        <w:rPr>
          <w:rFonts w:ascii="Aptos" w:hAnsi="Aptos" w:eastAsia="Aptos" w:cs="Aptos"/>
        </w:rPr>
        <w:t>envision</w:t>
      </w:r>
    </w:p>
    <w:p w:rsidR="7C7B6B85" w:rsidP="7C7B6B85" w:rsidRDefault="7C7B6B85" w14:paraId="77413D9F" w14:textId="0DF57660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0493EDC" w:rsidP="2420D5FA" w:rsidRDefault="777510F5" w14:paraId="025BB195" w14:textId="4BBB2786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r w:rsidRPr="7C7B6B85" w:rsidR="45A63F67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H1:</w:t>
      </w:r>
      <w:r w:rsidRPr="7C7B6B85" w:rsidR="45A63F67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Cos'è la Certificazione E</w:t>
      </w:r>
      <w:r w:rsidRPr="7C7B6B85" w:rsidR="0AD435B2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NVISION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?</w:t>
      </w:r>
    </w:p>
    <w:p w:rsidR="00493EDC" w:rsidP="56C7A38A" w:rsidRDefault="777510F5" w14:paraId="4588A358" w14:textId="63C003A7">
      <w:pPr>
        <w:spacing w:before="240" w:after="240"/>
        <w:rPr>
          <w:rFonts w:ascii="Aptos" w:hAnsi="Aptos" w:eastAsia="Aptos" w:cs="Aptos"/>
        </w:rPr>
      </w:pPr>
      <w:r w:rsidRPr="2420D5FA">
        <w:rPr>
          <w:rFonts w:ascii="Aptos" w:hAnsi="Aptos" w:eastAsia="Aptos" w:cs="Aptos"/>
        </w:rPr>
        <w:t xml:space="preserve">La </w:t>
      </w:r>
      <w:r w:rsidRPr="2420D5FA">
        <w:rPr>
          <w:rFonts w:ascii="Aptos" w:hAnsi="Aptos" w:eastAsia="Aptos" w:cs="Aptos"/>
          <w:b/>
          <w:bCs/>
        </w:rPr>
        <w:t>certificazione E</w:t>
      </w:r>
      <w:r w:rsidRPr="2420D5FA" w:rsidR="74040EE3">
        <w:rPr>
          <w:rFonts w:ascii="Aptos" w:hAnsi="Aptos" w:eastAsia="Aptos" w:cs="Aptos"/>
          <w:b/>
          <w:bCs/>
        </w:rPr>
        <w:t xml:space="preserve">NVISION </w:t>
      </w:r>
      <w:r w:rsidRPr="2420D5FA">
        <w:rPr>
          <w:rFonts w:ascii="Aptos" w:hAnsi="Aptos" w:eastAsia="Aptos" w:cs="Aptos"/>
        </w:rPr>
        <w:t xml:space="preserve">è uno standard di riferimento per la sostenibilità delle </w:t>
      </w:r>
      <w:r w:rsidRPr="2420D5FA">
        <w:rPr>
          <w:rFonts w:ascii="Aptos" w:hAnsi="Aptos" w:eastAsia="Aptos" w:cs="Aptos"/>
          <w:b/>
          <w:bCs/>
        </w:rPr>
        <w:t>infrastrutture</w:t>
      </w:r>
      <w:r w:rsidRPr="2420D5FA">
        <w:rPr>
          <w:rFonts w:ascii="Aptos" w:hAnsi="Aptos" w:eastAsia="Aptos" w:cs="Aptos"/>
        </w:rPr>
        <w:t>. Sviluppata dall'</w:t>
      </w:r>
      <w:r w:rsidRPr="2420D5FA">
        <w:rPr>
          <w:rFonts w:ascii="Aptos" w:hAnsi="Aptos" w:eastAsia="Aptos" w:cs="Aptos"/>
          <w:b/>
          <w:bCs/>
        </w:rPr>
        <w:t xml:space="preserve">Institute for </w:t>
      </w:r>
      <w:proofErr w:type="spellStart"/>
      <w:r w:rsidRPr="2420D5FA">
        <w:rPr>
          <w:rFonts w:ascii="Aptos" w:hAnsi="Aptos" w:eastAsia="Aptos" w:cs="Aptos"/>
          <w:b/>
          <w:bCs/>
        </w:rPr>
        <w:t>Sustainable</w:t>
      </w:r>
      <w:proofErr w:type="spellEnd"/>
      <w:r w:rsidRPr="2420D5FA">
        <w:rPr>
          <w:rFonts w:ascii="Aptos" w:hAnsi="Aptos" w:eastAsia="Aptos" w:cs="Aptos"/>
          <w:b/>
          <w:bCs/>
        </w:rPr>
        <w:t xml:space="preserve"> </w:t>
      </w:r>
      <w:proofErr w:type="spellStart"/>
      <w:r w:rsidRPr="2420D5FA">
        <w:rPr>
          <w:rFonts w:ascii="Aptos" w:hAnsi="Aptos" w:eastAsia="Aptos" w:cs="Aptos"/>
          <w:b/>
          <w:bCs/>
        </w:rPr>
        <w:t>Infrastructure</w:t>
      </w:r>
      <w:proofErr w:type="spellEnd"/>
      <w:r w:rsidRPr="2420D5FA">
        <w:rPr>
          <w:rFonts w:ascii="Aptos" w:hAnsi="Aptos" w:eastAsia="Aptos" w:cs="Aptos"/>
          <w:b/>
          <w:bCs/>
        </w:rPr>
        <w:t xml:space="preserve"> (ISI)</w:t>
      </w:r>
      <w:r w:rsidRPr="2420D5FA">
        <w:rPr>
          <w:rFonts w:ascii="Aptos" w:hAnsi="Aptos" w:eastAsia="Aptos" w:cs="Aptos"/>
        </w:rPr>
        <w:t>, questa certificazione</w:t>
      </w:r>
      <w:r w:rsidRPr="2420D5FA" w:rsidR="146BCACB">
        <w:rPr>
          <w:rFonts w:ascii="Aptos" w:hAnsi="Aptos" w:eastAsia="Aptos" w:cs="Aptos"/>
        </w:rPr>
        <w:t xml:space="preserve"> volontaria</w:t>
      </w:r>
      <w:r w:rsidRPr="2420D5FA">
        <w:rPr>
          <w:rFonts w:ascii="Aptos" w:hAnsi="Aptos" w:eastAsia="Aptos" w:cs="Aptos"/>
        </w:rPr>
        <w:t xml:space="preserve"> </w:t>
      </w:r>
      <w:r w:rsidRPr="2420D5FA" w:rsidR="29348FDF">
        <w:rPr>
          <w:rFonts w:ascii="Aptos" w:hAnsi="Aptos" w:eastAsia="Aptos" w:cs="Aptos"/>
        </w:rPr>
        <w:t xml:space="preserve">guida </w:t>
      </w:r>
      <w:r w:rsidRPr="2420D5FA">
        <w:rPr>
          <w:rFonts w:ascii="Aptos" w:hAnsi="Aptos" w:eastAsia="Aptos" w:cs="Aptos"/>
        </w:rPr>
        <w:t>progettisti, costruttori e stakeholder a realizzare infrastrutture resilienti</w:t>
      </w:r>
      <w:r w:rsidRPr="2420D5FA" w:rsidR="6499A0CB">
        <w:rPr>
          <w:rFonts w:ascii="Aptos" w:hAnsi="Aptos" w:eastAsia="Aptos" w:cs="Aptos"/>
        </w:rPr>
        <w:t xml:space="preserve"> e</w:t>
      </w:r>
      <w:r w:rsidRPr="2420D5FA">
        <w:rPr>
          <w:rFonts w:ascii="Aptos" w:hAnsi="Aptos" w:eastAsia="Aptos" w:cs="Aptos"/>
        </w:rPr>
        <w:t xml:space="preserve"> innovative </w:t>
      </w:r>
      <w:r w:rsidRPr="2420D5FA" w:rsidR="20869D44">
        <w:rPr>
          <w:rFonts w:ascii="Aptos" w:hAnsi="Aptos" w:eastAsia="Aptos" w:cs="Aptos"/>
        </w:rPr>
        <w:t>oltre che</w:t>
      </w:r>
      <w:r w:rsidRPr="2420D5FA">
        <w:rPr>
          <w:rFonts w:ascii="Aptos" w:hAnsi="Aptos" w:eastAsia="Aptos" w:cs="Aptos"/>
        </w:rPr>
        <w:t xml:space="preserve"> </w:t>
      </w:r>
      <w:r w:rsidRPr="2420D5FA" w:rsidR="397F600B">
        <w:rPr>
          <w:rFonts w:ascii="Aptos" w:hAnsi="Aptos" w:eastAsia="Aptos" w:cs="Aptos"/>
        </w:rPr>
        <w:t>ridurre gli impatti negativi e generare impatti positivi sull’ambiente e sulla società</w:t>
      </w:r>
      <w:r w:rsidRPr="2420D5FA">
        <w:rPr>
          <w:rFonts w:ascii="Aptos" w:hAnsi="Aptos" w:eastAsia="Aptos" w:cs="Aptos"/>
        </w:rPr>
        <w:t>.</w:t>
      </w:r>
    </w:p>
    <w:p w:rsidR="00493EDC" w:rsidP="56C7A38A" w:rsidRDefault="777510F5" w14:paraId="200909B8" w14:textId="6B30F81A">
      <w:pPr>
        <w:spacing w:before="240" w:after="240"/>
        <w:rPr>
          <w:rFonts w:ascii="Aptos" w:hAnsi="Aptos" w:eastAsia="Aptos" w:cs="Aptos"/>
        </w:rPr>
      </w:pPr>
      <w:r w:rsidRPr="7C7B6B85" w:rsidR="777510F5">
        <w:rPr>
          <w:rFonts w:ascii="Aptos" w:hAnsi="Aptos" w:eastAsia="Aptos" w:cs="Aptos"/>
        </w:rPr>
        <w:t xml:space="preserve">Envision valuta l’intero ciclo di vita dell’infrastruttura, considerando aspetti come la </w:t>
      </w:r>
      <w:r w:rsidRPr="7C7B6B85" w:rsidR="777510F5">
        <w:rPr>
          <w:rFonts w:ascii="Aptos" w:hAnsi="Aptos" w:eastAsia="Aptos" w:cs="Aptos"/>
          <w:b w:val="1"/>
          <w:bCs w:val="1"/>
        </w:rPr>
        <w:t>riduzione delle emissioni di CO₂</w:t>
      </w:r>
      <w:r w:rsidRPr="7C7B6B85" w:rsidR="777510F5">
        <w:rPr>
          <w:rFonts w:ascii="Aptos" w:hAnsi="Aptos" w:eastAsia="Aptos" w:cs="Aptos"/>
        </w:rPr>
        <w:t>, l’</w:t>
      </w:r>
      <w:r w:rsidRPr="7C7B6B85" w:rsidR="777510F5">
        <w:rPr>
          <w:rFonts w:ascii="Aptos" w:hAnsi="Aptos" w:eastAsia="Aptos" w:cs="Aptos"/>
          <w:b w:val="1"/>
          <w:bCs w:val="1"/>
        </w:rPr>
        <w:t>impatto sulla comunità</w:t>
      </w:r>
      <w:r w:rsidRPr="7C7B6B85" w:rsidR="777510F5">
        <w:rPr>
          <w:rFonts w:ascii="Aptos" w:hAnsi="Aptos" w:eastAsia="Aptos" w:cs="Aptos"/>
        </w:rPr>
        <w:t xml:space="preserve"> e la </w:t>
      </w:r>
      <w:r w:rsidRPr="7C7B6B85" w:rsidR="777510F5">
        <w:rPr>
          <w:rFonts w:ascii="Aptos" w:hAnsi="Aptos" w:eastAsia="Aptos" w:cs="Aptos"/>
          <w:b w:val="1"/>
          <w:bCs w:val="1"/>
        </w:rPr>
        <w:t>gestione delle risorse naturali</w:t>
      </w:r>
      <w:r w:rsidRPr="7C7B6B85" w:rsidR="777510F5">
        <w:rPr>
          <w:rFonts w:ascii="Aptos" w:hAnsi="Aptos" w:eastAsia="Aptos" w:cs="Aptos"/>
        </w:rPr>
        <w:t>.</w:t>
      </w:r>
      <w:r w:rsidRPr="7C7B6B85" w:rsidR="27E17776">
        <w:rPr>
          <w:rFonts w:ascii="Aptos" w:hAnsi="Aptos" w:eastAsia="Aptos" w:cs="Aptos"/>
        </w:rPr>
        <w:t xml:space="preserve"> Le tipologie di infrastrutture a cui può essere applicato il protocollo sono molteplici: </w:t>
      </w:r>
      <w:r w:rsidRPr="7C7B6B85" w:rsidR="481BA088">
        <w:rPr>
          <w:rFonts w:ascii="Aptos" w:hAnsi="Aptos" w:eastAsia="Aptos" w:cs="Aptos"/>
        </w:rPr>
        <w:t xml:space="preserve">produzione energetica, gestione </w:t>
      </w:r>
      <w:r w:rsidRPr="7C7B6B85" w:rsidR="05D42D19">
        <w:rPr>
          <w:rFonts w:ascii="Aptos" w:hAnsi="Aptos" w:eastAsia="Aptos" w:cs="Aptos"/>
        </w:rPr>
        <w:t xml:space="preserve">idrica, smaltimento e trasformazione </w:t>
      </w:r>
      <w:r w:rsidRPr="7C7B6B85" w:rsidR="481BA088">
        <w:rPr>
          <w:rFonts w:ascii="Aptos" w:hAnsi="Aptos" w:eastAsia="Aptos" w:cs="Aptos"/>
        </w:rPr>
        <w:t>dei rifiuti, trasporto, infrastrutture verdi, infrastr</w:t>
      </w:r>
      <w:r w:rsidRPr="7C7B6B85" w:rsidR="3E6A9467">
        <w:rPr>
          <w:rFonts w:ascii="Aptos" w:hAnsi="Aptos" w:eastAsia="Aptos" w:cs="Aptos"/>
        </w:rPr>
        <w:t>utture informatiche</w:t>
      </w:r>
      <w:r w:rsidRPr="7C7B6B85" w:rsidR="2260A970">
        <w:rPr>
          <w:rFonts w:ascii="Aptos" w:hAnsi="Aptos" w:eastAsia="Aptos" w:cs="Aptos"/>
        </w:rPr>
        <w:t>.</w:t>
      </w:r>
    </w:p>
    <w:p w:rsidR="7C7B6B85" w:rsidP="7C7B6B85" w:rsidRDefault="7C7B6B85" w14:paraId="420EFC4A" w14:textId="72B1EDB7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0493EDC" w:rsidP="2420D5FA" w:rsidRDefault="777510F5" w14:paraId="6100152A" w14:textId="71223DFD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r w:rsidRPr="7C7B6B85" w:rsidR="3BD03A38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7C7B6B85" w:rsidR="3BD03A38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Perché </w:t>
      </w:r>
      <w:r w:rsidRPr="7C7B6B85" w:rsidR="031AB4FC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cegliere E</w:t>
      </w:r>
      <w:r w:rsidRPr="7C7B6B85" w:rsidR="1767BCCB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NVISION</w:t>
      </w:r>
    </w:p>
    <w:p w:rsidR="00493EDC" w:rsidP="2420D5FA" w:rsidRDefault="777510F5" w14:paraId="2E0C2687" w14:textId="7BB226F0">
      <w:pPr>
        <w:spacing w:before="240" w:after="240"/>
        <w:rPr>
          <w:rFonts w:ascii="Aptos" w:hAnsi="Aptos" w:eastAsia="Aptos" w:cs="Aptos"/>
        </w:rPr>
      </w:pPr>
      <w:r w:rsidRPr="2420D5FA">
        <w:rPr>
          <w:rFonts w:ascii="Aptos" w:hAnsi="Aptos" w:eastAsia="Aptos" w:cs="Aptos"/>
        </w:rPr>
        <w:t>Adottare la certificazione E</w:t>
      </w:r>
      <w:r w:rsidRPr="2420D5FA" w:rsidR="6B1E8092">
        <w:rPr>
          <w:rFonts w:ascii="Aptos" w:hAnsi="Aptos" w:eastAsia="Aptos" w:cs="Aptos"/>
        </w:rPr>
        <w:t xml:space="preserve">NVISION </w:t>
      </w:r>
      <w:r w:rsidRPr="2420D5FA">
        <w:rPr>
          <w:rFonts w:ascii="Aptos" w:hAnsi="Aptos" w:eastAsia="Aptos" w:cs="Aptos"/>
        </w:rPr>
        <w:t>significa investire in infrastrutture che:</w:t>
      </w:r>
    </w:p>
    <w:p w:rsidR="00493EDC" w:rsidP="29D49608" w:rsidRDefault="777510F5" w14:paraId="1DA0573B" w14:textId="34EE7DC7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9D49608">
        <w:rPr>
          <w:rFonts w:ascii="Aptos" w:hAnsi="Aptos" w:eastAsia="Aptos" w:cs="Aptos"/>
          <w:b/>
          <w:bCs/>
        </w:rPr>
        <w:t>Migliorano la sostenibilità ambientale</w:t>
      </w:r>
      <w:r w:rsidRPr="29D49608">
        <w:rPr>
          <w:rFonts w:ascii="Aptos" w:hAnsi="Aptos" w:eastAsia="Aptos" w:cs="Aptos"/>
        </w:rPr>
        <w:t>, riducendo l’impatto sul territorio.</w:t>
      </w:r>
    </w:p>
    <w:p w:rsidR="00493EDC" w:rsidP="29D49608" w:rsidRDefault="777510F5" w14:paraId="298ECAEE" w14:textId="1CE4080C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9D49608">
        <w:rPr>
          <w:rFonts w:ascii="Aptos" w:hAnsi="Aptos" w:eastAsia="Aptos" w:cs="Aptos"/>
          <w:b/>
          <w:bCs/>
        </w:rPr>
        <w:t>Aumentano la resilienza climatica</w:t>
      </w:r>
      <w:r w:rsidRPr="29D49608">
        <w:rPr>
          <w:rFonts w:ascii="Aptos" w:hAnsi="Aptos" w:eastAsia="Aptos" w:cs="Aptos"/>
        </w:rPr>
        <w:t>, rendendo le opere più adattabili ai cambiamenti climatici.</w:t>
      </w:r>
    </w:p>
    <w:p w:rsidR="00493EDC" w:rsidP="29D49608" w:rsidRDefault="777510F5" w14:paraId="15642868" w14:textId="51934314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9D49608">
        <w:rPr>
          <w:rFonts w:ascii="Aptos" w:hAnsi="Aptos" w:eastAsia="Aptos" w:cs="Aptos"/>
          <w:b/>
          <w:bCs/>
        </w:rPr>
        <w:t>Creano valore per la comunità</w:t>
      </w:r>
      <w:r w:rsidRPr="29D49608">
        <w:rPr>
          <w:rFonts w:ascii="Aptos" w:hAnsi="Aptos" w:eastAsia="Aptos" w:cs="Aptos"/>
        </w:rPr>
        <w:t>, favorendo la qualità della vita e la crescita economica locale.</w:t>
      </w:r>
    </w:p>
    <w:p w:rsidR="00493EDC" w:rsidP="29D49608" w:rsidRDefault="777510F5" w14:paraId="44F95A84" w14:textId="61AA8C3B">
      <w:pPr>
        <w:pStyle w:val="ListParagraph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2420D5FA">
        <w:rPr>
          <w:rFonts w:ascii="Aptos" w:hAnsi="Aptos" w:eastAsia="Aptos" w:cs="Aptos"/>
          <w:b/>
          <w:bCs/>
        </w:rPr>
        <w:t>Sono riconosciute a livello internazionale</w:t>
      </w:r>
      <w:r w:rsidRPr="2420D5FA">
        <w:rPr>
          <w:rFonts w:ascii="Aptos" w:hAnsi="Aptos" w:eastAsia="Aptos" w:cs="Aptos"/>
        </w:rPr>
        <w:t>, migliorando la reputazione aziendale e l’attrattività per investitori.</w:t>
      </w:r>
    </w:p>
    <w:p w:rsidR="2420D5FA" w:rsidP="2420D5FA" w:rsidRDefault="2420D5FA" w14:paraId="662EA60B" w14:textId="2A6A7AE6">
      <w:pPr>
        <w:spacing w:after="0"/>
        <w:rPr>
          <w:rFonts w:ascii="Aptos" w:hAnsi="Aptos" w:eastAsia="Aptos" w:cs="Aptos"/>
        </w:rPr>
      </w:pPr>
    </w:p>
    <w:p w:rsidR="00591147" w:rsidP="2420D5FA" w:rsidRDefault="00591147" w14:paraId="733EAD17" w14:textId="47822779">
      <w:pPr>
        <w:spacing w:after="0"/>
        <w:rPr>
          <w:rFonts w:ascii="Aptos" w:hAnsi="Aptos" w:eastAsia="Aptos" w:cs="Aptos"/>
        </w:rPr>
      </w:pPr>
      <w:r w:rsidRPr="7C7B6B85" w:rsidR="00591147">
        <w:rPr>
          <w:rFonts w:ascii="Aptos" w:hAnsi="Aptos" w:eastAsia="Aptos" w:cs="Aptos"/>
        </w:rPr>
        <w:t xml:space="preserve">La Certificazione ENVISION, nata </w:t>
      </w:r>
      <w:r w:rsidRPr="7C7B6B85" w:rsidR="446AE63C">
        <w:rPr>
          <w:rFonts w:ascii="Aptos" w:hAnsi="Aptos" w:eastAsia="Aptos" w:cs="Aptos"/>
        </w:rPr>
        <w:t xml:space="preserve">e diffusa inizialmente </w:t>
      </w:r>
      <w:r w:rsidRPr="7C7B6B85" w:rsidR="00591147">
        <w:rPr>
          <w:rFonts w:ascii="Aptos" w:hAnsi="Aptos" w:eastAsia="Aptos" w:cs="Aptos"/>
        </w:rPr>
        <w:t>negli Stati Uniti</w:t>
      </w:r>
      <w:r w:rsidRPr="7C7B6B85" w:rsidR="546BE0E2">
        <w:rPr>
          <w:rFonts w:ascii="Aptos" w:hAnsi="Aptos" w:eastAsia="Aptos" w:cs="Aptos"/>
        </w:rPr>
        <w:t>,</w:t>
      </w:r>
      <w:r w:rsidRPr="7C7B6B85" w:rsidR="00591147">
        <w:rPr>
          <w:rFonts w:ascii="Aptos" w:hAnsi="Aptos" w:eastAsia="Aptos" w:cs="Aptos"/>
        </w:rPr>
        <w:t xml:space="preserve"> vede oggi ampia diffusione a livello internazionale</w:t>
      </w:r>
      <w:r w:rsidRPr="7C7B6B85" w:rsidR="12E28224">
        <w:rPr>
          <w:rFonts w:ascii="Aptos" w:hAnsi="Aptos" w:eastAsia="Aptos" w:cs="Aptos"/>
        </w:rPr>
        <w:t xml:space="preserve">. </w:t>
      </w:r>
      <w:r w:rsidRPr="7C7B6B85" w:rsidR="00591147">
        <w:rPr>
          <w:rFonts w:ascii="Aptos" w:hAnsi="Aptos" w:eastAsia="Aptos" w:cs="Aptos"/>
        </w:rPr>
        <w:t>In particolare</w:t>
      </w:r>
      <w:r w:rsidRPr="7C7B6B85" w:rsidR="2457BB87">
        <w:rPr>
          <w:rFonts w:ascii="Aptos" w:hAnsi="Aptos" w:eastAsia="Aptos" w:cs="Aptos"/>
        </w:rPr>
        <w:t>,</w:t>
      </w:r>
      <w:r w:rsidRPr="7C7B6B85" w:rsidR="00591147">
        <w:rPr>
          <w:rFonts w:ascii="Aptos" w:hAnsi="Aptos" w:eastAsia="Aptos" w:cs="Aptos"/>
        </w:rPr>
        <w:t xml:space="preserve"> l’Italia si posiziona tra i paesi eur</w:t>
      </w:r>
      <w:r w:rsidRPr="7C7B6B85" w:rsidR="0D99EA39">
        <w:rPr>
          <w:rFonts w:ascii="Aptos" w:hAnsi="Aptos" w:eastAsia="Aptos" w:cs="Aptos"/>
        </w:rPr>
        <w:t xml:space="preserve">opei </w:t>
      </w:r>
      <w:r w:rsidRPr="7C7B6B85" w:rsidR="28F7D444">
        <w:rPr>
          <w:rFonts w:ascii="Aptos" w:hAnsi="Aptos" w:eastAsia="Aptos" w:cs="Aptos"/>
        </w:rPr>
        <w:t>con maggiore numero di progetti certificati</w:t>
      </w:r>
      <w:r w:rsidRPr="7C7B6B85" w:rsidR="0D99EA39">
        <w:rPr>
          <w:rFonts w:ascii="Aptos" w:hAnsi="Aptos" w:eastAsia="Aptos" w:cs="Aptos"/>
        </w:rPr>
        <w:t>.</w:t>
      </w:r>
    </w:p>
    <w:p w:rsidR="7C7B6B85" w:rsidP="7C7B6B85" w:rsidRDefault="7C7B6B85" w14:paraId="122CD75E" w14:textId="0FB76C18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714CCECB" w:rsidP="2420D5FA" w:rsidRDefault="714CCECB" w14:paraId="29375B28" w14:textId="0E768D01">
      <w:pPr>
        <w:pStyle w:val="Heading2"/>
        <w:spacing w:before="299" w:after="299"/>
      </w:pPr>
      <w:r w:rsidRPr="7C7B6B85" w:rsidR="6355345A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7C7B6B85" w:rsidR="6355345A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7C7B6B85" w:rsidR="714CCECB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I temi d</w:t>
      </w:r>
      <w:r w:rsidRPr="7C7B6B85" w:rsidR="4F41FC27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</w:t>
      </w:r>
      <w:r w:rsidRPr="7C7B6B85" w:rsidR="714CCECB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 protocollo</w:t>
      </w:r>
    </w:p>
    <w:p w:rsidR="00493EDC" w:rsidP="29D49608" w:rsidRDefault="777510F5" w14:paraId="041DCA17" w14:textId="545ACBEB">
      <w:pPr>
        <w:spacing w:before="240" w:after="240"/>
      </w:pPr>
      <w:r w:rsidRPr="29D49608">
        <w:rPr>
          <w:rFonts w:ascii="Aptos" w:hAnsi="Aptos" w:eastAsia="Aptos" w:cs="Aptos"/>
        </w:rPr>
        <w:t xml:space="preserve">Envision valuta le infrastrutture secondo </w:t>
      </w:r>
      <w:r w:rsidRPr="29D49608">
        <w:rPr>
          <w:rFonts w:ascii="Aptos" w:hAnsi="Aptos" w:eastAsia="Aptos" w:cs="Aptos"/>
          <w:b/>
          <w:bCs/>
        </w:rPr>
        <w:t>cinque categorie chiave</w:t>
      </w:r>
      <w:r w:rsidRPr="29D49608">
        <w:rPr>
          <w:rFonts w:ascii="Aptos" w:hAnsi="Aptos" w:eastAsia="Aptos" w:cs="Aptos"/>
        </w:rPr>
        <w:t>:</w:t>
      </w:r>
    </w:p>
    <w:p w:rsidR="00493EDC" w:rsidP="29D49608" w:rsidRDefault="777510F5" w14:paraId="1D7C6DE4" w14:textId="539E0B34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9D49608">
        <w:rPr>
          <w:rFonts w:ascii="Aptos" w:hAnsi="Aptos" w:eastAsia="Aptos" w:cs="Aptos"/>
          <w:b/>
          <w:bCs/>
        </w:rPr>
        <w:t>Qualità della vita</w:t>
      </w:r>
      <w:r w:rsidRPr="29D49608">
        <w:rPr>
          <w:rFonts w:ascii="Aptos" w:hAnsi="Aptos" w:eastAsia="Aptos" w:cs="Aptos"/>
        </w:rPr>
        <w:t xml:space="preserve"> – Impatto positivo su società ed economia.</w:t>
      </w:r>
    </w:p>
    <w:p w:rsidR="00493EDC" w:rsidP="29D49608" w:rsidRDefault="777510F5" w14:paraId="047BA0CB" w14:textId="2701AF92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9D49608">
        <w:rPr>
          <w:rFonts w:ascii="Aptos" w:hAnsi="Aptos" w:eastAsia="Aptos" w:cs="Aptos"/>
          <w:b/>
          <w:bCs/>
        </w:rPr>
        <w:t>Leadership</w:t>
      </w:r>
      <w:r w:rsidRPr="29D49608">
        <w:rPr>
          <w:rFonts w:ascii="Aptos" w:hAnsi="Aptos" w:eastAsia="Aptos" w:cs="Aptos"/>
        </w:rPr>
        <w:t xml:space="preserve"> – Coinvolgimento delle parti interessate e governance.</w:t>
      </w:r>
    </w:p>
    <w:p w:rsidR="00493EDC" w:rsidP="29D49608" w:rsidRDefault="777510F5" w14:paraId="2431CC18" w14:textId="6B9D4EF8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9D49608">
        <w:rPr>
          <w:rFonts w:ascii="Aptos" w:hAnsi="Aptos" w:eastAsia="Aptos" w:cs="Aptos"/>
          <w:b/>
          <w:bCs/>
        </w:rPr>
        <w:t>Allocazione delle risorse</w:t>
      </w:r>
      <w:r w:rsidRPr="29D49608">
        <w:rPr>
          <w:rFonts w:ascii="Aptos" w:hAnsi="Aptos" w:eastAsia="Aptos" w:cs="Aptos"/>
        </w:rPr>
        <w:t xml:space="preserve"> – Efficienza nell’uso di materiali ed energia.</w:t>
      </w:r>
    </w:p>
    <w:p w:rsidR="00493EDC" w:rsidP="29D49608" w:rsidRDefault="777510F5" w14:paraId="1459BE92" w14:textId="58EAF518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29D49608">
        <w:rPr>
          <w:rFonts w:ascii="Aptos" w:hAnsi="Aptos" w:eastAsia="Aptos" w:cs="Aptos"/>
          <w:b/>
          <w:bCs/>
        </w:rPr>
        <w:t>Ambiente naturale</w:t>
      </w:r>
      <w:r w:rsidRPr="29D49608">
        <w:rPr>
          <w:rFonts w:ascii="Aptos" w:hAnsi="Aptos" w:eastAsia="Aptos" w:cs="Aptos"/>
        </w:rPr>
        <w:t xml:space="preserve"> – Protezione degli ecosistemi e riduzione dell’inquinamento.</w:t>
      </w:r>
    </w:p>
    <w:p w:rsidR="00493EDC" w:rsidP="29D49608" w:rsidRDefault="777510F5" w14:paraId="1981E518" w14:textId="26A90DD3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C7B6B85" w:rsidR="777510F5">
        <w:rPr>
          <w:rFonts w:ascii="Aptos" w:hAnsi="Aptos" w:eastAsia="Aptos" w:cs="Aptos"/>
          <w:b w:val="1"/>
          <w:bCs w:val="1"/>
        </w:rPr>
        <w:t>Clima e resilienza</w:t>
      </w:r>
      <w:r w:rsidRPr="7C7B6B85" w:rsidR="777510F5">
        <w:rPr>
          <w:rFonts w:ascii="Aptos" w:hAnsi="Aptos" w:eastAsia="Aptos" w:cs="Aptos"/>
        </w:rPr>
        <w:t xml:space="preserve"> – Adattamento ai cambiamenti climatici e gestione dei rischi.</w:t>
      </w:r>
    </w:p>
    <w:p w:rsidR="00493EDC" w:rsidP="7C7B6B85" w:rsidRDefault="777510F5" w14:paraId="246BC198" w14:textId="4CE492CC">
      <w:pPr>
        <w:pStyle w:val="Heading2"/>
        <w:spacing w:before="299" w:after="299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</w:p>
    <w:p w:rsidR="00493EDC" w:rsidP="2420D5FA" w:rsidRDefault="777510F5" w14:paraId="38A61AAD" w14:textId="50405BE5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r w:rsidRPr="7C7B6B85" w:rsidR="146B3CBA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7C7B6B85" w:rsidR="146B3CBA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Come </w:t>
      </w:r>
      <w:r w:rsidRPr="7C7B6B85" w:rsidR="3A5F28A3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o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ttenere la </w:t>
      </w:r>
      <w:r w:rsidRPr="7C7B6B85" w:rsidR="4A21F45C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ertificazione E</w:t>
      </w:r>
      <w:r w:rsidRPr="7C7B6B85" w:rsidR="4DE29D4D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NVISION</w:t>
      </w:r>
    </w:p>
    <w:p w:rsidR="58DB6176" w:rsidP="56C7A38A" w:rsidRDefault="58DB6176" w14:paraId="40A7DC6F" w14:textId="58CBD67D">
      <w:pPr>
        <w:spacing w:after="0"/>
        <w:rPr>
          <w:rFonts w:ascii="Aptos" w:hAnsi="Aptos" w:eastAsia="Aptos" w:cs="Aptos"/>
        </w:rPr>
      </w:pPr>
      <w:r w:rsidRPr="2420D5FA">
        <w:rPr>
          <w:rFonts w:ascii="Aptos" w:hAnsi="Aptos" w:eastAsia="Aptos" w:cs="Aptos"/>
        </w:rPr>
        <w:t>Il processo di certificazione inizia con un'analisi preliminare, durante la quale si valuta la sostenibilità del progetto in base ai criteri dello standard E</w:t>
      </w:r>
      <w:r w:rsidRPr="2420D5FA" w:rsidR="25CF029F">
        <w:rPr>
          <w:rFonts w:ascii="Aptos" w:hAnsi="Aptos" w:eastAsia="Aptos" w:cs="Aptos"/>
        </w:rPr>
        <w:t>NVISION</w:t>
      </w:r>
      <w:r w:rsidRPr="2420D5FA">
        <w:rPr>
          <w:rFonts w:ascii="Aptos" w:hAnsi="Aptos" w:eastAsia="Aptos" w:cs="Aptos"/>
        </w:rPr>
        <w:t xml:space="preserve">. Successivamente, si procede all'implementazione di best practices durante la fase progettuale, che troveranno ulteriore applicazione </w:t>
      </w:r>
      <w:r w:rsidRPr="2420D5FA" w:rsidR="1608D00C">
        <w:rPr>
          <w:rFonts w:ascii="Aptos" w:hAnsi="Aptos" w:eastAsia="Aptos" w:cs="Aptos"/>
        </w:rPr>
        <w:t>durante la realizzazione</w:t>
      </w:r>
      <w:r w:rsidRPr="2420D5FA">
        <w:rPr>
          <w:rFonts w:ascii="Aptos" w:hAnsi="Aptos" w:eastAsia="Aptos" w:cs="Aptos"/>
        </w:rPr>
        <w:t xml:space="preserve">. </w:t>
      </w:r>
      <w:r w:rsidRPr="2420D5FA" w:rsidR="4E12310A">
        <w:rPr>
          <w:rFonts w:ascii="Aptos" w:hAnsi="Aptos" w:eastAsia="Aptos" w:cs="Aptos"/>
        </w:rPr>
        <w:t>Per fornire questo supporto</w:t>
      </w:r>
      <w:r w:rsidRPr="2420D5FA">
        <w:rPr>
          <w:rFonts w:ascii="Aptos" w:hAnsi="Aptos" w:eastAsia="Aptos" w:cs="Aptos"/>
        </w:rPr>
        <w:t xml:space="preserve">, </w:t>
      </w:r>
      <w:r w:rsidRPr="2420D5FA" w:rsidR="5C7E8AAC">
        <w:rPr>
          <w:rFonts w:ascii="Aptos" w:hAnsi="Aptos" w:eastAsia="Aptos" w:cs="Aptos"/>
        </w:rPr>
        <w:t xml:space="preserve">la figura accreditata di riferimento è </w:t>
      </w:r>
      <w:r w:rsidRPr="2420D5FA" w:rsidR="227C9910">
        <w:rPr>
          <w:rFonts w:ascii="Aptos" w:hAnsi="Aptos" w:eastAsia="Aptos" w:cs="Aptos"/>
        </w:rPr>
        <w:t xml:space="preserve">l’ENVISION </w:t>
      </w:r>
      <w:proofErr w:type="spellStart"/>
      <w:r w:rsidRPr="2420D5FA">
        <w:rPr>
          <w:rFonts w:ascii="Aptos" w:hAnsi="Aptos" w:eastAsia="Aptos" w:cs="Aptos"/>
        </w:rPr>
        <w:t>Sustainability</w:t>
      </w:r>
      <w:proofErr w:type="spellEnd"/>
      <w:r w:rsidRPr="2420D5FA">
        <w:rPr>
          <w:rFonts w:ascii="Aptos" w:hAnsi="Aptos" w:eastAsia="Aptos" w:cs="Aptos"/>
        </w:rPr>
        <w:t xml:space="preserve"> Professional (ENV SP)</w:t>
      </w:r>
      <w:r w:rsidRPr="2420D5FA" w:rsidR="6460CBDC">
        <w:rPr>
          <w:rFonts w:ascii="Aptos" w:hAnsi="Aptos" w:eastAsia="Aptos" w:cs="Aptos"/>
        </w:rPr>
        <w:t>, che possiede le competenze necessarie a</w:t>
      </w:r>
      <w:r w:rsidRPr="2420D5FA">
        <w:rPr>
          <w:rFonts w:ascii="Aptos" w:hAnsi="Aptos" w:eastAsia="Aptos" w:cs="Aptos"/>
        </w:rPr>
        <w:t xml:space="preserve"> esegu</w:t>
      </w:r>
      <w:r w:rsidRPr="2420D5FA" w:rsidR="2FBBEC17">
        <w:rPr>
          <w:rFonts w:ascii="Aptos" w:hAnsi="Aptos" w:eastAsia="Aptos" w:cs="Aptos"/>
        </w:rPr>
        <w:t>ire</w:t>
      </w:r>
      <w:r w:rsidRPr="2420D5FA">
        <w:rPr>
          <w:rFonts w:ascii="Aptos" w:hAnsi="Aptos" w:eastAsia="Aptos" w:cs="Aptos"/>
        </w:rPr>
        <w:t xml:space="preserve"> una valutazione approfondita </w:t>
      </w:r>
      <w:r w:rsidRPr="2420D5FA" w:rsidR="35389A8E">
        <w:rPr>
          <w:rFonts w:ascii="Aptos" w:hAnsi="Aptos" w:eastAsia="Aptos" w:cs="Aptos"/>
        </w:rPr>
        <w:t>e prop</w:t>
      </w:r>
      <w:r w:rsidRPr="2420D5FA">
        <w:rPr>
          <w:rFonts w:ascii="Aptos" w:hAnsi="Aptos" w:eastAsia="Aptos" w:cs="Aptos"/>
        </w:rPr>
        <w:t>o</w:t>
      </w:r>
      <w:r w:rsidRPr="2420D5FA" w:rsidR="35389A8E">
        <w:rPr>
          <w:rFonts w:ascii="Aptos" w:hAnsi="Aptos" w:eastAsia="Aptos" w:cs="Aptos"/>
        </w:rPr>
        <w:t>rre la strategia di certificazione all’ente certificatore</w:t>
      </w:r>
      <w:r w:rsidRPr="2420D5FA">
        <w:rPr>
          <w:rFonts w:ascii="Aptos" w:hAnsi="Aptos" w:eastAsia="Aptos" w:cs="Aptos"/>
        </w:rPr>
        <w:t>. I</w:t>
      </w:r>
      <w:r w:rsidRPr="2420D5FA" w:rsidR="5E82AEDF">
        <w:rPr>
          <w:rFonts w:ascii="Aptos" w:hAnsi="Aptos" w:eastAsia="Aptos" w:cs="Aptos"/>
        </w:rPr>
        <w:t>l materiale a supporto delle strategie di sostenibilità viene</w:t>
      </w:r>
      <w:r w:rsidRPr="2420D5FA">
        <w:rPr>
          <w:rFonts w:ascii="Aptos" w:hAnsi="Aptos" w:eastAsia="Aptos" w:cs="Aptos"/>
        </w:rPr>
        <w:t xml:space="preserve"> </w:t>
      </w:r>
      <w:r w:rsidRPr="2420D5FA" w:rsidR="7C563C78">
        <w:rPr>
          <w:rFonts w:ascii="Aptos" w:hAnsi="Aptos" w:eastAsia="Aptos" w:cs="Aptos"/>
        </w:rPr>
        <w:t xml:space="preserve">analizzato e verificato dall’ente certificatore ICMQ, partner italiano dell’Institute for </w:t>
      </w:r>
      <w:proofErr w:type="spellStart"/>
      <w:r w:rsidRPr="2420D5FA" w:rsidR="7C563C78">
        <w:rPr>
          <w:rFonts w:ascii="Aptos" w:hAnsi="Aptos" w:eastAsia="Aptos" w:cs="Aptos"/>
        </w:rPr>
        <w:t>Sustainable</w:t>
      </w:r>
      <w:proofErr w:type="spellEnd"/>
      <w:r w:rsidRPr="2420D5FA" w:rsidR="7C563C78">
        <w:rPr>
          <w:rFonts w:ascii="Aptos" w:hAnsi="Aptos" w:eastAsia="Aptos" w:cs="Aptos"/>
        </w:rPr>
        <w:t xml:space="preserve"> </w:t>
      </w:r>
      <w:proofErr w:type="spellStart"/>
      <w:r w:rsidRPr="2420D5FA" w:rsidR="7C563C78">
        <w:rPr>
          <w:rFonts w:ascii="Aptos" w:hAnsi="Aptos" w:eastAsia="Aptos" w:cs="Aptos"/>
        </w:rPr>
        <w:t>Infrastructure</w:t>
      </w:r>
      <w:proofErr w:type="spellEnd"/>
      <w:r w:rsidRPr="2420D5FA" w:rsidR="7C563C78">
        <w:rPr>
          <w:rFonts w:ascii="Aptos" w:hAnsi="Aptos" w:eastAsia="Aptos" w:cs="Aptos"/>
        </w:rPr>
        <w:t xml:space="preserve">. </w:t>
      </w:r>
      <w:r w:rsidRPr="2420D5FA" w:rsidR="283569AD">
        <w:rPr>
          <w:rFonts w:ascii="Aptos" w:hAnsi="Aptos" w:eastAsia="Aptos" w:cs="Aptos"/>
        </w:rPr>
        <w:t xml:space="preserve">Infine, viene </w:t>
      </w:r>
      <w:r w:rsidRPr="2420D5FA">
        <w:rPr>
          <w:rFonts w:ascii="Aptos" w:hAnsi="Aptos" w:eastAsia="Aptos" w:cs="Aptos"/>
        </w:rPr>
        <w:t xml:space="preserve">rilasciata la certificazione che attesta il livello di sostenibilità raggiunto dall'infrastruttura, </w:t>
      </w:r>
      <w:r w:rsidRPr="2420D5FA" w:rsidR="6675C27F">
        <w:rPr>
          <w:rFonts w:ascii="Aptos" w:hAnsi="Aptos" w:eastAsia="Aptos" w:cs="Aptos"/>
        </w:rPr>
        <w:t xml:space="preserve">che può essere classificato come </w:t>
      </w:r>
      <w:proofErr w:type="spellStart"/>
      <w:r w:rsidRPr="2420D5FA" w:rsidR="64202120">
        <w:rPr>
          <w:rFonts w:ascii="Aptos" w:hAnsi="Aptos" w:eastAsia="Aptos" w:cs="Aptos"/>
        </w:rPr>
        <w:t>Verified</w:t>
      </w:r>
      <w:proofErr w:type="spellEnd"/>
      <w:r w:rsidRPr="2420D5FA" w:rsidR="64202120">
        <w:rPr>
          <w:rFonts w:ascii="Aptos" w:hAnsi="Aptos" w:eastAsia="Aptos" w:cs="Aptos"/>
        </w:rPr>
        <w:t>, Silver, Gold o Platinum.</w:t>
      </w:r>
    </w:p>
    <w:p w:rsidR="00493EDC" w:rsidP="29D49608" w:rsidRDefault="6517EB7E" w14:paraId="3CB98BD4" w14:textId="5DCA9A31">
      <w:pPr>
        <w:pStyle w:val="Heading2"/>
        <w:spacing w:before="299" w:after="299"/>
      </w:pPr>
      <w:r w:rsidRPr="7C7B6B85" w:rsidR="37FAA70B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H2:</w:t>
      </w:r>
      <w:r w:rsidRPr="7C7B6B85" w:rsidR="37FAA70B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7C7B6B85" w:rsidR="6517EB7E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Il supporto </w:t>
      </w:r>
      <w:r w:rsidRPr="7C7B6B85" w:rsidR="777510F5">
        <w:rPr>
          <w:rFonts w:ascii="Aptos" w:hAnsi="Aptos" w:eastAsia="Aptos" w:cs="Apto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EETRA</w:t>
      </w:r>
    </w:p>
    <w:p w:rsidR="777510F5" w:rsidP="2420D5FA" w:rsidRDefault="777510F5" w14:paraId="2A7209D4" w14:textId="1BA775BA">
      <w:pPr>
        <w:spacing w:before="240" w:after="240"/>
        <w:rPr>
          <w:rFonts w:ascii="Aptos" w:hAnsi="Aptos" w:eastAsia="Aptos" w:cs="Aptos"/>
        </w:rPr>
      </w:pPr>
      <w:r w:rsidRPr="2420D5FA">
        <w:rPr>
          <w:rFonts w:ascii="Aptos" w:hAnsi="Aptos" w:eastAsia="Aptos" w:cs="Aptos"/>
          <w:b/>
          <w:bCs/>
        </w:rPr>
        <w:t>EETRA</w:t>
      </w:r>
      <w:r w:rsidRPr="2420D5FA">
        <w:rPr>
          <w:rFonts w:ascii="Aptos" w:hAnsi="Aptos" w:eastAsia="Aptos" w:cs="Aptos"/>
        </w:rPr>
        <w:t xml:space="preserve"> supporta aziende e</w:t>
      </w:r>
      <w:r w:rsidRPr="2420D5FA" w:rsidR="10E06781">
        <w:rPr>
          <w:rFonts w:ascii="Aptos" w:hAnsi="Aptos" w:eastAsia="Aptos" w:cs="Aptos"/>
        </w:rPr>
        <w:t xml:space="preserve">d enti </w:t>
      </w:r>
      <w:r w:rsidRPr="2420D5FA">
        <w:rPr>
          <w:rFonts w:ascii="Aptos" w:hAnsi="Aptos" w:eastAsia="Aptos" w:cs="Aptos"/>
        </w:rPr>
        <w:t>nel</w:t>
      </w:r>
      <w:r w:rsidRPr="2420D5FA" w:rsidR="7499D855">
        <w:rPr>
          <w:rFonts w:ascii="Aptos" w:hAnsi="Aptos" w:eastAsia="Aptos" w:cs="Aptos"/>
        </w:rPr>
        <w:t>l’intero</w:t>
      </w:r>
      <w:r w:rsidRPr="2420D5FA">
        <w:rPr>
          <w:rFonts w:ascii="Aptos" w:hAnsi="Aptos" w:eastAsia="Aptos" w:cs="Aptos"/>
        </w:rPr>
        <w:t xml:space="preserve"> percorso </w:t>
      </w:r>
      <w:r w:rsidRPr="2420D5FA" w:rsidR="3A2E7735">
        <w:rPr>
          <w:rFonts w:ascii="Aptos" w:hAnsi="Aptos" w:eastAsia="Aptos" w:cs="Aptos"/>
        </w:rPr>
        <w:t>di ottenimento del</w:t>
      </w:r>
      <w:r w:rsidRPr="2420D5FA">
        <w:rPr>
          <w:rFonts w:ascii="Aptos" w:hAnsi="Aptos" w:eastAsia="Aptos" w:cs="Aptos"/>
        </w:rPr>
        <w:t xml:space="preserve">la </w:t>
      </w:r>
      <w:r w:rsidRPr="2420D5FA" w:rsidR="45F76230">
        <w:rPr>
          <w:rFonts w:ascii="Aptos" w:hAnsi="Aptos" w:eastAsia="Aptos" w:cs="Aptos"/>
          <w:b/>
          <w:bCs/>
        </w:rPr>
        <w:t>C</w:t>
      </w:r>
      <w:r w:rsidRPr="2420D5FA">
        <w:rPr>
          <w:rFonts w:ascii="Aptos" w:hAnsi="Aptos" w:eastAsia="Aptos" w:cs="Aptos"/>
          <w:b/>
          <w:bCs/>
        </w:rPr>
        <w:t>ertificazione E</w:t>
      </w:r>
      <w:r w:rsidRPr="2420D5FA" w:rsidR="0EEB4EDB">
        <w:rPr>
          <w:rFonts w:ascii="Aptos" w:hAnsi="Aptos" w:eastAsia="Aptos" w:cs="Aptos"/>
          <w:b/>
          <w:bCs/>
        </w:rPr>
        <w:t>NVISION</w:t>
      </w:r>
      <w:r w:rsidRPr="2420D5FA" w:rsidR="04746C90">
        <w:rPr>
          <w:rFonts w:ascii="Aptos" w:hAnsi="Aptos" w:eastAsia="Aptos" w:cs="Aptos"/>
        </w:rPr>
        <w:t xml:space="preserve">: </w:t>
      </w:r>
      <w:r w:rsidRPr="2420D5FA" w:rsidR="55FC43C4">
        <w:rPr>
          <w:rFonts w:ascii="Aptos" w:hAnsi="Aptos" w:eastAsia="Aptos" w:cs="Aptos"/>
        </w:rPr>
        <w:t>d</w:t>
      </w:r>
      <w:r w:rsidRPr="2420D5FA">
        <w:rPr>
          <w:rFonts w:ascii="Aptos" w:hAnsi="Aptos" w:eastAsia="Aptos" w:cs="Aptos"/>
        </w:rPr>
        <w:t>all’analisi preliminare</w:t>
      </w:r>
      <w:r w:rsidRPr="2420D5FA" w:rsidR="7F7A2A2D">
        <w:rPr>
          <w:rFonts w:ascii="Aptos" w:hAnsi="Aptos" w:eastAsia="Aptos" w:cs="Aptos"/>
        </w:rPr>
        <w:t>, all’implementazione di best practices</w:t>
      </w:r>
      <w:r w:rsidRPr="2420D5FA" w:rsidR="646E6B17">
        <w:rPr>
          <w:rFonts w:ascii="Aptos" w:hAnsi="Aptos" w:eastAsia="Aptos" w:cs="Aptos"/>
        </w:rPr>
        <w:t xml:space="preserve"> in fase di progetto e realizzazione,</w:t>
      </w:r>
      <w:r w:rsidRPr="2420D5FA" w:rsidR="7F7A2A2D">
        <w:rPr>
          <w:rFonts w:ascii="Aptos" w:hAnsi="Aptos" w:eastAsia="Aptos" w:cs="Aptos"/>
        </w:rPr>
        <w:t xml:space="preserve"> fino</w:t>
      </w:r>
      <w:r w:rsidRPr="2420D5FA">
        <w:rPr>
          <w:rFonts w:ascii="Aptos" w:hAnsi="Aptos" w:eastAsia="Aptos" w:cs="Aptos"/>
        </w:rPr>
        <w:t xml:space="preserve"> alla gestione d</w:t>
      </w:r>
      <w:r w:rsidRPr="2420D5FA" w:rsidR="7AB2550C">
        <w:rPr>
          <w:rFonts w:ascii="Aptos" w:hAnsi="Aptos" w:eastAsia="Aptos" w:cs="Aptos"/>
        </w:rPr>
        <w:t xml:space="preserve">ei rapporti con l’ente </w:t>
      </w:r>
      <w:r w:rsidRPr="2420D5FA" w:rsidR="3260CEBD">
        <w:rPr>
          <w:rFonts w:ascii="Aptos" w:hAnsi="Aptos" w:eastAsia="Aptos" w:cs="Aptos"/>
        </w:rPr>
        <w:t>ICMQ</w:t>
      </w:r>
      <w:r w:rsidRPr="2420D5FA" w:rsidR="6D2B963D">
        <w:rPr>
          <w:rFonts w:ascii="Aptos" w:hAnsi="Aptos" w:eastAsia="Aptos" w:cs="Aptos"/>
        </w:rPr>
        <w:t xml:space="preserve"> responsabile della certificazione</w:t>
      </w:r>
      <w:r w:rsidRPr="2420D5FA">
        <w:rPr>
          <w:rFonts w:ascii="Aptos" w:hAnsi="Aptos" w:eastAsia="Aptos" w:cs="Aptos"/>
        </w:rPr>
        <w:t>.</w:t>
      </w:r>
    </w:p>
    <w:p w:rsidR="67E29208" w:rsidP="2420D5FA" w:rsidRDefault="67E29208" w14:paraId="7C7DAE1F" w14:textId="68B874D9">
      <w:pPr>
        <w:spacing w:before="240" w:after="240"/>
        <w:rPr>
          <w:rFonts w:ascii="Aptos" w:hAnsi="Aptos" w:eastAsia="Aptos" w:cs="Aptos"/>
        </w:rPr>
      </w:pPr>
      <w:r w:rsidRPr="2420D5FA">
        <w:rPr>
          <w:rFonts w:ascii="Aptos" w:hAnsi="Aptos" w:eastAsia="Aptos" w:cs="Aptos"/>
        </w:rPr>
        <w:t xml:space="preserve">L'organico EETRA include professionisti con la qualifica di </w:t>
      </w:r>
      <w:r w:rsidRPr="2420D5FA">
        <w:rPr>
          <w:rFonts w:ascii="Aptos" w:hAnsi="Aptos" w:eastAsia="Aptos" w:cs="Aptos"/>
          <w:b/>
          <w:bCs/>
        </w:rPr>
        <w:t>ENV SP</w:t>
      </w:r>
      <w:r w:rsidRPr="2420D5FA">
        <w:rPr>
          <w:rFonts w:ascii="Aptos" w:hAnsi="Aptos" w:eastAsia="Aptos" w:cs="Aptos"/>
        </w:rPr>
        <w:t xml:space="preserve">. </w:t>
      </w:r>
    </w:p>
    <w:p w:rsidR="2420D5FA" w:rsidP="2420D5FA" w:rsidRDefault="2420D5FA" w14:paraId="1C7F1AB9" w14:textId="0E4845F1" w14:noSpellErr="1">
      <w:pPr>
        <w:spacing w:before="240" w:after="240"/>
        <w:rPr>
          <w:rFonts w:ascii="Aptos" w:hAnsi="Aptos" w:eastAsia="Aptos" w:cs="Aptos"/>
        </w:rPr>
      </w:pPr>
    </w:p>
    <w:p w:rsidR="7C7B6B85" w:rsidP="7C7B6B85" w:rsidRDefault="7C7B6B85" w14:paraId="5540A618" w14:textId="55923AE1">
      <w:pPr>
        <w:spacing w:before="240" w:after="240"/>
        <w:rPr>
          <w:rFonts w:ascii="Aptos" w:hAnsi="Aptos" w:eastAsia="Aptos" w:cs="Aptos"/>
        </w:rPr>
      </w:pPr>
    </w:p>
    <w:p w:rsidR="10325732" w:rsidP="7C7B6B85" w:rsidRDefault="10325732" w14:paraId="0824736B" w14:textId="44CE66AF">
      <w:pPr>
        <w:spacing w:before="240" w:after="240"/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  <w:r w:rsidRPr="7C7B6B85" w:rsidR="10325732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FF0000"/>
          <w:sz w:val="24"/>
          <w:szCs w:val="24"/>
          <w:lang w:eastAsia="en-US" w:bidi="ar-SA"/>
        </w:rPr>
        <w:t>FONTI</w:t>
      </w:r>
      <w:r w:rsidRPr="7C7B6B85" w:rsidR="0559BD3A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FF0000"/>
          <w:sz w:val="24"/>
          <w:szCs w:val="24"/>
          <w:lang w:eastAsia="en-US" w:bidi="ar-SA"/>
        </w:rPr>
        <w:t>:</w:t>
      </w:r>
    </w:p>
    <w:p w:rsidR="081BAAF7" w:rsidP="2420D5FA" w:rsidRDefault="081BAAF7" w14:paraId="0E4DF5A9" w14:textId="64FBB4D2">
      <w:pPr>
        <w:spacing w:before="240" w:after="240"/>
        <w:rPr>
          <w:rFonts w:ascii="Aptos" w:hAnsi="Aptos" w:eastAsia="Aptos" w:cs="Aptos"/>
        </w:rPr>
      </w:pPr>
      <w:hyperlink r:id="rId8">
        <w:r w:rsidRPr="2420D5FA">
          <w:rPr>
            <w:rStyle w:val="Hyperlink"/>
            <w:rFonts w:ascii="Aptos" w:hAnsi="Aptos" w:eastAsia="Aptos" w:cs="Aptos"/>
          </w:rPr>
          <w:t>https://sustainableinfrastructure.org/envision/</w:t>
        </w:r>
      </w:hyperlink>
      <w:r w:rsidRPr="2420D5FA">
        <w:rPr>
          <w:rFonts w:ascii="Aptos" w:hAnsi="Aptos" w:eastAsia="Aptos" w:cs="Aptos"/>
        </w:rPr>
        <w:t xml:space="preserve"> </w:t>
      </w:r>
    </w:p>
    <w:p w:rsidRPr="00B92F4E" w:rsidR="00493EDC" w:rsidP="00B92F4E" w:rsidRDefault="10325732" w14:paraId="2DC08235" w14:textId="58C5DCA3">
      <w:pPr>
        <w:spacing w:before="240" w:after="240"/>
        <w:rPr>
          <w:rFonts w:ascii="Aptos" w:hAnsi="Aptos" w:eastAsia="Aptos" w:cs="Aptos"/>
        </w:rPr>
      </w:pPr>
      <w:hyperlink r:id="rId9">
        <w:r w:rsidRPr="2420D5FA">
          <w:rPr>
            <w:rStyle w:val="Hyperlink"/>
            <w:rFonts w:ascii="Aptos" w:hAnsi="Aptos" w:eastAsia="Aptos" w:cs="Aptos"/>
          </w:rPr>
          <w:t>https://www.envisionitalia.it/</w:t>
        </w:r>
      </w:hyperlink>
      <w:r w:rsidRPr="2420D5FA">
        <w:rPr>
          <w:rFonts w:ascii="Aptos" w:hAnsi="Aptos" w:eastAsia="Aptos" w:cs="Aptos"/>
        </w:rPr>
        <w:t xml:space="preserve"> </w:t>
      </w:r>
    </w:p>
    <w:sectPr w:rsidRPr="00B92F4E" w:rsidR="00493ED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8C3B"/>
    <w:multiLevelType w:val="hybridMultilevel"/>
    <w:tmpl w:val="086C99EA"/>
    <w:lvl w:ilvl="0" w:tplc="100C14B2">
      <w:start w:val="1"/>
      <w:numFmt w:val="decimal"/>
      <w:lvlText w:val="%1."/>
      <w:lvlJc w:val="left"/>
      <w:pPr>
        <w:ind w:left="720" w:hanging="360"/>
      </w:pPr>
    </w:lvl>
    <w:lvl w:ilvl="1" w:tplc="49BE9128">
      <w:start w:val="1"/>
      <w:numFmt w:val="lowerLetter"/>
      <w:lvlText w:val="%2."/>
      <w:lvlJc w:val="left"/>
      <w:pPr>
        <w:ind w:left="1440" w:hanging="360"/>
      </w:pPr>
    </w:lvl>
    <w:lvl w:ilvl="2" w:tplc="1A54566A">
      <w:start w:val="1"/>
      <w:numFmt w:val="lowerRoman"/>
      <w:lvlText w:val="%3."/>
      <w:lvlJc w:val="right"/>
      <w:pPr>
        <w:ind w:left="2160" w:hanging="180"/>
      </w:pPr>
    </w:lvl>
    <w:lvl w:ilvl="3" w:tplc="92681042">
      <w:start w:val="1"/>
      <w:numFmt w:val="decimal"/>
      <w:lvlText w:val="%4."/>
      <w:lvlJc w:val="left"/>
      <w:pPr>
        <w:ind w:left="2880" w:hanging="360"/>
      </w:pPr>
    </w:lvl>
    <w:lvl w:ilvl="4" w:tplc="12DA9FBC">
      <w:start w:val="1"/>
      <w:numFmt w:val="lowerLetter"/>
      <w:lvlText w:val="%5."/>
      <w:lvlJc w:val="left"/>
      <w:pPr>
        <w:ind w:left="3600" w:hanging="360"/>
      </w:pPr>
    </w:lvl>
    <w:lvl w:ilvl="5" w:tplc="8280EC4C">
      <w:start w:val="1"/>
      <w:numFmt w:val="lowerRoman"/>
      <w:lvlText w:val="%6."/>
      <w:lvlJc w:val="right"/>
      <w:pPr>
        <w:ind w:left="4320" w:hanging="180"/>
      </w:pPr>
    </w:lvl>
    <w:lvl w:ilvl="6" w:tplc="D67E614C">
      <w:start w:val="1"/>
      <w:numFmt w:val="decimal"/>
      <w:lvlText w:val="%7."/>
      <w:lvlJc w:val="left"/>
      <w:pPr>
        <w:ind w:left="5040" w:hanging="360"/>
      </w:pPr>
    </w:lvl>
    <w:lvl w:ilvl="7" w:tplc="F6EC66E8">
      <w:start w:val="1"/>
      <w:numFmt w:val="lowerLetter"/>
      <w:lvlText w:val="%8."/>
      <w:lvlJc w:val="left"/>
      <w:pPr>
        <w:ind w:left="5760" w:hanging="360"/>
      </w:pPr>
    </w:lvl>
    <w:lvl w:ilvl="8" w:tplc="514E916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93ECD"/>
    <w:multiLevelType w:val="hybridMultilevel"/>
    <w:tmpl w:val="8AEE5A58"/>
    <w:lvl w:ilvl="0" w:tplc="3B209A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0230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50A3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342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5891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AAF4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2C16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60CF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8E35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B5629AF"/>
    <w:multiLevelType w:val="hybridMultilevel"/>
    <w:tmpl w:val="01DA4584"/>
    <w:lvl w:ilvl="0" w:tplc="617C59C2">
      <w:start w:val="1"/>
      <w:numFmt w:val="decimal"/>
      <w:lvlText w:val="%1."/>
      <w:lvlJc w:val="left"/>
      <w:pPr>
        <w:ind w:left="720" w:hanging="360"/>
      </w:pPr>
    </w:lvl>
    <w:lvl w:ilvl="1" w:tplc="F19A3046">
      <w:start w:val="1"/>
      <w:numFmt w:val="lowerLetter"/>
      <w:lvlText w:val="%2."/>
      <w:lvlJc w:val="left"/>
      <w:pPr>
        <w:ind w:left="1440" w:hanging="360"/>
      </w:pPr>
    </w:lvl>
    <w:lvl w:ilvl="2" w:tplc="50AE7B3E">
      <w:start w:val="1"/>
      <w:numFmt w:val="lowerRoman"/>
      <w:lvlText w:val="%3."/>
      <w:lvlJc w:val="right"/>
      <w:pPr>
        <w:ind w:left="2160" w:hanging="180"/>
      </w:pPr>
    </w:lvl>
    <w:lvl w:ilvl="3" w:tplc="81E82EC6">
      <w:start w:val="1"/>
      <w:numFmt w:val="decimal"/>
      <w:lvlText w:val="%4."/>
      <w:lvlJc w:val="left"/>
      <w:pPr>
        <w:ind w:left="2880" w:hanging="360"/>
      </w:pPr>
    </w:lvl>
    <w:lvl w:ilvl="4" w:tplc="E200A3BC">
      <w:start w:val="1"/>
      <w:numFmt w:val="lowerLetter"/>
      <w:lvlText w:val="%5."/>
      <w:lvlJc w:val="left"/>
      <w:pPr>
        <w:ind w:left="3600" w:hanging="360"/>
      </w:pPr>
    </w:lvl>
    <w:lvl w:ilvl="5" w:tplc="F9E2FF24">
      <w:start w:val="1"/>
      <w:numFmt w:val="lowerRoman"/>
      <w:lvlText w:val="%6."/>
      <w:lvlJc w:val="right"/>
      <w:pPr>
        <w:ind w:left="4320" w:hanging="180"/>
      </w:pPr>
    </w:lvl>
    <w:lvl w:ilvl="6" w:tplc="D148514A">
      <w:start w:val="1"/>
      <w:numFmt w:val="decimal"/>
      <w:lvlText w:val="%7."/>
      <w:lvlJc w:val="left"/>
      <w:pPr>
        <w:ind w:left="5040" w:hanging="360"/>
      </w:pPr>
    </w:lvl>
    <w:lvl w:ilvl="7" w:tplc="0E2603B2">
      <w:start w:val="1"/>
      <w:numFmt w:val="lowerLetter"/>
      <w:lvlText w:val="%8."/>
      <w:lvlJc w:val="left"/>
      <w:pPr>
        <w:ind w:left="5760" w:hanging="360"/>
      </w:pPr>
    </w:lvl>
    <w:lvl w:ilvl="8" w:tplc="436AA8A6">
      <w:start w:val="1"/>
      <w:numFmt w:val="lowerRoman"/>
      <w:lvlText w:val="%9."/>
      <w:lvlJc w:val="right"/>
      <w:pPr>
        <w:ind w:left="6480" w:hanging="180"/>
      </w:pPr>
    </w:lvl>
  </w:abstractNum>
  <w:num w:numId="1" w16cid:durableId="408307906">
    <w:abstractNumId w:val="0"/>
  </w:num>
  <w:num w:numId="2" w16cid:durableId="1314601981">
    <w:abstractNumId w:val="2"/>
  </w:num>
  <w:num w:numId="3" w16cid:durableId="1986884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05E39F"/>
    <w:rsid w:val="00493EDC"/>
    <w:rsid w:val="00591147"/>
    <w:rsid w:val="00817897"/>
    <w:rsid w:val="00A907DD"/>
    <w:rsid w:val="00B92F4E"/>
    <w:rsid w:val="017435B6"/>
    <w:rsid w:val="028E56C6"/>
    <w:rsid w:val="031AB4FC"/>
    <w:rsid w:val="03DCEE04"/>
    <w:rsid w:val="04746C90"/>
    <w:rsid w:val="04D1B5C8"/>
    <w:rsid w:val="0559BD3A"/>
    <w:rsid w:val="05B6CFF6"/>
    <w:rsid w:val="05D42D19"/>
    <w:rsid w:val="06A0C4F0"/>
    <w:rsid w:val="0761266B"/>
    <w:rsid w:val="081BAAF7"/>
    <w:rsid w:val="0AD435B2"/>
    <w:rsid w:val="0BEE7376"/>
    <w:rsid w:val="0D99EA39"/>
    <w:rsid w:val="0E9CC8E5"/>
    <w:rsid w:val="0EEB4EDB"/>
    <w:rsid w:val="10325732"/>
    <w:rsid w:val="10E06781"/>
    <w:rsid w:val="12E28224"/>
    <w:rsid w:val="146B3CBA"/>
    <w:rsid w:val="146BCACB"/>
    <w:rsid w:val="14A2CBA4"/>
    <w:rsid w:val="1608D00C"/>
    <w:rsid w:val="1767BCCB"/>
    <w:rsid w:val="179E5345"/>
    <w:rsid w:val="17DACF1E"/>
    <w:rsid w:val="189366AF"/>
    <w:rsid w:val="1B0785BD"/>
    <w:rsid w:val="1D744000"/>
    <w:rsid w:val="1D91C87E"/>
    <w:rsid w:val="1E8C397A"/>
    <w:rsid w:val="1E8F44D2"/>
    <w:rsid w:val="20869D44"/>
    <w:rsid w:val="2183E274"/>
    <w:rsid w:val="2260A970"/>
    <w:rsid w:val="227C9910"/>
    <w:rsid w:val="2420D5FA"/>
    <w:rsid w:val="2457BB87"/>
    <w:rsid w:val="24F52761"/>
    <w:rsid w:val="25CF029F"/>
    <w:rsid w:val="2607AD0C"/>
    <w:rsid w:val="27E17776"/>
    <w:rsid w:val="283569AD"/>
    <w:rsid w:val="28F7D444"/>
    <w:rsid w:val="29348FDF"/>
    <w:rsid w:val="29D49608"/>
    <w:rsid w:val="2FBBEC17"/>
    <w:rsid w:val="3260CEBD"/>
    <w:rsid w:val="32ADEEA9"/>
    <w:rsid w:val="35389A8E"/>
    <w:rsid w:val="359D9D96"/>
    <w:rsid w:val="36BB29F2"/>
    <w:rsid w:val="37FAA70B"/>
    <w:rsid w:val="39189DA0"/>
    <w:rsid w:val="397185ED"/>
    <w:rsid w:val="397F600B"/>
    <w:rsid w:val="3A2E7735"/>
    <w:rsid w:val="3A5F28A3"/>
    <w:rsid w:val="3A756468"/>
    <w:rsid w:val="3BD03A38"/>
    <w:rsid w:val="3E6A9467"/>
    <w:rsid w:val="41061165"/>
    <w:rsid w:val="41C6C84A"/>
    <w:rsid w:val="446AE63C"/>
    <w:rsid w:val="44DE583C"/>
    <w:rsid w:val="45A63F67"/>
    <w:rsid w:val="45F76230"/>
    <w:rsid w:val="4788C857"/>
    <w:rsid w:val="481BA088"/>
    <w:rsid w:val="4A21F45C"/>
    <w:rsid w:val="4C9425F8"/>
    <w:rsid w:val="4DE29D4D"/>
    <w:rsid w:val="4E12310A"/>
    <w:rsid w:val="4F41FC27"/>
    <w:rsid w:val="4F8A1579"/>
    <w:rsid w:val="503AF755"/>
    <w:rsid w:val="537D12F1"/>
    <w:rsid w:val="5431BD8E"/>
    <w:rsid w:val="543D9BDE"/>
    <w:rsid w:val="546BE0E2"/>
    <w:rsid w:val="55FC43C4"/>
    <w:rsid w:val="567C376E"/>
    <w:rsid w:val="56C7A38A"/>
    <w:rsid w:val="57E28194"/>
    <w:rsid w:val="58DB6176"/>
    <w:rsid w:val="59DFC7EF"/>
    <w:rsid w:val="5C7E8AAC"/>
    <w:rsid w:val="5E82AEDF"/>
    <w:rsid w:val="61A241C3"/>
    <w:rsid w:val="62F198CA"/>
    <w:rsid w:val="6355345A"/>
    <w:rsid w:val="63F34F55"/>
    <w:rsid w:val="64202120"/>
    <w:rsid w:val="6460CBDC"/>
    <w:rsid w:val="646E6B17"/>
    <w:rsid w:val="6499A0CB"/>
    <w:rsid w:val="6517EB7E"/>
    <w:rsid w:val="6605E39F"/>
    <w:rsid w:val="6675C27F"/>
    <w:rsid w:val="67E29208"/>
    <w:rsid w:val="6857A800"/>
    <w:rsid w:val="6876BFCA"/>
    <w:rsid w:val="6B1E8092"/>
    <w:rsid w:val="6D2B963D"/>
    <w:rsid w:val="6DC416D8"/>
    <w:rsid w:val="70028091"/>
    <w:rsid w:val="714CCECB"/>
    <w:rsid w:val="73DD700D"/>
    <w:rsid w:val="74040EE3"/>
    <w:rsid w:val="7499D855"/>
    <w:rsid w:val="773F8E4A"/>
    <w:rsid w:val="777510F5"/>
    <w:rsid w:val="79D3DE49"/>
    <w:rsid w:val="7AB2550C"/>
    <w:rsid w:val="7C563C78"/>
    <w:rsid w:val="7C7B6B85"/>
    <w:rsid w:val="7CDB8E33"/>
    <w:rsid w:val="7F7A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612C"/>
  <w15:chartTrackingRefBased/>
  <w15:docId w15:val="{A24C7F37-002C-46E8-BC83-1E71F11F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9D49608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9D49608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9D496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ustainableinfrastructure.org/envision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www.envisionitalia.it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8EF60F-56DD-4270-8A12-707CF3AF3C99}">
  <ds:schemaRefs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</ds:schemaRefs>
</ds:datastoreItem>
</file>

<file path=customXml/itemProps2.xml><?xml version="1.0" encoding="utf-8"?>
<ds:datastoreItem xmlns:ds="http://schemas.openxmlformats.org/officeDocument/2006/customXml" ds:itemID="{7A4C227E-4162-45B2-A51E-594EE98F8B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A34094-6FD1-4E28-97D1-2CC02B0844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cp:revision>4</cp:revision>
  <dcterms:created xsi:type="dcterms:W3CDTF">2025-01-30T08:40:00Z</dcterms:created>
  <dcterms:modified xsi:type="dcterms:W3CDTF">2025-04-01T15:36:56Z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