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8CA55" w14:textId="77777777" w:rsidR="00F45886" w:rsidRPr="00F45886" w:rsidRDefault="00F45886" w:rsidP="00F45886">
      <w:r w:rsidRPr="00F45886">
        <w:rPr>
          <w:b/>
          <w:bCs/>
        </w:rPr>
        <w:t>Title:</w:t>
      </w:r>
      <w:r w:rsidRPr="00F45886">
        <w:br/>
        <w:t>RESET – Certificazione basata sui dati per edifici sostenibili</w:t>
      </w:r>
    </w:p>
    <w:p w14:paraId="2816FF50" w14:textId="77777777" w:rsidR="00F45886" w:rsidRPr="00F45886" w:rsidRDefault="00F45886" w:rsidP="00F45886">
      <w:r w:rsidRPr="00F45886">
        <w:rPr>
          <w:b/>
          <w:bCs/>
        </w:rPr>
        <w:t xml:space="preserve">Meta </w:t>
      </w:r>
      <w:proofErr w:type="spellStart"/>
      <w:r w:rsidRPr="00F45886">
        <w:rPr>
          <w:b/>
          <w:bCs/>
        </w:rPr>
        <w:t>Description</w:t>
      </w:r>
      <w:proofErr w:type="spellEnd"/>
      <w:r w:rsidRPr="00F45886">
        <w:rPr>
          <w:b/>
          <w:bCs/>
        </w:rPr>
        <w:t>:</w:t>
      </w:r>
      <w:r w:rsidRPr="00F45886">
        <w:br/>
        <w:t>EETRA srl SB supporta sviluppatori e proprietari immobiliari nell’ottenere la certificazione RESET, lo standard per il monitoraggio continuo della qualità dell’aria, energia, acqua, rifiuti e materiali.</w:t>
      </w:r>
    </w:p>
    <w:p w14:paraId="154D7123" w14:textId="77777777" w:rsidR="00F45886" w:rsidRPr="00F45886" w:rsidRDefault="00F45886" w:rsidP="00F45886">
      <w:r w:rsidRPr="00F45886">
        <w:rPr>
          <w:b/>
          <w:bCs/>
        </w:rPr>
        <w:t>URL/</w:t>
      </w:r>
      <w:proofErr w:type="spellStart"/>
      <w:r w:rsidRPr="00F45886">
        <w:rPr>
          <w:b/>
          <w:bCs/>
        </w:rPr>
        <w:t>Slug</w:t>
      </w:r>
      <w:proofErr w:type="spellEnd"/>
      <w:r w:rsidRPr="00F45886">
        <w:rPr>
          <w:b/>
          <w:bCs/>
        </w:rPr>
        <w:t>:</w:t>
      </w:r>
      <w:r w:rsidRPr="00F45886">
        <w:br/>
        <w:t>/certificazione-reset</w:t>
      </w:r>
    </w:p>
    <w:p w14:paraId="56FA13B8" w14:textId="77777777" w:rsidR="00F45886" w:rsidRPr="00F45886" w:rsidRDefault="00F45886" w:rsidP="00F45886">
      <w:r w:rsidRPr="00F45886">
        <w:rPr>
          <w:b/>
          <w:bCs/>
        </w:rPr>
        <w:t>H1:</w:t>
      </w:r>
      <w:r w:rsidRPr="00F45886">
        <w:br/>
        <w:t>RESET: il primo standard basato sui dati per edifici sostenibili</w:t>
      </w:r>
    </w:p>
    <w:p w14:paraId="52D36909" w14:textId="77777777" w:rsidR="00F45886" w:rsidRPr="00F45886" w:rsidRDefault="00F45886" w:rsidP="00F45886">
      <w:r w:rsidRPr="00F45886">
        <w:rPr>
          <w:b/>
          <w:bCs/>
        </w:rPr>
        <w:t>Introduzione (Paragrafo iniziale):</w:t>
      </w:r>
      <w:r w:rsidRPr="00F45886">
        <w:br/>
        <w:t xml:space="preserve">La </w:t>
      </w:r>
      <w:r w:rsidRPr="00F45886">
        <w:rPr>
          <w:b/>
          <w:bCs/>
        </w:rPr>
        <w:t>certificazione RESET</w:t>
      </w:r>
      <w:r w:rsidRPr="00F45886">
        <w:t xml:space="preserve"> è il primo standard globale per edifici sostenibili </w:t>
      </w:r>
      <w:r w:rsidRPr="00F45886">
        <w:rPr>
          <w:b/>
          <w:bCs/>
        </w:rPr>
        <w:t>basato esclusivamente su dati reali e monitoraggio continuo</w:t>
      </w:r>
      <w:r w:rsidRPr="00F45886">
        <w:t xml:space="preserve">. RESET fornisce protocolli per valutare e ottimizzare </w:t>
      </w:r>
      <w:r w:rsidRPr="00F45886">
        <w:rPr>
          <w:b/>
          <w:bCs/>
        </w:rPr>
        <w:t>qualità dell’aria, consumo energetico, gestione dell’acqua, rifiuti e materiali da costruzione</w:t>
      </w:r>
      <w:r w:rsidRPr="00F45886">
        <w:t>, supportando la transizione verso immobili più efficienti, resilienti e a basso impatto ambientale.</w:t>
      </w:r>
    </w:p>
    <w:p w14:paraId="13716D64" w14:textId="77777777" w:rsidR="00F45886" w:rsidRPr="00F45886" w:rsidRDefault="00F45886" w:rsidP="00F45886">
      <w:r w:rsidRPr="00F45886">
        <w:rPr>
          <w:b/>
          <w:bCs/>
        </w:rPr>
        <w:t>H2:</w:t>
      </w:r>
      <w:r w:rsidRPr="00F45886">
        <w:br/>
        <w:t>Cos’è la certificazione RESET?</w:t>
      </w:r>
    </w:p>
    <w:p w14:paraId="017E571F" w14:textId="77777777" w:rsidR="00F45886" w:rsidRPr="00F45886" w:rsidRDefault="00F45886" w:rsidP="00F45886">
      <w:r w:rsidRPr="00F45886">
        <w:rPr>
          <w:b/>
          <w:bCs/>
        </w:rPr>
        <w:t>Paragrafo:</w:t>
      </w:r>
      <w:r w:rsidRPr="00F45886">
        <w:br/>
        <w:t>RESET è una metodologia innovativa per la certificazione degli edifici, progettata per garantire prestazioni ambientali misurabili e migliorabili nel tempo. A differenza di altri standard, RESET si basa esclusivamente su dati raccolti in tempo reale tramite sensori e strumenti digitali, permettendo una gestione dinamica e consapevole degli asset immobiliari.</w:t>
      </w:r>
    </w:p>
    <w:p w14:paraId="66E0DFCE" w14:textId="77777777" w:rsidR="00F45886" w:rsidRPr="00F45886" w:rsidRDefault="00F45886" w:rsidP="00F45886">
      <w:r w:rsidRPr="00F45886">
        <w:rPr>
          <w:b/>
          <w:bCs/>
        </w:rPr>
        <w:t>H2:</w:t>
      </w:r>
      <w:r w:rsidRPr="00F45886">
        <w:br/>
        <w:t>I vantaggi della certificazione RESET</w:t>
      </w:r>
    </w:p>
    <w:p w14:paraId="5BF6CDBC" w14:textId="77777777" w:rsidR="00F45886" w:rsidRPr="00F45886" w:rsidRDefault="00F45886" w:rsidP="00F45886">
      <w:r w:rsidRPr="00F45886">
        <w:rPr>
          <w:b/>
          <w:bCs/>
        </w:rPr>
        <w:t>Elenco puntato:</w:t>
      </w:r>
    </w:p>
    <w:p w14:paraId="263F79D1" w14:textId="77777777" w:rsidR="00F45886" w:rsidRPr="00F45886" w:rsidRDefault="00F45886" w:rsidP="00F45886">
      <w:pPr>
        <w:numPr>
          <w:ilvl w:val="0"/>
          <w:numId w:val="4"/>
        </w:numPr>
      </w:pPr>
      <w:r w:rsidRPr="00F45886">
        <w:rPr>
          <w:b/>
          <w:bCs/>
        </w:rPr>
        <w:t>Monitoraggio continuo delle prestazioni ambientali</w:t>
      </w:r>
      <w:r w:rsidRPr="00F45886">
        <w:t xml:space="preserve"> basato su dati oggettivi.</w:t>
      </w:r>
    </w:p>
    <w:p w14:paraId="6C311C91" w14:textId="77777777" w:rsidR="00F45886" w:rsidRPr="00F45886" w:rsidRDefault="00F45886" w:rsidP="00F45886">
      <w:pPr>
        <w:numPr>
          <w:ilvl w:val="0"/>
          <w:numId w:val="4"/>
        </w:numPr>
      </w:pPr>
      <w:r w:rsidRPr="00F45886">
        <w:rPr>
          <w:b/>
          <w:bCs/>
        </w:rPr>
        <w:t>Miglioramento del benessere e della produttività</w:t>
      </w:r>
      <w:r w:rsidRPr="00F45886">
        <w:t xml:space="preserve"> degli occupanti.</w:t>
      </w:r>
    </w:p>
    <w:p w14:paraId="3321D81E" w14:textId="77777777" w:rsidR="00F45886" w:rsidRPr="00F45886" w:rsidRDefault="00F45886" w:rsidP="00F45886">
      <w:pPr>
        <w:numPr>
          <w:ilvl w:val="0"/>
          <w:numId w:val="4"/>
        </w:numPr>
      </w:pPr>
      <w:r w:rsidRPr="00F45886">
        <w:rPr>
          <w:b/>
          <w:bCs/>
        </w:rPr>
        <w:t>Riduzione dei costi operativi</w:t>
      </w:r>
      <w:r w:rsidRPr="00F45886">
        <w:t xml:space="preserve"> attraverso una gestione ottimizzata di risorse e consumi.</w:t>
      </w:r>
    </w:p>
    <w:p w14:paraId="346CD10A" w14:textId="77777777" w:rsidR="00F45886" w:rsidRPr="00F45886" w:rsidRDefault="00F45886" w:rsidP="00F45886">
      <w:pPr>
        <w:numPr>
          <w:ilvl w:val="0"/>
          <w:numId w:val="4"/>
        </w:numPr>
      </w:pPr>
      <w:r w:rsidRPr="00F45886">
        <w:rPr>
          <w:b/>
          <w:bCs/>
        </w:rPr>
        <w:t>Allineamento con altri standard ESG</w:t>
      </w:r>
      <w:r w:rsidRPr="00F45886">
        <w:t xml:space="preserve"> e con regolamenti internazionali.</w:t>
      </w:r>
    </w:p>
    <w:p w14:paraId="4D9C33D0" w14:textId="77777777" w:rsidR="00F45886" w:rsidRPr="00F45886" w:rsidRDefault="00F45886" w:rsidP="00F45886">
      <w:pPr>
        <w:numPr>
          <w:ilvl w:val="0"/>
          <w:numId w:val="4"/>
        </w:numPr>
      </w:pPr>
      <w:r w:rsidRPr="00F45886">
        <w:rPr>
          <w:b/>
          <w:bCs/>
        </w:rPr>
        <w:t>Aumento del valore dell’immobile</w:t>
      </w:r>
      <w:r w:rsidRPr="00F45886">
        <w:t xml:space="preserve"> grazie all’adozione di tecnologie innovative.</w:t>
      </w:r>
    </w:p>
    <w:p w14:paraId="7C7CA1D4" w14:textId="77777777" w:rsidR="00F45886" w:rsidRPr="00F45886" w:rsidRDefault="00F45886" w:rsidP="00F45886">
      <w:r w:rsidRPr="00F45886">
        <w:rPr>
          <w:b/>
          <w:bCs/>
        </w:rPr>
        <w:lastRenderedPageBreak/>
        <w:t>H2:</w:t>
      </w:r>
      <w:r w:rsidRPr="00F45886">
        <w:br/>
        <w:t>Gli standard RESET: un approccio modulare alla sostenibilità</w:t>
      </w:r>
    </w:p>
    <w:p w14:paraId="5459381A" w14:textId="77777777" w:rsidR="00F45886" w:rsidRPr="00F45886" w:rsidRDefault="00F45886" w:rsidP="00F45886">
      <w:r w:rsidRPr="00F45886">
        <w:rPr>
          <w:b/>
          <w:bCs/>
        </w:rPr>
        <w:t>Paragrafo:</w:t>
      </w:r>
      <w:r w:rsidRPr="00F45886">
        <w:br/>
        <w:t xml:space="preserve">RESET è strutturato in </w:t>
      </w:r>
      <w:r w:rsidRPr="00F45886">
        <w:rPr>
          <w:b/>
          <w:bCs/>
        </w:rPr>
        <w:t>due categorie principali</w:t>
      </w:r>
      <w:r w:rsidRPr="00F45886">
        <w:t>, permettendo di certificare specifici aspetti della sostenibilità degli edifici.</w:t>
      </w:r>
    </w:p>
    <w:p w14:paraId="7DCA2179" w14:textId="77777777" w:rsidR="00F45886" w:rsidRPr="00F45886" w:rsidRDefault="00F45886" w:rsidP="00F45886">
      <w:r w:rsidRPr="00F45886">
        <w:rPr>
          <w:b/>
          <w:bCs/>
        </w:rPr>
        <w:t>H3:</w:t>
      </w:r>
      <w:r w:rsidRPr="00F45886">
        <w:t xml:space="preserve"> Standard Operativi – Monitoraggio e gestione degli edifici</w:t>
      </w:r>
    </w:p>
    <w:p w14:paraId="4E730B9A" w14:textId="77777777" w:rsidR="00F45886" w:rsidRPr="00F45886" w:rsidRDefault="00F45886" w:rsidP="00F45886">
      <w:pPr>
        <w:numPr>
          <w:ilvl w:val="0"/>
          <w:numId w:val="5"/>
        </w:numPr>
      </w:pPr>
      <w:r w:rsidRPr="00F45886">
        <w:rPr>
          <w:b/>
          <w:bCs/>
        </w:rPr>
        <w:t>RESET Air</w:t>
      </w:r>
      <w:r w:rsidRPr="00F45886">
        <w:t xml:space="preserve"> – Certificazione della </w:t>
      </w:r>
      <w:r w:rsidRPr="00F45886">
        <w:rPr>
          <w:b/>
          <w:bCs/>
        </w:rPr>
        <w:t>qualità dell’aria interna (IAQ)</w:t>
      </w:r>
      <w:r w:rsidRPr="00F45886">
        <w:t xml:space="preserve"> tramite il monitoraggio continuo di </w:t>
      </w:r>
      <w:r w:rsidRPr="00F45886">
        <w:rPr>
          <w:b/>
          <w:bCs/>
        </w:rPr>
        <w:t>PM2.5, CO2, TVOC, temperatura e umidità</w:t>
      </w:r>
      <w:r w:rsidRPr="00F45886">
        <w:t>.</w:t>
      </w:r>
    </w:p>
    <w:p w14:paraId="2E90FB79" w14:textId="77777777" w:rsidR="00F45886" w:rsidRPr="00F45886" w:rsidRDefault="00F45886" w:rsidP="00F45886">
      <w:pPr>
        <w:numPr>
          <w:ilvl w:val="0"/>
          <w:numId w:val="5"/>
        </w:numPr>
      </w:pPr>
      <w:r w:rsidRPr="00F45886">
        <w:rPr>
          <w:b/>
          <w:bCs/>
        </w:rPr>
        <w:t>RESET Energy</w:t>
      </w:r>
      <w:r w:rsidRPr="00F45886">
        <w:t xml:space="preserve"> – Analisi e certificazione dell’</w:t>
      </w:r>
      <w:r w:rsidRPr="00F45886">
        <w:rPr>
          <w:b/>
          <w:bCs/>
        </w:rPr>
        <w:t>efficienza energetica</w:t>
      </w:r>
      <w:r w:rsidRPr="00F45886">
        <w:t xml:space="preserve"> attraverso dati in tempo reale.</w:t>
      </w:r>
    </w:p>
    <w:p w14:paraId="0B0C1359" w14:textId="77777777" w:rsidR="00F45886" w:rsidRPr="00F45886" w:rsidRDefault="00F45886" w:rsidP="00F45886">
      <w:pPr>
        <w:numPr>
          <w:ilvl w:val="0"/>
          <w:numId w:val="5"/>
        </w:numPr>
      </w:pPr>
      <w:r w:rsidRPr="00F45886">
        <w:rPr>
          <w:b/>
          <w:bCs/>
        </w:rPr>
        <w:t>RESET Water</w:t>
      </w:r>
      <w:r w:rsidRPr="00F45886">
        <w:t xml:space="preserve"> – Monitoraggio del </w:t>
      </w:r>
      <w:r w:rsidRPr="00F45886">
        <w:rPr>
          <w:b/>
          <w:bCs/>
        </w:rPr>
        <w:t>consumo e della qualità dell’acqua</w:t>
      </w:r>
      <w:r w:rsidRPr="00F45886">
        <w:t xml:space="preserve"> per una gestione idrica sostenibile.</w:t>
      </w:r>
    </w:p>
    <w:p w14:paraId="694EEE42" w14:textId="77777777" w:rsidR="00F45886" w:rsidRPr="00F45886" w:rsidRDefault="00F45886" w:rsidP="00F45886">
      <w:pPr>
        <w:numPr>
          <w:ilvl w:val="0"/>
          <w:numId w:val="5"/>
        </w:numPr>
      </w:pPr>
      <w:r w:rsidRPr="00F45886">
        <w:rPr>
          <w:b/>
          <w:bCs/>
        </w:rPr>
        <w:t>RESET Waste</w:t>
      </w:r>
      <w:r w:rsidRPr="00F45886">
        <w:t xml:space="preserve"> – </w:t>
      </w:r>
      <w:r w:rsidRPr="00F45886">
        <w:rPr>
          <w:b/>
          <w:bCs/>
        </w:rPr>
        <w:t>Tracciamento della produzione di rifiuti</w:t>
      </w:r>
      <w:r w:rsidRPr="00F45886">
        <w:t xml:space="preserve"> per ottimizzare la gestione e ridurre l’impatto ambientale.</w:t>
      </w:r>
    </w:p>
    <w:p w14:paraId="14174B45" w14:textId="77777777" w:rsidR="00F45886" w:rsidRPr="00F45886" w:rsidRDefault="00F45886" w:rsidP="00F45886">
      <w:r w:rsidRPr="00F45886">
        <w:rPr>
          <w:b/>
          <w:bCs/>
        </w:rPr>
        <w:t>H3:</w:t>
      </w:r>
      <w:r w:rsidRPr="00F45886">
        <w:t xml:space="preserve"> Standard Incorporati – Materiali da costruzione e impatto ambientale</w:t>
      </w:r>
    </w:p>
    <w:p w14:paraId="5CAF621E" w14:textId="77777777" w:rsidR="00F45886" w:rsidRPr="00F45886" w:rsidRDefault="00F45886" w:rsidP="00F45886">
      <w:pPr>
        <w:numPr>
          <w:ilvl w:val="0"/>
          <w:numId w:val="6"/>
        </w:numPr>
      </w:pPr>
      <w:r w:rsidRPr="00F45886">
        <w:rPr>
          <w:b/>
          <w:bCs/>
        </w:rPr>
        <w:t xml:space="preserve">RESET </w:t>
      </w:r>
      <w:proofErr w:type="spellStart"/>
      <w:r w:rsidRPr="00F45886">
        <w:rPr>
          <w:b/>
          <w:bCs/>
        </w:rPr>
        <w:t>Embodied</w:t>
      </w:r>
      <w:proofErr w:type="spellEnd"/>
      <w:r w:rsidRPr="00F45886">
        <w:rPr>
          <w:b/>
          <w:bCs/>
        </w:rPr>
        <w:t xml:space="preserve"> Carbon</w:t>
      </w:r>
      <w:r w:rsidRPr="00F45886">
        <w:t xml:space="preserve"> – Valutazione del </w:t>
      </w:r>
      <w:r w:rsidRPr="00F45886">
        <w:rPr>
          <w:b/>
          <w:bCs/>
        </w:rPr>
        <w:t>carbonio incorporato</w:t>
      </w:r>
      <w:r w:rsidRPr="00F45886">
        <w:t xml:space="preserve"> nei materiali e lungo il ciclo di vita dell’edificio.</w:t>
      </w:r>
    </w:p>
    <w:p w14:paraId="4F5400C0" w14:textId="77777777" w:rsidR="00F45886" w:rsidRPr="00F45886" w:rsidRDefault="00F45886" w:rsidP="00F45886">
      <w:pPr>
        <w:numPr>
          <w:ilvl w:val="0"/>
          <w:numId w:val="6"/>
        </w:numPr>
      </w:pPr>
      <w:r w:rsidRPr="00F45886">
        <w:rPr>
          <w:b/>
          <w:bCs/>
        </w:rPr>
        <w:t xml:space="preserve">RESET </w:t>
      </w:r>
      <w:proofErr w:type="spellStart"/>
      <w:r w:rsidRPr="00F45886">
        <w:rPr>
          <w:b/>
          <w:bCs/>
        </w:rPr>
        <w:t>Embodied</w:t>
      </w:r>
      <w:proofErr w:type="spellEnd"/>
      <w:r w:rsidRPr="00F45886">
        <w:rPr>
          <w:b/>
          <w:bCs/>
        </w:rPr>
        <w:t xml:space="preserve"> </w:t>
      </w:r>
      <w:proofErr w:type="spellStart"/>
      <w:r w:rsidRPr="00F45886">
        <w:rPr>
          <w:b/>
          <w:bCs/>
        </w:rPr>
        <w:t>Circularity</w:t>
      </w:r>
      <w:proofErr w:type="spellEnd"/>
      <w:r w:rsidRPr="00F45886">
        <w:t xml:space="preserve"> – Misurazione del livello di </w:t>
      </w:r>
      <w:r w:rsidRPr="00F45886">
        <w:rPr>
          <w:b/>
          <w:bCs/>
        </w:rPr>
        <w:t>circolarità dei materiali</w:t>
      </w:r>
      <w:r w:rsidRPr="00F45886">
        <w:t>, valutando il loro riutilizzo e smaltimento.</w:t>
      </w:r>
    </w:p>
    <w:p w14:paraId="64AD9625" w14:textId="77777777" w:rsidR="00F45886" w:rsidRPr="00F45886" w:rsidRDefault="00F45886" w:rsidP="00F45886">
      <w:pPr>
        <w:numPr>
          <w:ilvl w:val="0"/>
          <w:numId w:val="6"/>
        </w:numPr>
      </w:pPr>
      <w:r w:rsidRPr="00F45886">
        <w:rPr>
          <w:b/>
          <w:bCs/>
        </w:rPr>
        <w:t xml:space="preserve">RESET </w:t>
      </w:r>
      <w:proofErr w:type="spellStart"/>
      <w:r w:rsidRPr="00F45886">
        <w:rPr>
          <w:b/>
          <w:bCs/>
        </w:rPr>
        <w:t>Embodied</w:t>
      </w:r>
      <w:proofErr w:type="spellEnd"/>
      <w:r w:rsidRPr="00F45886">
        <w:rPr>
          <w:b/>
          <w:bCs/>
        </w:rPr>
        <w:t xml:space="preserve"> Health</w:t>
      </w:r>
      <w:r w:rsidRPr="00F45886">
        <w:t xml:space="preserve"> – Analisi dell’</w:t>
      </w:r>
      <w:r w:rsidRPr="00F45886">
        <w:rPr>
          <w:b/>
          <w:bCs/>
        </w:rPr>
        <w:t>impatto dei materiali sulla salute</w:t>
      </w:r>
      <w:r w:rsidRPr="00F45886">
        <w:t xml:space="preserve"> degli occupanti, considerando ingredienti chimici </w:t>
      </w:r>
      <w:proofErr w:type="gramStart"/>
      <w:r w:rsidRPr="00F45886">
        <w:t>e</w:t>
      </w:r>
      <w:proofErr w:type="gramEnd"/>
      <w:r w:rsidRPr="00F45886">
        <w:t xml:space="preserve"> emissioni.</w:t>
      </w:r>
    </w:p>
    <w:p w14:paraId="726605D2" w14:textId="77777777" w:rsidR="00F45886" w:rsidRPr="00F45886" w:rsidRDefault="00F45886" w:rsidP="00F45886">
      <w:r w:rsidRPr="00F45886">
        <w:rPr>
          <w:b/>
          <w:bCs/>
        </w:rPr>
        <w:t>H2:</w:t>
      </w:r>
      <w:r w:rsidRPr="00F45886">
        <w:br/>
        <w:t>Come ti supportiamo nel percorso di certificazione RESET</w:t>
      </w:r>
    </w:p>
    <w:p w14:paraId="4EFA3735" w14:textId="77777777" w:rsidR="00F45886" w:rsidRPr="00F45886" w:rsidRDefault="00F45886" w:rsidP="00F45886">
      <w:r w:rsidRPr="00F45886">
        <w:rPr>
          <w:b/>
          <w:bCs/>
        </w:rPr>
        <w:t>Paragrafo:</w:t>
      </w:r>
      <w:r w:rsidRPr="00F45886">
        <w:br/>
        <w:t>EETRA srl SB offre un supporto completo per la certificazione RESET, guidandoti in ogni fase del processo e identificando le migliori strategie per ottimizzare la sostenibilità del tuo edificio.</w:t>
      </w:r>
    </w:p>
    <w:p w14:paraId="7024D813" w14:textId="77777777" w:rsidR="00F45886" w:rsidRPr="00F45886" w:rsidRDefault="00F45886" w:rsidP="00F45886">
      <w:r w:rsidRPr="00F45886">
        <w:rPr>
          <w:b/>
          <w:bCs/>
        </w:rPr>
        <w:t>Elenco puntato:</w:t>
      </w:r>
    </w:p>
    <w:p w14:paraId="5082395A" w14:textId="77777777" w:rsidR="00F45886" w:rsidRPr="00F45886" w:rsidRDefault="00F45886" w:rsidP="00F45886">
      <w:pPr>
        <w:numPr>
          <w:ilvl w:val="0"/>
          <w:numId w:val="7"/>
        </w:numPr>
      </w:pPr>
      <w:r w:rsidRPr="00F45886">
        <w:rPr>
          <w:b/>
          <w:bCs/>
        </w:rPr>
        <w:t>Analisi preliminare</w:t>
      </w:r>
      <w:r w:rsidRPr="00F45886">
        <w:t xml:space="preserve"> – Valutazione dell’idoneità dell’edificio ai requisiti RESET.</w:t>
      </w:r>
    </w:p>
    <w:p w14:paraId="2EDF13A1" w14:textId="77777777" w:rsidR="00F45886" w:rsidRPr="00F45886" w:rsidRDefault="00F45886" w:rsidP="00F45886">
      <w:pPr>
        <w:numPr>
          <w:ilvl w:val="0"/>
          <w:numId w:val="7"/>
        </w:numPr>
      </w:pPr>
      <w:r w:rsidRPr="00F45886">
        <w:rPr>
          <w:b/>
          <w:bCs/>
        </w:rPr>
        <w:t>Strategie di miglioramento</w:t>
      </w:r>
      <w:r w:rsidRPr="00F45886">
        <w:t xml:space="preserve"> – Identificazione di interventi per migliorare le performance ambientali.</w:t>
      </w:r>
    </w:p>
    <w:p w14:paraId="3F00CA79" w14:textId="77777777" w:rsidR="00F45886" w:rsidRPr="00F45886" w:rsidRDefault="00F45886" w:rsidP="00F45886">
      <w:pPr>
        <w:numPr>
          <w:ilvl w:val="0"/>
          <w:numId w:val="7"/>
        </w:numPr>
      </w:pPr>
      <w:r w:rsidRPr="00F45886">
        <w:rPr>
          <w:b/>
          <w:bCs/>
        </w:rPr>
        <w:t>Implementazione del monitoraggio</w:t>
      </w:r>
      <w:r w:rsidRPr="00F45886">
        <w:t xml:space="preserve"> – Installazione di sensori e sistemi per la raccolta dati in tempo reale.</w:t>
      </w:r>
    </w:p>
    <w:p w14:paraId="1C646CA2" w14:textId="77777777" w:rsidR="00F45886" w:rsidRPr="00F45886" w:rsidRDefault="00F45886" w:rsidP="00F45886">
      <w:pPr>
        <w:numPr>
          <w:ilvl w:val="0"/>
          <w:numId w:val="7"/>
        </w:numPr>
      </w:pPr>
      <w:r w:rsidRPr="00F45886">
        <w:rPr>
          <w:b/>
          <w:bCs/>
        </w:rPr>
        <w:lastRenderedPageBreak/>
        <w:t>Gestione della certificazione</w:t>
      </w:r>
      <w:r w:rsidRPr="00F45886">
        <w:t xml:space="preserve"> – Preparazione della documentazione e coordinamento con RESET.</w:t>
      </w:r>
    </w:p>
    <w:p w14:paraId="53A8532C" w14:textId="77777777" w:rsidR="00F45886" w:rsidRPr="00F45886" w:rsidRDefault="00F45886" w:rsidP="00F45886">
      <w:pPr>
        <w:numPr>
          <w:ilvl w:val="0"/>
          <w:numId w:val="7"/>
        </w:numPr>
      </w:pPr>
      <w:r w:rsidRPr="00F45886">
        <w:rPr>
          <w:b/>
          <w:bCs/>
        </w:rPr>
        <w:t>Monitoraggio e aggiornamenti</w:t>
      </w:r>
      <w:r w:rsidRPr="00F45886">
        <w:t xml:space="preserve"> – Assistenza post-certificazione per mantenere gli standard nel tempo.</w:t>
      </w:r>
    </w:p>
    <w:p w14:paraId="66EE1A14" w14:textId="77777777" w:rsidR="00F45886" w:rsidRPr="00F45886" w:rsidRDefault="00F45886" w:rsidP="00F45886">
      <w:r w:rsidRPr="00F45886">
        <w:rPr>
          <w:b/>
          <w:bCs/>
        </w:rPr>
        <w:t>Paragrafo:</w:t>
      </w:r>
      <w:r w:rsidRPr="00F45886">
        <w:br/>
        <w:t>Vuoi garantire un ambiente salubre, efficiente e monitorato per i tuoi spazi? Con EETRA srl SB puoi ottenere la certificazione RESET e migliorare la sostenibilità del tuo edificio.</w:t>
      </w:r>
    </w:p>
    <w:p w14:paraId="576B6388" w14:textId="77777777" w:rsidR="00F45886" w:rsidRPr="00F45886" w:rsidRDefault="00F45886" w:rsidP="00F45886">
      <w:r w:rsidRPr="00F45886">
        <w:rPr>
          <w:b/>
          <w:bCs/>
        </w:rPr>
        <w:t>CTA (Call to Action):</w:t>
      </w:r>
      <w:r w:rsidRPr="00F45886">
        <w:br/>
        <w:t>[Richiedi una consulenza RESET]</w:t>
      </w:r>
    </w:p>
    <w:p w14:paraId="2DC08235" w14:textId="2D9148B0" w:rsidR="00066471" w:rsidRDefault="00066471"/>
    <w:sectPr w:rsidR="000664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DB1A"/>
    <w:multiLevelType w:val="hybridMultilevel"/>
    <w:tmpl w:val="4CC6962C"/>
    <w:lvl w:ilvl="0" w:tplc="9BA8FEA2">
      <w:start w:val="1"/>
      <w:numFmt w:val="decimal"/>
      <w:lvlText w:val="%1."/>
      <w:lvlJc w:val="left"/>
      <w:pPr>
        <w:ind w:left="720" w:hanging="360"/>
      </w:pPr>
    </w:lvl>
    <w:lvl w:ilvl="1" w:tplc="498E46DE">
      <w:start w:val="1"/>
      <w:numFmt w:val="lowerLetter"/>
      <w:lvlText w:val="%2."/>
      <w:lvlJc w:val="left"/>
      <w:pPr>
        <w:ind w:left="1440" w:hanging="360"/>
      </w:pPr>
    </w:lvl>
    <w:lvl w:ilvl="2" w:tplc="24A65116">
      <w:start w:val="1"/>
      <w:numFmt w:val="lowerRoman"/>
      <w:lvlText w:val="%3."/>
      <w:lvlJc w:val="right"/>
      <w:pPr>
        <w:ind w:left="2160" w:hanging="180"/>
      </w:pPr>
    </w:lvl>
    <w:lvl w:ilvl="3" w:tplc="4834724A">
      <w:start w:val="1"/>
      <w:numFmt w:val="decimal"/>
      <w:lvlText w:val="%4."/>
      <w:lvlJc w:val="left"/>
      <w:pPr>
        <w:ind w:left="2880" w:hanging="360"/>
      </w:pPr>
    </w:lvl>
    <w:lvl w:ilvl="4" w:tplc="E7CC37AC">
      <w:start w:val="1"/>
      <w:numFmt w:val="lowerLetter"/>
      <w:lvlText w:val="%5."/>
      <w:lvlJc w:val="left"/>
      <w:pPr>
        <w:ind w:left="3600" w:hanging="360"/>
      </w:pPr>
    </w:lvl>
    <w:lvl w:ilvl="5" w:tplc="304E7042">
      <w:start w:val="1"/>
      <w:numFmt w:val="lowerRoman"/>
      <w:lvlText w:val="%6."/>
      <w:lvlJc w:val="right"/>
      <w:pPr>
        <w:ind w:left="4320" w:hanging="180"/>
      </w:pPr>
    </w:lvl>
    <w:lvl w:ilvl="6" w:tplc="1B168AB4">
      <w:start w:val="1"/>
      <w:numFmt w:val="decimal"/>
      <w:lvlText w:val="%7."/>
      <w:lvlJc w:val="left"/>
      <w:pPr>
        <w:ind w:left="5040" w:hanging="360"/>
      </w:pPr>
    </w:lvl>
    <w:lvl w:ilvl="7" w:tplc="9C02A76C">
      <w:start w:val="1"/>
      <w:numFmt w:val="lowerLetter"/>
      <w:lvlText w:val="%8."/>
      <w:lvlJc w:val="left"/>
      <w:pPr>
        <w:ind w:left="5760" w:hanging="360"/>
      </w:pPr>
    </w:lvl>
    <w:lvl w:ilvl="8" w:tplc="8B968F9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2588E"/>
    <w:multiLevelType w:val="multilevel"/>
    <w:tmpl w:val="05C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B39A0"/>
    <w:multiLevelType w:val="multilevel"/>
    <w:tmpl w:val="E6D2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AD14B"/>
    <w:multiLevelType w:val="hybridMultilevel"/>
    <w:tmpl w:val="3FEA5D1C"/>
    <w:lvl w:ilvl="0" w:tplc="87044E84">
      <w:start w:val="1"/>
      <w:numFmt w:val="decimal"/>
      <w:lvlText w:val="%1."/>
      <w:lvlJc w:val="left"/>
      <w:pPr>
        <w:ind w:left="720" w:hanging="360"/>
      </w:pPr>
    </w:lvl>
    <w:lvl w:ilvl="1" w:tplc="7702F798">
      <w:start w:val="1"/>
      <w:numFmt w:val="lowerLetter"/>
      <w:lvlText w:val="%2."/>
      <w:lvlJc w:val="left"/>
      <w:pPr>
        <w:ind w:left="1440" w:hanging="360"/>
      </w:pPr>
    </w:lvl>
    <w:lvl w:ilvl="2" w:tplc="152C79CE">
      <w:start w:val="1"/>
      <w:numFmt w:val="lowerRoman"/>
      <w:lvlText w:val="%3."/>
      <w:lvlJc w:val="right"/>
      <w:pPr>
        <w:ind w:left="2160" w:hanging="180"/>
      </w:pPr>
    </w:lvl>
    <w:lvl w:ilvl="3" w:tplc="3D288F1E">
      <w:start w:val="1"/>
      <w:numFmt w:val="decimal"/>
      <w:lvlText w:val="%4."/>
      <w:lvlJc w:val="left"/>
      <w:pPr>
        <w:ind w:left="2880" w:hanging="360"/>
      </w:pPr>
    </w:lvl>
    <w:lvl w:ilvl="4" w:tplc="E17ACA88">
      <w:start w:val="1"/>
      <w:numFmt w:val="lowerLetter"/>
      <w:lvlText w:val="%5."/>
      <w:lvlJc w:val="left"/>
      <w:pPr>
        <w:ind w:left="3600" w:hanging="360"/>
      </w:pPr>
    </w:lvl>
    <w:lvl w:ilvl="5" w:tplc="3C529E94">
      <w:start w:val="1"/>
      <w:numFmt w:val="lowerRoman"/>
      <w:lvlText w:val="%6."/>
      <w:lvlJc w:val="right"/>
      <w:pPr>
        <w:ind w:left="4320" w:hanging="180"/>
      </w:pPr>
    </w:lvl>
    <w:lvl w:ilvl="6" w:tplc="2CE475EC">
      <w:start w:val="1"/>
      <w:numFmt w:val="decimal"/>
      <w:lvlText w:val="%7."/>
      <w:lvlJc w:val="left"/>
      <w:pPr>
        <w:ind w:left="5040" w:hanging="360"/>
      </w:pPr>
    </w:lvl>
    <w:lvl w:ilvl="7" w:tplc="66263EC2">
      <w:start w:val="1"/>
      <w:numFmt w:val="lowerLetter"/>
      <w:lvlText w:val="%8."/>
      <w:lvlJc w:val="left"/>
      <w:pPr>
        <w:ind w:left="5760" w:hanging="360"/>
      </w:pPr>
    </w:lvl>
    <w:lvl w:ilvl="8" w:tplc="F9E6779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83F91"/>
    <w:multiLevelType w:val="multilevel"/>
    <w:tmpl w:val="A58A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A05577"/>
    <w:multiLevelType w:val="multilevel"/>
    <w:tmpl w:val="E38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0CE534"/>
    <w:multiLevelType w:val="hybridMultilevel"/>
    <w:tmpl w:val="8EAE0F5E"/>
    <w:lvl w:ilvl="0" w:tplc="DCF2E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D47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2058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41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E9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C4B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C839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7EF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E7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337622">
    <w:abstractNumId w:val="0"/>
  </w:num>
  <w:num w:numId="2" w16cid:durableId="1798572437">
    <w:abstractNumId w:val="3"/>
  </w:num>
  <w:num w:numId="3" w16cid:durableId="1560819147">
    <w:abstractNumId w:val="6"/>
  </w:num>
  <w:num w:numId="4" w16cid:durableId="502012269">
    <w:abstractNumId w:val="5"/>
  </w:num>
  <w:num w:numId="5" w16cid:durableId="1587762802">
    <w:abstractNumId w:val="2"/>
  </w:num>
  <w:num w:numId="6" w16cid:durableId="1378968463">
    <w:abstractNumId w:val="1"/>
  </w:num>
  <w:num w:numId="7" w16cid:durableId="2978029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F014EA"/>
    <w:rsid w:val="00066471"/>
    <w:rsid w:val="00913662"/>
    <w:rsid w:val="00F45886"/>
    <w:rsid w:val="16FF863D"/>
    <w:rsid w:val="62EECD44"/>
    <w:rsid w:val="7AF0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014EA"/>
  <w15:chartTrackingRefBased/>
  <w15:docId w15:val="{12CC5480-7036-4C56-9B25-03974833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rsid w:val="16FF863D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rsid w:val="16FF863D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16FF86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86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A24B92-E879-4652-96A0-AB08C1376B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907959-6BE3-4D0E-9A77-EEBA70AC16EF}"/>
</file>

<file path=customXml/itemProps3.xml><?xml version="1.0" encoding="utf-8"?>
<ds:datastoreItem xmlns:ds="http://schemas.openxmlformats.org/officeDocument/2006/customXml" ds:itemID="{E8D20C35-E888-4EFE-93ED-6A16C86EF126}">
  <ds:schemaRefs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schemas.microsoft.com/office/infopath/2007/PartnerControls"/>
    <ds:schemaRef ds:uri="43f3ffd3-f10e-42cc-bd3e-87a62d4d2ed3"/>
    <ds:schemaRef ds:uri="5dbc279e-3b32-4ffe-aebb-154aa2a39eaf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Guido Rossini</cp:lastModifiedBy>
  <cp:revision>2</cp:revision>
  <dcterms:created xsi:type="dcterms:W3CDTF">2025-01-30T08:42:00Z</dcterms:created>
  <dcterms:modified xsi:type="dcterms:W3CDTF">2025-03-14T11:09:00Z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