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B8496" w14:textId="77777777" w:rsidR="009F02F3" w:rsidRPr="009F02F3" w:rsidRDefault="009F02F3" w:rsidP="009F02F3">
      <w:pPr>
        <w:pStyle w:val="Titolo1"/>
      </w:pPr>
      <w:r w:rsidRPr="009F02F3">
        <w:t>Strategie ESG per il Prodotto: Sostenibilità e Innovazione con l'Economia Circolare </w:t>
      </w:r>
    </w:p>
    <w:p w14:paraId="4E4A2244" w14:textId="77777777" w:rsidR="009F02F3" w:rsidRPr="009F02F3" w:rsidRDefault="009F02F3" w:rsidP="009F02F3">
      <w:r w:rsidRPr="009F02F3">
        <w:t xml:space="preserve">Le </w:t>
      </w:r>
      <w:r w:rsidRPr="009F02F3">
        <w:rPr>
          <w:b/>
          <w:bCs/>
        </w:rPr>
        <w:t>strategie ESG</w:t>
      </w:r>
      <w:r w:rsidRPr="009F02F3">
        <w:t xml:space="preserve"> (</w:t>
      </w:r>
      <w:proofErr w:type="spellStart"/>
      <w:r w:rsidRPr="009F02F3">
        <w:t>Environmental</w:t>
      </w:r>
      <w:proofErr w:type="spellEnd"/>
      <w:r w:rsidRPr="009F02F3">
        <w:t>, Social, and Governance) stanno trasformando profondamente il modo in cui le aziende progettano, producono e gestiscono i loro prodotti. Un aspetto cruciale di queste strategie è l'integrazione dell'</w:t>
      </w:r>
      <w:r w:rsidRPr="009F02F3">
        <w:rPr>
          <w:b/>
          <w:bCs/>
        </w:rPr>
        <w:t>economia circolare</w:t>
      </w:r>
      <w:r w:rsidRPr="009F02F3">
        <w:t>, un approccio che promuove la sostenibilità attraverso il riutilizzo delle risorse, la riduzione dei rifiuti e l'ottimizzazione dei processi produttivi. Adottare principi di economia circolare non solo migliora l'impatto ambientale dei prodotti, ma favorisce anche l'innovazione, crea valore a lungo termine e risponde alle crescenti richieste di consumatori e investitori sempre più attenti alla sostenibilità. </w:t>
      </w:r>
    </w:p>
    <w:p w14:paraId="0D117840" w14:textId="77777777" w:rsidR="009F02F3" w:rsidRPr="009F02F3" w:rsidRDefault="009F02F3" w:rsidP="009F02F3">
      <w:pPr>
        <w:pStyle w:val="Titolo2"/>
      </w:pPr>
      <w:r w:rsidRPr="009F02F3">
        <w:t> </w:t>
      </w:r>
    </w:p>
    <w:p w14:paraId="723EF827" w14:textId="77777777" w:rsidR="009F02F3" w:rsidRPr="009F02F3" w:rsidRDefault="009F02F3" w:rsidP="009F02F3">
      <w:pPr>
        <w:pStyle w:val="Titolo2"/>
      </w:pPr>
      <w:r w:rsidRPr="009F02F3">
        <w:t>Cos'è l'Economia Circolare e Perché è Importante per il Prodotto? </w:t>
      </w:r>
    </w:p>
    <w:p w14:paraId="74C2E641" w14:textId="77777777" w:rsidR="009F02F3" w:rsidRPr="009F02F3" w:rsidRDefault="009F02F3" w:rsidP="009F02F3">
      <w:r w:rsidRPr="009F02F3">
        <w:t>L'</w:t>
      </w:r>
      <w:r w:rsidRPr="009F02F3">
        <w:rPr>
          <w:b/>
          <w:bCs/>
        </w:rPr>
        <w:t>economia circolare</w:t>
      </w:r>
      <w:r w:rsidRPr="009F02F3">
        <w:t xml:space="preserve"> è un modello economico che si oppone al tradizionale approccio lineare di "prendi, produci, consuma e getta". In un sistema circolare, il valore dei prodotti, dei materiali e delle risorse viene mantenuto il più a lungo possibile. Questo approccio riduce al minimo i rifiuti e l'uso di risorse finite, promuovendo il riutilizzo, il riciclo e la rigenerazione dei materiali. Per le aziende, l'integrazione dell'economia circolare nelle </w:t>
      </w:r>
      <w:r w:rsidRPr="009F02F3">
        <w:rPr>
          <w:b/>
          <w:bCs/>
        </w:rPr>
        <w:t>strategie ESG per il prodotto</w:t>
      </w:r>
      <w:r w:rsidRPr="009F02F3">
        <w:t xml:space="preserve"> implica: </w:t>
      </w:r>
    </w:p>
    <w:p w14:paraId="74082FA4" w14:textId="77777777" w:rsidR="009F02F3" w:rsidRPr="009F02F3" w:rsidRDefault="009F02F3" w:rsidP="009F02F3">
      <w:pPr>
        <w:numPr>
          <w:ilvl w:val="0"/>
          <w:numId w:val="1"/>
        </w:numPr>
      </w:pPr>
      <w:r w:rsidRPr="009F02F3">
        <w:rPr>
          <w:b/>
          <w:bCs/>
        </w:rPr>
        <w:t>Design dei prodotti per la longevità e il riutilizzo</w:t>
      </w:r>
      <w:r w:rsidRPr="009F02F3">
        <w:t>: Progettare prodotti che possano essere facilmente riparati, riutilizzati o riciclati. </w:t>
      </w:r>
    </w:p>
    <w:p w14:paraId="7918934C" w14:textId="77777777" w:rsidR="009F02F3" w:rsidRPr="009F02F3" w:rsidRDefault="009F02F3" w:rsidP="009F02F3">
      <w:pPr>
        <w:numPr>
          <w:ilvl w:val="0"/>
          <w:numId w:val="2"/>
        </w:numPr>
      </w:pPr>
      <w:r w:rsidRPr="009F02F3">
        <w:rPr>
          <w:b/>
          <w:bCs/>
        </w:rPr>
        <w:t>Utilizzo di risorse rinnovabili e riciclate</w:t>
      </w:r>
      <w:r w:rsidRPr="009F02F3">
        <w:t>: Favorire l'impiego di materiali che possono essere rigenerati o riutilizzati senza danneggiare l'ambiente. </w:t>
      </w:r>
    </w:p>
    <w:p w14:paraId="3ED7BA07" w14:textId="77777777" w:rsidR="009F02F3" w:rsidRPr="009F02F3" w:rsidRDefault="009F02F3" w:rsidP="009F02F3">
      <w:pPr>
        <w:numPr>
          <w:ilvl w:val="0"/>
          <w:numId w:val="3"/>
        </w:numPr>
      </w:pPr>
      <w:r w:rsidRPr="009F02F3">
        <w:rPr>
          <w:b/>
          <w:bCs/>
        </w:rPr>
        <w:t>Gestione dei rifiuti</w:t>
      </w:r>
      <w:r w:rsidRPr="009F02F3">
        <w:t>: Minimizzare la produzione di rifiuti durante la produzione e garantire che i materiali di scarto vengano riciclati o riutilizzati. </w:t>
      </w:r>
    </w:p>
    <w:p w14:paraId="75087C46" w14:textId="77777777" w:rsidR="009F02F3" w:rsidRPr="009F02F3" w:rsidRDefault="009F02F3" w:rsidP="009F02F3">
      <w:pPr>
        <w:numPr>
          <w:ilvl w:val="0"/>
          <w:numId w:val="4"/>
        </w:numPr>
      </w:pPr>
      <w:r w:rsidRPr="009F02F3">
        <w:rPr>
          <w:b/>
          <w:bCs/>
        </w:rPr>
        <w:t>Collaborazione con fornitori e partner</w:t>
      </w:r>
      <w:r w:rsidRPr="009F02F3">
        <w:t>: Lavorare con fornitori che rispettano i principi dell'economia circolare e adottano pratiche sostenibili. </w:t>
      </w:r>
    </w:p>
    <w:p w14:paraId="6194928C" w14:textId="77777777" w:rsidR="009F02F3" w:rsidRPr="009F02F3" w:rsidRDefault="009F02F3" w:rsidP="009F02F3">
      <w:r w:rsidRPr="009F02F3">
        <w:t> </w:t>
      </w:r>
    </w:p>
    <w:p w14:paraId="1BC6EE49" w14:textId="77777777" w:rsidR="009F02F3" w:rsidRPr="009F02F3" w:rsidRDefault="009F02F3" w:rsidP="009F02F3">
      <w:pPr>
        <w:pStyle w:val="Titolo2"/>
      </w:pPr>
      <w:r w:rsidRPr="009F02F3">
        <w:t>Benefici delle Strategie ESG con l'Economia Circolare </w:t>
      </w:r>
    </w:p>
    <w:p w14:paraId="39B02FCD" w14:textId="77777777" w:rsidR="009F02F3" w:rsidRPr="009F02F3" w:rsidRDefault="009F02F3" w:rsidP="009F02F3">
      <w:r w:rsidRPr="009F02F3">
        <w:t>Adottare l'economia circolare come parte integrante delle strategie ESG per il prodotto offre numerosi vantaggi alle aziende, tra cui: </w:t>
      </w:r>
    </w:p>
    <w:p w14:paraId="674504DF" w14:textId="77777777" w:rsidR="009F02F3" w:rsidRDefault="009F02F3" w:rsidP="009F02F3">
      <w:pPr>
        <w:pStyle w:val="Titolo3"/>
      </w:pPr>
    </w:p>
    <w:p w14:paraId="372697AD" w14:textId="2CD0F49D" w:rsidR="009F02F3" w:rsidRPr="009F02F3" w:rsidRDefault="009F02F3" w:rsidP="009F02F3">
      <w:pPr>
        <w:pStyle w:val="Titolo3"/>
      </w:pPr>
      <w:r w:rsidRPr="009F02F3">
        <w:t>Riduzione dell'Impatto Ambientale </w:t>
      </w:r>
    </w:p>
    <w:p w14:paraId="5E959745" w14:textId="77777777" w:rsidR="009F02F3" w:rsidRPr="009F02F3" w:rsidRDefault="009F02F3" w:rsidP="009F02F3">
      <w:r w:rsidRPr="009F02F3">
        <w:t xml:space="preserve">L'approccio circolare aiuta a ridurre la domanda di risorse naturali e la produzione di rifiuti. Utilizzando materiali riciclati, riducendo il consumo di energia e ottimizzando i processi produttivi, le aziende possono abbattere le loro emissioni di gas serra, contribuendo significativamente alla </w:t>
      </w:r>
      <w:r w:rsidRPr="009F02F3">
        <w:rPr>
          <w:b/>
          <w:bCs/>
        </w:rPr>
        <w:t>sostenibilità ambientale</w:t>
      </w:r>
      <w:r w:rsidRPr="009F02F3">
        <w:t>. Questo è in linea con le normative ESG globali e consente alle aziende di ridurre il proprio impatto ambientale. </w:t>
      </w:r>
    </w:p>
    <w:p w14:paraId="2BD92096" w14:textId="62BEC0BF" w:rsidR="009F02F3" w:rsidRPr="009F02F3" w:rsidRDefault="009F02F3" w:rsidP="009F02F3">
      <w:pPr>
        <w:pStyle w:val="Titolo3"/>
      </w:pPr>
      <w:r w:rsidRPr="009F02F3">
        <w:lastRenderedPageBreak/>
        <w:t xml:space="preserve"> Aumento dell'Efficienza e Riduzione dei Costi </w:t>
      </w:r>
    </w:p>
    <w:p w14:paraId="43C3F142" w14:textId="77777777" w:rsidR="009F02F3" w:rsidRPr="009F02F3" w:rsidRDefault="009F02F3" w:rsidP="009F02F3">
      <w:r w:rsidRPr="009F02F3">
        <w:t>L'economia circolare promuove un uso più efficiente delle risorse e dei materiali. Ottimizzare l’uso delle risorse disponibili significa ridurre i costi operativi a lungo termine. Ad esempio, ridurre il consumo di materie prime non solo abbassa i costi, ma diminuisce anche la dipendenza da fornitori esterni e riduce la vulnerabilità a fluttuazioni dei prezzi delle risorse naturali. </w:t>
      </w:r>
    </w:p>
    <w:p w14:paraId="4F0B57DA" w14:textId="05821865" w:rsidR="009F02F3" w:rsidRPr="009F02F3" w:rsidRDefault="009F02F3" w:rsidP="009F02F3">
      <w:pPr>
        <w:pStyle w:val="Titolo3"/>
      </w:pPr>
      <w:r w:rsidRPr="009F02F3">
        <w:t>Innovazione dei Prodotti </w:t>
      </w:r>
    </w:p>
    <w:p w14:paraId="01362F19" w14:textId="77777777" w:rsidR="009F02F3" w:rsidRPr="009F02F3" w:rsidRDefault="009F02F3" w:rsidP="009F02F3">
      <w:r w:rsidRPr="009F02F3">
        <w:t>L'integrazione dell'economia circolare nelle strategie di prodotto spinge le aziende a pensare in modo creativo e innovativo. Le imprese sono incoraggiate a sviluppare prodotti più durevoli, facili da riparare, riciclare o riutilizzare, rispondendo così alle crescenti aspettative dei consumatori per soluzioni più responsabili e sostenibili. Questo può dare un vantaggio competitivo e favorire l'ingresso in nuovi mercati. </w:t>
      </w:r>
    </w:p>
    <w:p w14:paraId="16B990F3" w14:textId="6A3C3A80" w:rsidR="009F02F3" w:rsidRPr="009F02F3" w:rsidRDefault="009F02F3" w:rsidP="009F02F3">
      <w:pPr>
        <w:pStyle w:val="Titolo3"/>
      </w:pPr>
      <w:r w:rsidRPr="009F02F3">
        <w:t>Soddisfazione delle Esigenze dei Consumatori </w:t>
      </w:r>
    </w:p>
    <w:p w14:paraId="67FA7CF6" w14:textId="77777777" w:rsidR="009F02F3" w:rsidRPr="009F02F3" w:rsidRDefault="009F02F3" w:rsidP="009F02F3">
      <w:r w:rsidRPr="009F02F3">
        <w:t>I consumatori di oggi sono sempre più sensibili alle problematiche ambientali e preferiscono aziende che dimostrano un impegno concreto verso la sostenibilità. Adottando pratiche di economia circolare, le aziende possono attrarre e fidelizzare clienti che scelgono prodotti più sostenibili. L’etichettatura chiara riguardo all’impegno circolare, come il riciclo dei materiali, può incrementare la reputazione e la preferenza verso i propri prodotti. </w:t>
      </w:r>
    </w:p>
    <w:p w14:paraId="0F98E809" w14:textId="0F6CF3A3" w:rsidR="009F02F3" w:rsidRPr="009F02F3" w:rsidRDefault="009F02F3" w:rsidP="009F02F3">
      <w:pPr>
        <w:pStyle w:val="Titolo3"/>
      </w:pPr>
      <w:r w:rsidRPr="009F02F3">
        <w:t>Conformità alle Normative ESG </w:t>
      </w:r>
    </w:p>
    <w:p w14:paraId="780A6A65" w14:textId="77777777" w:rsidR="009F02F3" w:rsidRPr="009F02F3" w:rsidRDefault="009F02F3" w:rsidP="009F02F3">
      <w:r w:rsidRPr="009F02F3">
        <w:t xml:space="preserve">Le normative in continua evoluzione, come la </w:t>
      </w:r>
      <w:r w:rsidRPr="009F02F3">
        <w:rPr>
          <w:b/>
          <w:bCs/>
        </w:rPr>
        <w:t>CSRD</w:t>
      </w:r>
      <w:r w:rsidRPr="009F02F3">
        <w:t xml:space="preserve"> (Corporate </w:t>
      </w:r>
      <w:proofErr w:type="spellStart"/>
      <w:r w:rsidRPr="009F02F3">
        <w:t>Sustainability</w:t>
      </w:r>
      <w:proofErr w:type="spellEnd"/>
      <w:r w:rsidRPr="009F02F3">
        <w:t xml:space="preserve"> Reporting Directive) e le linee guida </w:t>
      </w:r>
      <w:r w:rsidRPr="009F02F3">
        <w:rPr>
          <w:b/>
          <w:bCs/>
        </w:rPr>
        <w:t>ESRS</w:t>
      </w:r>
      <w:r w:rsidRPr="009F02F3">
        <w:t xml:space="preserve"> (</w:t>
      </w:r>
      <w:proofErr w:type="spellStart"/>
      <w:r w:rsidRPr="009F02F3">
        <w:t>European</w:t>
      </w:r>
      <w:proofErr w:type="spellEnd"/>
      <w:r w:rsidRPr="009F02F3">
        <w:t xml:space="preserve"> </w:t>
      </w:r>
      <w:proofErr w:type="spellStart"/>
      <w:r w:rsidRPr="009F02F3">
        <w:t>Sustainability</w:t>
      </w:r>
      <w:proofErr w:type="spellEnd"/>
      <w:r w:rsidRPr="009F02F3">
        <w:t xml:space="preserve"> Reporting Standards), spingono le aziende a tenere traccia e a ridurre l'impatto ambientale dei loro prodotti. L’adozione dell’economia circolare permette alle aziende di soddisfare questi requisiti, riducendo il rischio di sanzioni e migliorando la trasparenza nelle comunicazioni. </w:t>
      </w:r>
    </w:p>
    <w:p w14:paraId="42A0AFAF" w14:textId="71267584" w:rsidR="009F02F3" w:rsidRPr="009F02F3" w:rsidRDefault="009F02F3" w:rsidP="009F02F3">
      <w:pPr>
        <w:pStyle w:val="Titolo3"/>
      </w:pPr>
      <w:r w:rsidRPr="009F02F3">
        <w:t>Creazione di Valore a Lungo Periodo </w:t>
      </w:r>
    </w:p>
    <w:p w14:paraId="2980A451" w14:textId="77777777" w:rsidR="009F02F3" w:rsidRPr="009F02F3" w:rsidRDefault="009F02F3" w:rsidP="009F02F3">
      <w:r w:rsidRPr="009F02F3">
        <w:t>Le aziende che abbracciano l'economia circolare non solo ottimizzano i propri processi produttivi, ma creano anche valore a lungo termine per tutti gli stakeholder. In un mondo sempre più focalizzato sulla sostenibilità, l'economia circolare aiuta a costruire una solida reputazione aziendale e a garantire la resilienza a lungo termine. </w:t>
      </w:r>
    </w:p>
    <w:p w14:paraId="472C85CD" w14:textId="77777777" w:rsidR="009F02F3" w:rsidRPr="009F02F3" w:rsidRDefault="009F02F3" w:rsidP="009F02F3">
      <w:r w:rsidRPr="009F02F3">
        <w:t> </w:t>
      </w:r>
    </w:p>
    <w:p w14:paraId="1215E32A" w14:textId="77777777" w:rsidR="009F02F3" w:rsidRPr="009F02F3" w:rsidRDefault="009F02F3" w:rsidP="009F02F3">
      <w:pPr>
        <w:pStyle w:val="Titolo2"/>
      </w:pPr>
      <w:r w:rsidRPr="009F02F3">
        <w:t>Come Integrare l'Economia Circolare nelle Strategie ESG per il Prodotto </w:t>
      </w:r>
    </w:p>
    <w:p w14:paraId="6CB885FE" w14:textId="77777777" w:rsidR="009F02F3" w:rsidRPr="009F02F3" w:rsidRDefault="009F02F3" w:rsidP="009F02F3">
      <w:pPr>
        <w:pStyle w:val="Titolo2"/>
      </w:pPr>
      <w:r w:rsidRPr="009F02F3">
        <w:t>Design Circolare del Prodotto </w:t>
      </w:r>
    </w:p>
    <w:p w14:paraId="7DF942E7" w14:textId="77777777" w:rsidR="009F02F3" w:rsidRPr="009F02F3" w:rsidRDefault="009F02F3" w:rsidP="009F02F3">
      <w:r w:rsidRPr="009F02F3">
        <w:t xml:space="preserve">La progettazione di prodotti con un approccio circolare è il primo passo fondamentale. I prodotti devono essere pensati per essere durevoli, riparabili, riutilizzabili e riciclabili. I principi di </w:t>
      </w:r>
      <w:r w:rsidRPr="009F02F3">
        <w:rPr>
          <w:b/>
          <w:bCs/>
        </w:rPr>
        <w:t>eco-design</w:t>
      </w:r>
      <w:r w:rsidRPr="009F02F3">
        <w:t xml:space="preserve"> devono essere adottati per ridurre il consumo di risorse durante la produzione e massimizzare la durata del prodotto. </w:t>
      </w:r>
    </w:p>
    <w:p w14:paraId="5E888BD5" w14:textId="77777777" w:rsidR="009F02F3" w:rsidRPr="009F02F3" w:rsidRDefault="009F02F3" w:rsidP="009F02F3">
      <w:pPr>
        <w:pStyle w:val="Titolo2"/>
      </w:pPr>
      <w:r w:rsidRPr="009F02F3">
        <w:t>Selezione dei Materiali  </w:t>
      </w:r>
    </w:p>
    <w:p w14:paraId="37694438" w14:textId="77777777" w:rsidR="009F02F3" w:rsidRPr="009F02F3" w:rsidRDefault="009F02F3" w:rsidP="009F02F3">
      <w:r w:rsidRPr="009F02F3">
        <w:t xml:space="preserve">Utilizzare </w:t>
      </w:r>
      <w:r w:rsidRPr="009F02F3">
        <w:rPr>
          <w:b/>
          <w:bCs/>
        </w:rPr>
        <w:t>materiali riciclati</w:t>
      </w:r>
      <w:r w:rsidRPr="009F02F3">
        <w:t>, riciclabili o biodegradabili è una componente fondamentale dell’economia circolare. Le aziende devono scegliere materiali che possano essere facilmente reinseriti nel ciclo produttivo una volta che il prodotto ha raggiunto la fine della sua vita utile, riducendo così i rifiuti. </w:t>
      </w:r>
    </w:p>
    <w:p w14:paraId="5C6AEA04" w14:textId="77777777" w:rsidR="009F02F3" w:rsidRPr="009F02F3" w:rsidRDefault="009F02F3" w:rsidP="009F02F3">
      <w:pPr>
        <w:pStyle w:val="Titolo2"/>
      </w:pPr>
      <w:r w:rsidRPr="009F02F3">
        <w:lastRenderedPageBreak/>
        <w:t>Ottimizzazione della Supply Chain Circolare </w:t>
      </w:r>
    </w:p>
    <w:p w14:paraId="0CA074D9" w14:textId="77777777" w:rsidR="009F02F3" w:rsidRPr="009F02F3" w:rsidRDefault="009F02F3" w:rsidP="009F02F3">
      <w:r w:rsidRPr="009F02F3">
        <w:t xml:space="preserve">L'integrazione della </w:t>
      </w:r>
      <w:r w:rsidRPr="009F02F3">
        <w:rPr>
          <w:b/>
          <w:bCs/>
        </w:rPr>
        <w:t>supply chain circolare</w:t>
      </w:r>
      <w:r w:rsidRPr="009F02F3">
        <w:t xml:space="preserve"> è essenziale. Collaborare con fornitori che adottano pratiche sostenibili e che utilizzano materiali riciclabili o rinnovabili garantisce che l’intero ciclo di vita del prodotto rispetti i principi dell’economia circolare. La </w:t>
      </w:r>
      <w:r w:rsidRPr="009F02F3">
        <w:rPr>
          <w:b/>
          <w:bCs/>
        </w:rPr>
        <w:t>mappatura della supply chain ESG</w:t>
      </w:r>
      <w:r w:rsidRPr="009F02F3">
        <w:t xml:space="preserve"> è cruciale per monitorare e garantire la sostenibilità dei fornitori. </w:t>
      </w:r>
    </w:p>
    <w:p w14:paraId="02AF50B3" w14:textId="77777777" w:rsidR="009F02F3" w:rsidRPr="009F02F3" w:rsidRDefault="009F02F3" w:rsidP="009F02F3">
      <w:pPr>
        <w:pStyle w:val="Titolo2"/>
      </w:pPr>
      <w:r w:rsidRPr="009F02F3">
        <w:t>Riciclo e Recupero dei Prodotti a Fine Vita </w:t>
      </w:r>
    </w:p>
    <w:p w14:paraId="1AB7886B" w14:textId="77777777" w:rsidR="009F02F3" w:rsidRPr="009F02F3" w:rsidRDefault="009F02F3" w:rsidP="009F02F3">
      <w:r w:rsidRPr="009F02F3">
        <w:t xml:space="preserve">L’introduzione di </w:t>
      </w:r>
      <w:r w:rsidRPr="009F02F3">
        <w:rPr>
          <w:b/>
          <w:bCs/>
        </w:rPr>
        <w:t>programmi di recupero</w:t>
      </w:r>
      <w:r w:rsidRPr="009F02F3">
        <w:t xml:space="preserve"> per i prodotti a fine vita è un altro passo importante. Le aziende possono raccogliere prodotti usati per riutilizzare i materiali e ridurre la necessità di nuove risorse. Questo approccio riduce il volume dei rifiuti e permette di reintrodurre i materiali riciclati nella produzione di nuovi prodotti. </w:t>
      </w:r>
    </w:p>
    <w:p w14:paraId="0DF93CDB" w14:textId="77777777" w:rsidR="009F02F3" w:rsidRPr="009F02F3" w:rsidRDefault="009F02F3" w:rsidP="009F02F3">
      <w:pPr>
        <w:pStyle w:val="Titolo2"/>
      </w:pPr>
      <w:r w:rsidRPr="009F02F3">
        <w:t>Trasparenza e Reporting ESG </w:t>
      </w:r>
    </w:p>
    <w:p w14:paraId="2DA048B8" w14:textId="77777777" w:rsidR="009F02F3" w:rsidRPr="009F02F3" w:rsidRDefault="009F02F3" w:rsidP="009F02F3">
      <w:r w:rsidRPr="009F02F3">
        <w:t>Le aziende devono comunicare in modo trasparente il loro impegno verso l'economia circolare attraverso report ESG chiari e dettagliati. Includere informazioni sui processi circolari, sull'uso di materiali sostenibili e sul recupero dei prodotti a fine vita aiuta a costruire la fiducia degli stakeholder e dei consumatori. </w:t>
      </w:r>
    </w:p>
    <w:p w14:paraId="7912864B" w14:textId="77777777" w:rsidR="009F02F3" w:rsidRPr="009F02F3" w:rsidRDefault="009F02F3" w:rsidP="009F02F3">
      <w:pPr>
        <w:pStyle w:val="Titolo2"/>
      </w:pPr>
      <w:r w:rsidRPr="009F02F3">
        <w:t> </w:t>
      </w:r>
    </w:p>
    <w:p w14:paraId="56B6E813" w14:textId="77777777" w:rsidR="009F02F3" w:rsidRPr="009F02F3" w:rsidRDefault="009F02F3" w:rsidP="009F02F3">
      <w:pPr>
        <w:pStyle w:val="Titolo2"/>
      </w:pPr>
      <w:r w:rsidRPr="009F02F3">
        <w:t>Conclusioni: L'Economia Circolare come Pilastro delle Strategie ESG </w:t>
      </w:r>
    </w:p>
    <w:p w14:paraId="41F2126B" w14:textId="77777777" w:rsidR="009F02F3" w:rsidRPr="009F02F3" w:rsidRDefault="009F02F3" w:rsidP="009F02F3">
      <w:r w:rsidRPr="009F02F3">
        <w:t>L’integrazione dell'</w:t>
      </w:r>
      <w:r w:rsidRPr="009F02F3">
        <w:rPr>
          <w:b/>
          <w:bCs/>
        </w:rPr>
        <w:t>economia circolare</w:t>
      </w:r>
      <w:r w:rsidRPr="009F02F3">
        <w:t xml:space="preserve"> nelle </w:t>
      </w:r>
      <w:r w:rsidRPr="009F02F3">
        <w:rPr>
          <w:b/>
          <w:bCs/>
        </w:rPr>
        <w:t>strategie ESG per il prodotto</w:t>
      </w:r>
      <w:r w:rsidRPr="009F02F3">
        <w:t xml:space="preserve"> rappresenta una delle leve più potenti per le aziende che desiderano promuovere la sostenibilità, ridurre l’impatto ambientale e rispondere alle esigenze dei consumatori moderni. Adottando un modello circolare, le aziende possono migliorare l’efficienza, ridurre i costi, stimolare l'innovazione e rafforzare la loro competitività, creando al contempo un valore duraturo per tutti gli stakeholder. </w:t>
      </w:r>
    </w:p>
    <w:p w14:paraId="7EB973D3" w14:textId="77777777" w:rsidR="009F02F3" w:rsidRPr="009F02F3" w:rsidRDefault="009F02F3" w:rsidP="009F02F3">
      <w:r w:rsidRPr="009F02F3">
        <w:t xml:space="preserve">Se vuoi scoprire come implementare l’economia circolare nelle tue strategie ESG e sviluppare prodotti più sostenibili, </w:t>
      </w:r>
      <w:r w:rsidRPr="009F02F3">
        <w:rPr>
          <w:u w:val="single"/>
        </w:rPr>
        <w:t>contattaci</w:t>
      </w:r>
      <w:r w:rsidRPr="009F02F3">
        <w:t xml:space="preserve"> oggi stesso per una consulenza personalizzata. Troveremo insieme la soluzione più adatta alle tue esigenze! </w:t>
      </w:r>
    </w:p>
    <w:p w14:paraId="259340E1" w14:textId="77777777" w:rsidR="00BD5A08" w:rsidRDefault="00BD5A08"/>
    <w:sectPr w:rsidR="00BD5A0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58EF"/>
    <w:multiLevelType w:val="multilevel"/>
    <w:tmpl w:val="2F9602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0801D3"/>
    <w:multiLevelType w:val="multilevel"/>
    <w:tmpl w:val="46F47B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2A53EC"/>
    <w:multiLevelType w:val="multilevel"/>
    <w:tmpl w:val="7C44E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3F3D0B"/>
    <w:multiLevelType w:val="multilevel"/>
    <w:tmpl w:val="1526D1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6402797">
    <w:abstractNumId w:val="2"/>
  </w:num>
  <w:num w:numId="2" w16cid:durableId="1264455611">
    <w:abstractNumId w:val="1"/>
  </w:num>
  <w:num w:numId="3" w16cid:durableId="150340349">
    <w:abstractNumId w:val="3"/>
  </w:num>
  <w:num w:numId="4" w16cid:durableId="438138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2F3"/>
    <w:rsid w:val="0048102D"/>
    <w:rsid w:val="00523AC5"/>
    <w:rsid w:val="0080204F"/>
    <w:rsid w:val="009F02F3"/>
    <w:rsid w:val="00A97177"/>
    <w:rsid w:val="00BD5A08"/>
    <w:rsid w:val="00BE655F"/>
    <w:rsid w:val="00D3093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E9CCD"/>
  <w15:chartTrackingRefBased/>
  <w15:docId w15:val="{E2304A82-615F-467E-A433-EF5B573CC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F0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9F0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9F02F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F02F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F02F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F02F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F02F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F02F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F02F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F02F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9F02F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9F02F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F02F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F02F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F02F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F02F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F02F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F02F3"/>
    <w:rPr>
      <w:rFonts w:eastAsiaTheme="majorEastAsia" w:cstheme="majorBidi"/>
      <w:color w:val="272727" w:themeColor="text1" w:themeTint="D8"/>
    </w:rPr>
  </w:style>
  <w:style w:type="paragraph" w:styleId="Titolo">
    <w:name w:val="Title"/>
    <w:basedOn w:val="Normale"/>
    <w:next w:val="Normale"/>
    <w:link w:val="TitoloCarattere"/>
    <w:uiPriority w:val="10"/>
    <w:qFormat/>
    <w:rsid w:val="009F0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F02F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F02F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F02F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F02F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F02F3"/>
    <w:rPr>
      <w:i/>
      <w:iCs/>
      <w:color w:val="404040" w:themeColor="text1" w:themeTint="BF"/>
    </w:rPr>
  </w:style>
  <w:style w:type="paragraph" w:styleId="Paragrafoelenco">
    <w:name w:val="List Paragraph"/>
    <w:basedOn w:val="Normale"/>
    <w:uiPriority w:val="34"/>
    <w:qFormat/>
    <w:rsid w:val="009F02F3"/>
    <w:pPr>
      <w:ind w:left="720"/>
      <w:contextualSpacing/>
    </w:pPr>
  </w:style>
  <w:style w:type="character" w:styleId="Enfasiintensa">
    <w:name w:val="Intense Emphasis"/>
    <w:basedOn w:val="Carpredefinitoparagrafo"/>
    <w:uiPriority w:val="21"/>
    <w:qFormat/>
    <w:rsid w:val="009F02F3"/>
    <w:rPr>
      <w:i/>
      <w:iCs/>
      <w:color w:val="0F4761" w:themeColor="accent1" w:themeShade="BF"/>
    </w:rPr>
  </w:style>
  <w:style w:type="paragraph" w:styleId="Citazioneintensa">
    <w:name w:val="Intense Quote"/>
    <w:basedOn w:val="Normale"/>
    <w:next w:val="Normale"/>
    <w:link w:val="CitazioneintensaCarattere"/>
    <w:uiPriority w:val="30"/>
    <w:qFormat/>
    <w:rsid w:val="009F0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F02F3"/>
    <w:rPr>
      <w:i/>
      <w:iCs/>
      <w:color w:val="0F4761" w:themeColor="accent1" w:themeShade="BF"/>
    </w:rPr>
  </w:style>
  <w:style w:type="character" w:styleId="Riferimentointenso">
    <w:name w:val="Intense Reference"/>
    <w:basedOn w:val="Carpredefinitoparagrafo"/>
    <w:uiPriority w:val="32"/>
    <w:qFormat/>
    <w:rsid w:val="009F02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01159">
      <w:bodyDiv w:val="1"/>
      <w:marLeft w:val="0"/>
      <w:marRight w:val="0"/>
      <w:marTop w:val="0"/>
      <w:marBottom w:val="0"/>
      <w:divBdr>
        <w:top w:val="none" w:sz="0" w:space="0" w:color="auto"/>
        <w:left w:val="none" w:sz="0" w:space="0" w:color="auto"/>
        <w:bottom w:val="none" w:sz="0" w:space="0" w:color="auto"/>
        <w:right w:val="none" w:sz="0" w:space="0" w:color="auto"/>
      </w:divBdr>
      <w:divsChild>
        <w:div w:id="718405642">
          <w:marLeft w:val="0"/>
          <w:marRight w:val="0"/>
          <w:marTop w:val="0"/>
          <w:marBottom w:val="0"/>
          <w:divBdr>
            <w:top w:val="none" w:sz="0" w:space="0" w:color="auto"/>
            <w:left w:val="none" w:sz="0" w:space="0" w:color="auto"/>
            <w:bottom w:val="none" w:sz="0" w:space="0" w:color="auto"/>
            <w:right w:val="none" w:sz="0" w:space="0" w:color="auto"/>
          </w:divBdr>
        </w:div>
        <w:div w:id="566768515">
          <w:marLeft w:val="0"/>
          <w:marRight w:val="0"/>
          <w:marTop w:val="0"/>
          <w:marBottom w:val="0"/>
          <w:divBdr>
            <w:top w:val="none" w:sz="0" w:space="0" w:color="auto"/>
            <w:left w:val="none" w:sz="0" w:space="0" w:color="auto"/>
            <w:bottom w:val="none" w:sz="0" w:space="0" w:color="auto"/>
            <w:right w:val="none" w:sz="0" w:space="0" w:color="auto"/>
          </w:divBdr>
          <w:divsChild>
            <w:div w:id="388187337">
              <w:marLeft w:val="0"/>
              <w:marRight w:val="0"/>
              <w:marTop w:val="0"/>
              <w:marBottom w:val="0"/>
              <w:divBdr>
                <w:top w:val="none" w:sz="0" w:space="0" w:color="auto"/>
                <w:left w:val="none" w:sz="0" w:space="0" w:color="auto"/>
                <w:bottom w:val="none" w:sz="0" w:space="0" w:color="auto"/>
                <w:right w:val="none" w:sz="0" w:space="0" w:color="auto"/>
              </w:divBdr>
            </w:div>
            <w:div w:id="1988777549">
              <w:marLeft w:val="0"/>
              <w:marRight w:val="0"/>
              <w:marTop w:val="0"/>
              <w:marBottom w:val="0"/>
              <w:divBdr>
                <w:top w:val="none" w:sz="0" w:space="0" w:color="auto"/>
                <w:left w:val="none" w:sz="0" w:space="0" w:color="auto"/>
                <w:bottom w:val="none" w:sz="0" w:space="0" w:color="auto"/>
                <w:right w:val="none" w:sz="0" w:space="0" w:color="auto"/>
              </w:divBdr>
            </w:div>
            <w:div w:id="1905098280">
              <w:marLeft w:val="0"/>
              <w:marRight w:val="0"/>
              <w:marTop w:val="0"/>
              <w:marBottom w:val="0"/>
              <w:divBdr>
                <w:top w:val="none" w:sz="0" w:space="0" w:color="auto"/>
                <w:left w:val="none" w:sz="0" w:space="0" w:color="auto"/>
                <w:bottom w:val="none" w:sz="0" w:space="0" w:color="auto"/>
                <w:right w:val="none" w:sz="0" w:space="0" w:color="auto"/>
              </w:divBdr>
            </w:div>
            <w:div w:id="2090694466">
              <w:marLeft w:val="0"/>
              <w:marRight w:val="0"/>
              <w:marTop w:val="0"/>
              <w:marBottom w:val="0"/>
              <w:divBdr>
                <w:top w:val="none" w:sz="0" w:space="0" w:color="auto"/>
                <w:left w:val="none" w:sz="0" w:space="0" w:color="auto"/>
                <w:bottom w:val="none" w:sz="0" w:space="0" w:color="auto"/>
                <w:right w:val="none" w:sz="0" w:space="0" w:color="auto"/>
              </w:divBdr>
            </w:div>
            <w:div w:id="2122649592">
              <w:marLeft w:val="0"/>
              <w:marRight w:val="0"/>
              <w:marTop w:val="0"/>
              <w:marBottom w:val="0"/>
              <w:divBdr>
                <w:top w:val="none" w:sz="0" w:space="0" w:color="auto"/>
                <w:left w:val="none" w:sz="0" w:space="0" w:color="auto"/>
                <w:bottom w:val="none" w:sz="0" w:space="0" w:color="auto"/>
                <w:right w:val="none" w:sz="0" w:space="0" w:color="auto"/>
              </w:divBdr>
            </w:div>
            <w:div w:id="493180842">
              <w:marLeft w:val="0"/>
              <w:marRight w:val="0"/>
              <w:marTop w:val="0"/>
              <w:marBottom w:val="0"/>
              <w:divBdr>
                <w:top w:val="none" w:sz="0" w:space="0" w:color="auto"/>
                <w:left w:val="none" w:sz="0" w:space="0" w:color="auto"/>
                <w:bottom w:val="none" w:sz="0" w:space="0" w:color="auto"/>
                <w:right w:val="none" w:sz="0" w:space="0" w:color="auto"/>
              </w:divBdr>
            </w:div>
            <w:div w:id="1049114100">
              <w:marLeft w:val="0"/>
              <w:marRight w:val="0"/>
              <w:marTop w:val="0"/>
              <w:marBottom w:val="0"/>
              <w:divBdr>
                <w:top w:val="none" w:sz="0" w:space="0" w:color="auto"/>
                <w:left w:val="none" w:sz="0" w:space="0" w:color="auto"/>
                <w:bottom w:val="none" w:sz="0" w:space="0" w:color="auto"/>
                <w:right w:val="none" w:sz="0" w:space="0" w:color="auto"/>
              </w:divBdr>
            </w:div>
            <w:div w:id="1047678101">
              <w:marLeft w:val="0"/>
              <w:marRight w:val="0"/>
              <w:marTop w:val="0"/>
              <w:marBottom w:val="0"/>
              <w:divBdr>
                <w:top w:val="none" w:sz="0" w:space="0" w:color="auto"/>
                <w:left w:val="none" w:sz="0" w:space="0" w:color="auto"/>
                <w:bottom w:val="none" w:sz="0" w:space="0" w:color="auto"/>
                <w:right w:val="none" w:sz="0" w:space="0" w:color="auto"/>
              </w:divBdr>
            </w:div>
            <w:div w:id="252788665">
              <w:marLeft w:val="0"/>
              <w:marRight w:val="0"/>
              <w:marTop w:val="0"/>
              <w:marBottom w:val="0"/>
              <w:divBdr>
                <w:top w:val="none" w:sz="0" w:space="0" w:color="auto"/>
                <w:left w:val="none" w:sz="0" w:space="0" w:color="auto"/>
                <w:bottom w:val="none" w:sz="0" w:space="0" w:color="auto"/>
                <w:right w:val="none" w:sz="0" w:space="0" w:color="auto"/>
              </w:divBdr>
            </w:div>
            <w:div w:id="805125575">
              <w:marLeft w:val="0"/>
              <w:marRight w:val="0"/>
              <w:marTop w:val="0"/>
              <w:marBottom w:val="0"/>
              <w:divBdr>
                <w:top w:val="none" w:sz="0" w:space="0" w:color="auto"/>
                <w:left w:val="none" w:sz="0" w:space="0" w:color="auto"/>
                <w:bottom w:val="none" w:sz="0" w:space="0" w:color="auto"/>
                <w:right w:val="none" w:sz="0" w:space="0" w:color="auto"/>
              </w:divBdr>
            </w:div>
            <w:div w:id="367610135">
              <w:marLeft w:val="0"/>
              <w:marRight w:val="0"/>
              <w:marTop w:val="0"/>
              <w:marBottom w:val="0"/>
              <w:divBdr>
                <w:top w:val="none" w:sz="0" w:space="0" w:color="auto"/>
                <w:left w:val="none" w:sz="0" w:space="0" w:color="auto"/>
                <w:bottom w:val="none" w:sz="0" w:space="0" w:color="auto"/>
                <w:right w:val="none" w:sz="0" w:space="0" w:color="auto"/>
              </w:divBdr>
            </w:div>
          </w:divsChild>
        </w:div>
        <w:div w:id="1153718082">
          <w:marLeft w:val="0"/>
          <w:marRight w:val="0"/>
          <w:marTop w:val="0"/>
          <w:marBottom w:val="0"/>
          <w:divBdr>
            <w:top w:val="none" w:sz="0" w:space="0" w:color="auto"/>
            <w:left w:val="none" w:sz="0" w:space="0" w:color="auto"/>
            <w:bottom w:val="none" w:sz="0" w:space="0" w:color="auto"/>
            <w:right w:val="none" w:sz="0" w:space="0" w:color="auto"/>
          </w:divBdr>
        </w:div>
        <w:div w:id="392509623">
          <w:marLeft w:val="0"/>
          <w:marRight w:val="0"/>
          <w:marTop w:val="0"/>
          <w:marBottom w:val="0"/>
          <w:divBdr>
            <w:top w:val="none" w:sz="0" w:space="0" w:color="auto"/>
            <w:left w:val="none" w:sz="0" w:space="0" w:color="auto"/>
            <w:bottom w:val="none" w:sz="0" w:space="0" w:color="auto"/>
            <w:right w:val="none" w:sz="0" w:space="0" w:color="auto"/>
          </w:divBdr>
        </w:div>
        <w:div w:id="1277905099">
          <w:marLeft w:val="0"/>
          <w:marRight w:val="0"/>
          <w:marTop w:val="0"/>
          <w:marBottom w:val="0"/>
          <w:divBdr>
            <w:top w:val="none" w:sz="0" w:space="0" w:color="auto"/>
            <w:left w:val="none" w:sz="0" w:space="0" w:color="auto"/>
            <w:bottom w:val="none" w:sz="0" w:space="0" w:color="auto"/>
            <w:right w:val="none" w:sz="0" w:space="0" w:color="auto"/>
          </w:divBdr>
        </w:div>
        <w:div w:id="576939355">
          <w:marLeft w:val="0"/>
          <w:marRight w:val="0"/>
          <w:marTop w:val="0"/>
          <w:marBottom w:val="0"/>
          <w:divBdr>
            <w:top w:val="none" w:sz="0" w:space="0" w:color="auto"/>
            <w:left w:val="none" w:sz="0" w:space="0" w:color="auto"/>
            <w:bottom w:val="none" w:sz="0" w:space="0" w:color="auto"/>
            <w:right w:val="none" w:sz="0" w:space="0" w:color="auto"/>
          </w:divBdr>
        </w:div>
        <w:div w:id="2131049627">
          <w:marLeft w:val="0"/>
          <w:marRight w:val="0"/>
          <w:marTop w:val="0"/>
          <w:marBottom w:val="0"/>
          <w:divBdr>
            <w:top w:val="none" w:sz="0" w:space="0" w:color="auto"/>
            <w:left w:val="none" w:sz="0" w:space="0" w:color="auto"/>
            <w:bottom w:val="none" w:sz="0" w:space="0" w:color="auto"/>
            <w:right w:val="none" w:sz="0" w:space="0" w:color="auto"/>
          </w:divBdr>
        </w:div>
        <w:div w:id="599072446">
          <w:marLeft w:val="0"/>
          <w:marRight w:val="0"/>
          <w:marTop w:val="0"/>
          <w:marBottom w:val="0"/>
          <w:divBdr>
            <w:top w:val="none" w:sz="0" w:space="0" w:color="auto"/>
            <w:left w:val="none" w:sz="0" w:space="0" w:color="auto"/>
            <w:bottom w:val="none" w:sz="0" w:space="0" w:color="auto"/>
            <w:right w:val="none" w:sz="0" w:space="0" w:color="auto"/>
          </w:divBdr>
        </w:div>
        <w:div w:id="1576865102">
          <w:marLeft w:val="0"/>
          <w:marRight w:val="0"/>
          <w:marTop w:val="0"/>
          <w:marBottom w:val="0"/>
          <w:divBdr>
            <w:top w:val="none" w:sz="0" w:space="0" w:color="auto"/>
            <w:left w:val="none" w:sz="0" w:space="0" w:color="auto"/>
            <w:bottom w:val="none" w:sz="0" w:space="0" w:color="auto"/>
            <w:right w:val="none" w:sz="0" w:space="0" w:color="auto"/>
          </w:divBdr>
        </w:div>
        <w:div w:id="1847358252">
          <w:marLeft w:val="0"/>
          <w:marRight w:val="0"/>
          <w:marTop w:val="0"/>
          <w:marBottom w:val="0"/>
          <w:divBdr>
            <w:top w:val="none" w:sz="0" w:space="0" w:color="auto"/>
            <w:left w:val="none" w:sz="0" w:space="0" w:color="auto"/>
            <w:bottom w:val="none" w:sz="0" w:space="0" w:color="auto"/>
            <w:right w:val="none" w:sz="0" w:space="0" w:color="auto"/>
          </w:divBdr>
        </w:div>
        <w:div w:id="97411720">
          <w:marLeft w:val="0"/>
          <w:marRight w:val="0"/>
          <w:marTop w:val="0"/>
          <w:marBottom w:val="0"/>
          <w:divBdr>
            <w:top w:val="none" w:sz="0" w:space="0" w:color="auto"/>
            <w:left w:val="none" w:sz="0" w:space="0" w:color="auto"/>
            <w:bottom w:val="none" w:sz="0" w:space="0" w:color="auto"/>
            <w:right w:val="none" w:sz="0" w:space="0" w:color="auto"/>
          </w:divBdr>
        </w:div>
        <w:div w:id="457527872">
          <w:marLeft w:val="0"/>
          <w:marRight w:val="0"/>
          <w:marTop w:val="0"/>
          <w:marBottom w:val="0"/>
          <w:divBdr>
            <w:top w:val="none" w:sz="0" w:space="0" w:color="auto"/>
            <w:left w:val="none" w:sz="0" w:space="0" w:color="auto"/>
            <w:bottom w:val="none" w:sz="0" w:space="0" w:color="auto"/>
            <w:right w:val="none" w:sz="0" w:space="0" w:color="auto"/>
          </w:divBdr>
        </w:div>
        <w:div w:id="285935986">
          <w:marLeft w:val="0"/>
          <w:marRight w:val="0"/>
          <w:marTop w:val="0"/>
          <w:marBottom w:val="0"/>
          <w:divBdr>
            <w:top w:val="none" w:sz="0" w:space="0" w:color="auto"/>
            <w:left w:val="none" w:sz="0" w:space="0" w:color="auto"/>
            <w:bottom w:val="none" w:sz="0" w:space="0" w:color="auto"/>
            <w:right w:val="none" w:sz="0" w:space="0" w:color="auto"/>
          </w:divBdr>
        </w:div>
        <w:div w:id="1468813481">
          <w:marLeft w:val="0"/>
          <w:marRight w:val="0"/>
          <w:marTop w:val="0"/>
          <w:marBottom w:val="0"/>
          <w:divBdr>
            <w:top w:val="none" w:sz="0" w:space="0" w:color="auto"/>
            <w:left w:val="none" w:sz="0" w:space="0" w:color="auto"/>
            <w:bottom w:val="none" w:sz="0" w:space="0" w:color="auto"/>
            <w:right w:val="none" w:sz="0" w:space="0" w:color="auto"/>
          </w:divBdr>
        </w:div>
        <w:div w:id="107504444">
          <w:marLeft w:val="0"/>
          <w:marRight w:val="0"/>
          <w:marTop w:val="0"/>
          <w:marBottom w:val="0"/>
          <w:divBdr>
            <w:top w:val="none" w:sz="0" w:space="0" w:color="auto"/>
            <w:left w:val="none" w:sz="0" w:space="0" w:color="auto"/>
            <w:bottom w:val="none" w:sz="0" w:space="0" w:color="auto"/>
            <w:right w:val="none" w:sz="0" w:space="0" w:color="auto"/>
          </w:divBdr>
        </w:div>
        <w:div w:id="401873881">
          <w:marLeft w:val="0"/>
          <w:marRight w:val="0"/>
          <w:marTop w:val="0"/>
          <w:marBottom w:val="0"/>
          <w:divBdr>
            <w:top w:val="none" w:sz="0" w:space="0" w:color="auto"/>
            <w:left w:val="none" w:sz="0" w:space="0" w:color="auto"/>
            <w:bottom w:val="none" w:sz="0" w:space="0" w:color="auto"/>
            <w:right w:val="none" w:sz="0" w:space="0" w:color="auto"/>
          </w:divBdr>
        </w:div>
        <w:div w:id="1439252859">
          <w:marLeft w:val="0"/>
          <w:marRight w:val="0"/>
          <w:marTop w:val="0"/>
          <w:marBottom w:val="0"/>
          <w:divBdr>
            <w:top w:val="none" w:sz="0" w:space="0" w:color="auto"/>
            <w:left w:val="none" w:sz="0" w:space="0" w:color="auto"/>
            <w:bottom w:val="none" w:sz="0" w:space="0" w:color="auto"/>
            <w:right w:val="none" w:sz="0" w:space="0" w:color="auto"/>
          </w:divBdr>
        </w:div>
        <w:div w:id="829826807">
          <w:marLeft w:val="0"/>
          <w:marRight w:val="0"/>
          <w:marTop w:val="0"/>
          <w:marBottom w:val="0"/>
          <w:divBdr>
            <w:top w:val="none" w:sz="0" w:space="0" w:color="auto"/>
            <w:left w:val="none" w:sz="0" w:space="0" w:color="auto"/>
            <w:bottom w:val="none" w:sz="0" w:space="0" w:color="auto"/>
            <w:right w:val="none" w:sz="0" w:space="0" w:color="auto"/>
          </w:divBdr>
        </w:div>
        <w:div w:id="1781754726">
          <w:marLeft w:val="0"/>
          <w:marRight w:val="0"/>
          <w:marTop w:val="0"/>
          <w:marBottom w:val="0"/>
          <w:divBdr>
            <w:top w:val="none" w:sz="0" w:space="0" w:color="auto"/>
            <w:left w:val="none" w:sz="0" w:space="0" w:color="auto"/>
            <w:bottom w:val="none" w:sz="0" w:space="0" w:color="auto"/>
            <w:right w:val="none" w:sz="0" w:space="0" w:color="auto"/>
          </w:divBdr>
        </w:div>
        <w:div w:id="1118909274">
          <w:marLeft w:val="0"/>
          <w:marRight w:val="0"/>
          <w:marTop w:val="0"/>
          <w:marBottom w:val="0"/>
          <w:divBdr>
            <w:top w:val="none" w:sz="0" w:space="0" w:color="auto"/>
            <w:left w:val="none" w:sz="0" w:space="0" w:color="auto"/>
            <w:bottom w:val="none" w:sz="0" w:space="0" w:color="auto"/>
            <w:right w:val="none" w:sz="0" w:space="0" w:color="auto"/>
          </w:divBdr>
        </w:div>
        <w:div w:id="267546432">
          <w:marLeft w:val="0"/>
          <w:marRight w:val="0"/>
          <w:marTop w:val="0"/>
          <w:marBottom w:val="0"/>
          <w:divBdr>
            <w:top w:val="none" w:sz="0" w:space="0" w:color="auto"/>
            <w:left w:val="none" w:sz="0" w:space="0" w:color="auto"/>
            <w:bottom w:val="none" w:sz="0" w:space="0" w:color="auto"/>
            <w:right w:val="none" w:sz="0" w:space="0" w:color="auto"/>
          </w:divBdr>
        </w:div>
        <w:div w:id="550070039">
          <w:marLeft w:val="0"/>
          <w:marRight w:val="0"/>
          <w:marTop w:val="0"/>
          <w:marBottom w:val="0"/>
          <w:divBdr>
            <w:top w:val="none" w:sz="0" w:space="0" w:color="auto"/>
            <w:left w:val="none" w:sz="0" w:space="0" w:color="auto"/>
            <w:bottom w:val="none" w:sz="0" w:space="0" w:color="auto"/>
            <w:right w:val="none" w:sz="0" w:space="0" w:color="auto"/>
          </w:divBdr>
        </w:div>
        <w:div w:id="65037363">
          <w:marLeft w:val="0"/>
          <w:marRight w:val="0"/>
          <w:marTop w:val="0"/>
          <w:marBottom w:val="0"/>
          <w:divBdr>
            <w:top w:val="none" w:sz="0" w:space="0" w:color="auto"/>
            <w:left w:val="none" w:sz="0" w:space="0" w:color="auto"/>
            <w:bottom w:val="none" w:sz="0" w:space="0" w:color="auto"/>
            <w:right w:val="none" w:sz="0" w:space="0" w:color="auto"/>
          </w:divBdr>
        </w:div>
        <w:div w:id="805389300">
          <w:marLeft w:val="0"/>
          <w:marRight w:val="0"/>
          <w:marTop w:val="0"/>
          <w:marBottom w:val="0"/>
          <w:divBdr>
            <w:top w:val="none" w:sz="0" w:space="0" w:color="auto"/>
            <w:left w:val="none" w:sz="0" w:space="0" w:color="auto"/>
            <w:bottom w:val="none" w:sz="0" w:space="0" w:color="auto"/>
            <w:right w:val="none" w:sz="0" w:space="0" w:color="auto"/>
          </w:divBdr>
        </w:div>
        <w:div w:id="1926037710">
          <w:marLeft w:val="0"/>
          <w:marRight w:val="0"/>
          <w:marTop w:val="0"/>
          <w:marBottom w:val="0"/>
          <w:divBdr>
            <w:top w:val="none" w:sz="0" w:space="0" w:color="auto"/>
            <w:left w:val="none" w:sz="0" w:space="0" w:color="auto"/>
            <w:bottom w:val="none" w:sz="0" w:space="0" w:color="auto"/>
            <w:right w:val="none" w:sz="0" w:space="0" w:color="auto"/>
          </w:divBdr>
        </w:div>
        <w:div w:id="1761564232">
          <w:marLeft w:val="0"/>
          <w:marRight w:val="0"/>
          <w:marTop w:val="0"/>
          <w:marBottom w:val="0"/>
          <w:divBdr>
            <w:top w:val="none" w:sz="0" w:space="0" w:color="auto"/>
            <w:left w:val="none" w:sz="0" w:space="0" w:color="auto"/>
            <w:bottom w:val="none" w:sz="0" w:space="0" w:color="auto"/>
            <w:right w:val="none" w:sz="0" w:space="0" w:color="auto"/>
          </w:divBdr>
        </w:div>
        <w:div w:id="809715580">
          <w:marLeft w:val="0"/>
          <w:marRight w:val="0"/>
          <w:marTop w:val="0"/>
          <w:marBottom w:val="0"/>
          <w:divBdr>
            <w:top w:val="none" w:sz="0" w:space="0" w:color="auto"/>
            <w:left w:val="none" w:sz="0" w:space="0" w:color="auto"/>
            <w:bottom w:val="none" w:sz="0" w:space="0" w:color="auto"/>
            <w:right w:val="none" w:sz="0" w:space="0" w:color="auto"/>
          </w:divBdr>
        </w:div>
        <w:div w:id="2038000739">
          <w:marLeft w:val="0"/>
          <w:marRight w:val="0"/>
          <w:marTop w:val="0"/>
          <w:marBottom w:val="0"/>
          <w:divBdr>
            <w:top w:val="none" w:sz="0" w:space="0" w:color="auto"/>
            <w:left w:val="none" w:sz="0" w:space="0" w:color="auto"/>
            <w:bottom w:val="none" w:sz="0" w:space="0" w:color="auto"/>
            <w:right w:val="none" w:sz="0" w:space="0" w:color="auto"/>
          </w:divBdr>
        </w:div>
        <w:div w:id="1157651790">
          <w:marLeft w:val="0"/>
          <w:marRight w:val="0"/>
          <w:marTop w:val="0"/>
          <w:marBottom w:val="0"/>
          <w:divBdr>
            <w:top w:val="none" w:sz="0" w:space="0" w:color="auto"/>
            <w:left w:val="none" w:sz="0" w:space="0" w:color="auto"/>
            <w:bottom w:val="none" w:sz="0" w:space="0" w:color="auto"/>
            <w:right w:val="none" w:sz="0" w:space="0" w:color="auto"/>
          </w:divBdr>
        </w:div>
        <w:div w:id="365175788">
          <w:marLeft w:val="0"/>
          <w:marRight w:val="0"/>
          <w:marTop w:val="0"/>
          <w:marBottom w:val="0"/>
          <w:divBdr>
            <w:top w:val="none" w:sz="0" w:space="0" w:color="auto"/>
            <w:left w:val="none" w:sz="0" w:space="0" w:color="auto"/>
            <w:bottom w:val="none" w:sz="0" w:space="0" w:color="auto"/>
            <w:right w:val="none" w:sz="0" w:space="0" w:color="auto"/>
          </w:divBdr>
        </w:div>
      </w:divsChild>
    </w:div>
    <w:div w:id="1030186654">
      <w:bodyDiv w:val="1"/>
      <w:marLeft w:val="0"/>
      <w:marRight w:val="0"/>
      <w:marTop w:val="0"/>
      <w:marBottom w:val="0"/>
      <w:divBdr>
        <w:top w:val="none" w:sz="0" w:space="0" w:color="auto"/>
        <w:left w:val="none" w:sz="0" w:space="0" w:color="auto"/>
        <w:bottom w:val="none" w:sz="0" w:space="0" w:color="auto"/>
        <w:right w:val="none" w:sz="0" w:space="0" w:color="auto"/>
      </w:divBdr>
      <w:divsChild>
        <w:div w:id="817915564">
          <w:marLeft w:val="0"/>
          <w:marRight w:val="0"/>
          <w:marTop w:val="0"/>
          <w:marBottom w:val="0"/>
          <w:divBdr>
            <w:top w:val="none" w:sz="0" w:space="0" w:color="auto"/>
            <w:left w:val="none" w:sz="0" w:space="0" w:color="auto"/>
            <w:bottom w:val="none" w:sz="0" w:space="0" w:color="auto"/>
            <w:right w:val="none" w:sz="0" w:space="0" w:color="auto"/>
          </w:divBdr>
        </w:div>
        <w:div w:id="589775237">
          <w:marLeft w:val="0"/>
          <w:marRight w:val="0"/>
          <w:marTop w:val="0"/>
          <w:marBottom w:val="0"/>
          <w:divBdr>
            <w:top w:val="none" w:sz="0" w:space="0" w:color="auto"/>
            <w:left w:val="none" w:sz="0" w:space="0" w:color="auto"/>
            <w:bottom w:val="none" w:sz="0" w:space="0" w:color="auto"/>
            <w:right w:val="none" w:sz="0" w:space="0" w:color="auto"/>
          </w:divBdr>
          <w:divsChild>
            <w:div w:id="2011178580">
              <w:marLeft w:val="0"/>
              <w:marRight w:val="0"/>
              <w:marTop w:val="0"/>
              <w:marBottom w:val="0"/>
              <w:divBdr>
                <w:top w:val="none" w:sz="0" w:space="0" w:color="auto"/>
                <w:left w:val="none" w:sz="0" w:space="0" w:color="auto"/>
                <w:bottom w:val="none" w:sz="0" w:space="0" w:color="auto"/>
                <w:right w:val="none" w:sz="0" w:space="0" w:color="auto"/>
              </w:divBdr>
            </w:div>
            <w:div w:id="1919944531">
              <w:marLeft w:val="0"/>
              <w:marRight w:val="0"/>
              <w:marTop w:val="0"/>
              <w:marBottom w:val="0"/>
              <w:divBdr>
                <w:top w:val="none" w:sz="0" w:space="0" w:color="auto"/>
                <w:left w:val="none" w:sz="0" w:space="0" w:color="auto"/>
                <w:bottom w:val="none" w:sz="0" w:space="0" w:color="auto"/>
                <w:right w:val="none" w:sz="0" w:space="0" w:color="auto"/>
              </w:divBdr>
            </w:div>
            <w:div w:id="110132425">
              <w:marLeft w:val="0"/>
              <w:marRight w:val="0"/>
              <w:marTop w:val="0"/>
              <w:marBottom w:val="0"/>
              <w:divBdr>
                <w:top w:val="none" w:sz="0" w:space="0" w:color="auto"/>
                <w:left w:val="none" w:sz="0" w:space="0" w:color="auto"/>
                <w:bottom w:val="none" w:sz="0" w:space="0" w:color="auto"/>
                <w:right w:val="none" w:sz="0" w:space="0" w:color="auto"/>
              </w:divBdr>
            </w:div>
            <w:div w:id="1229880801">
              <w:marLeft w:val="0"/>
              <w:marRight w:val="0"/>
              <w:marTop w:val="0"/>
              <w:marBottom w:val="0"/>
              <w:divBdr>
                <w:top w:val="none" w:sz="0" w:space="0" w:color="auto"/>
                <w:left w:val="none" w:sz="0" w:space="0" w:color="auto"/>
                <w:bottom w:val="none" w:sz="0" w:space="0" w:color="auto"/>
                <w:right w:val="none" w:sz="0" w:space="0" w:color="auto"/>
              </w:divBdr>
            </w:div>
            <w:div w:id="1369065865">
              <w:marLeft w:val="0"/>
              <w:marRight w:val="0"/>
              <w:marTop w:val="0"/>
              <w:marBottom w:val="0"/>
              <w:divBdr>
                <w:top w:val="none" w:sz="0" w:space="0" w:color="auto"/>
                <w:left w:val="none" w:sz="0" w:space="0" w:color="auto"/>
                <w:bottom w:val="none" w:sz="0" w:space="0" w:color="auto"/>
                <w:right w:val="none" w:sz="0" w:space="0" w:color="auto"/>
              </w:divBdr>
            </w:div>
            <w:div w:id="865674735">
              <w:marLeft w:val="0"/>
              <w:marRight w:val="0"/>
              <w:marTop w:val="0"/>
              <w:marBottom w:val="0"/>
              <w:divBdr>
                <w:top w:val="none" w:sz="0" w:space="0" w:color="auto"/>
                <w:left w:val="none" w:sz="0" w:space="0" w:color="auto"/>
                <w:bottom w:val="none" w:sz="0" w:space="0" w:color="auto"/>
                <w:right w:val="none" w:sz="0" w:space="0" w:color="auto"/>
              </w:divBdr>
            </w:div>
            <w:div w:id="1268149246">
              <w:marLeft w:val="0"/>
              <w:marRight w:val="0"/>
              <w:marTop w:val="0"/>
              <w:marBottom w:val="0"/>
              <w:divBdr>
                <w:top w:val="none" w:sz="0" w:space="0" w:color="auto"/>
                <w:left w:val="none" w:sz="0" w:space="0" w:color="auto"/>
                <w:bottom w:val="none" w:sz="0" w:space="0" w:color="auto"/>
                <w:right w:val="none" w:sz="0" w:space="0" w:color="auto"/>
              </w:divBdr>
            </w:div>
            <w:div w:id="1098940383">
              <w:marLeft w:val="0"/>
              <w:marRight w:val="0"/>
              <w:marTop w:val="0"/>
              <w:marBottom w:val="0"/>
              <w:divBdr>
                <w:top w:val="none" w:sz="0" w:space="0" w:color="auto"/>
                <w:left w:val="none" w:sz="0" w:space="0" w:color="auto"/>
                <w:bottom w:val="none" w:sz="0" w:space="0" w:color="auto"/>
                <w:right w:val="none" w:sz="0" w:space="0" w:color="auto"/>
              </w:divBdr>
            </w:div>
            <w:div w:id="776489536">
              <w:marLeft w:val="0"/>
              <w:marRight w:val="0"/>
              <w:marTop w:val="0"/>
              <w:marBottom w:val="0"/>
              <w:divBdr>
                <w:top w:val="none" w:sz="0" w:space="0" w:color="auto"/>
                <w:left w:val="none" w:sz="0" w:space="0" w:color="auto"/>
                <w:bottom w:val="none" w:sz="0" w:space="0" w:color="auto"/>
                <w:right w:val="none" w:sz="0" w:space="0" w:color="auto"/>
              </w:divBdr>
            </w:div>
            <w:div w:id="302976220">
              <w:marLeft w:val="0"/>
              <w:marRight w:val="0"/>
              <w:marTop w:val="0"/>
              <w:marBottom w:val="0"/>
              <w:divBdr>
                <w:top w:val="none" w:sz="0" w:space="0" w:color="auto"/>
                <w:left w:val="none" w:sz="0" w:space="0" w:color="auto"/>
                <w:bottom w:val="none" w:sz="0" w:space="0" w:color="auto"/>
                <w:right w:val="none" w:sz="0" w:space="0" w:color="auto"/>
              </w:divBdr>
            </w:div>
            <w:div w:id="1632249926">
              <w:marLeft w:val="0"/>
              <w:marRight w:val="0"/>
              <w:marTop w:val="0"/>
              <w:marBottom w:val="0"/>
              <w:divBdr>
                <w:top w:val="none" w:sz="0" w:space="0" w:color="auto"/>
                <w:left w:val="none" w:sz="0" w:space="0" w:color="auto"/>
                <w:bottom w:val="none" w:sz="0" w:space="0" w:color="auto"/>
                <w:right w:val="none" w:sz="0" w:space="0" w:color="auto"/>
              </w:divBdr>
            </w:div>
          </w:divsChild>
        </w:div>
        <w:div w:id="391926203">
          <w:marLeft w:val="0"/>
          <w:marRight w:val="0"/>
          <w:marTop w:val="0"/>
          <w:marBottom w:val="0"/>
          <w:divBdr>
            <w:top w:val="none" w:sz="0" w:space="0" w:color="auto"/>
            <w:left w:val="none" w:sz="0" w:space="0" w:color="auto"/>
            <w:bottom w:val="none" w:sz="0" w:space="0" w:color="auto"/>
            <w:right w:val="none" w:sz="0" w:space="0" w:color="auto"/>
          </w:divBdr>
        </w:div>
        <w:div w:id="518011580">
          <w:marLeft w:val="0"/>
          <w:marRight w:val="0"/>
          <w:marTop w:val="0"/>
          <w:marBottom w:val="0"/>
          <w:divBdr>
            <w:top w:val="none" w:sz="0" w:space="0" w:color="auto"/>
            <w:left w:val="none" w:sz="0" w:space="0" w:color="auto"/>
            <w:bottom w:val="none" w:sz="0" w:space="0" w:color="auto"/>
            <w:right w:val="none" w:sz="0" w:space="0" w:color="auto"/>
          </w:divBdr>
        </w:div>
        <w:div w:id="1319186484">
          <w:marLeft w:val="0"/>
          <w:marRight w:val="0"/>
          <w:marTop w:val="0"/>
          <w:marBottom w:val="0"/>
          <w:divBdr>
            <w:top w:val="none" w:sz="0" w:space="0" w:color="auto"/>
            <w:left w:val="none" w:sz="0" w:space="0" w:color="auto"/>
            <w:bottom w:val="none" w:sz="0" w:space="0" w:color="auto"/>
            <w:right w:val="none" w:sz="0" w:space="0" w:color="auto"/>
          </w:divBdr>
        </w:div>
        <w:div w:id="1595895529">
          <w:marLeft w:val="0"/>
          <w:marRight w:val="0"/>
          <w:marTop w:val="0"/>
          <w:marBottom w:val="0"/>
          <w:divBdr>
            <w:top w:val="none" w:sz="0" w:space="0" w:color="auto"/>
            <w:left w:val="none" w:sz="0" w:space="0" w:color="auto"/>
            <w:bottom w:val="none" w:sz="0" w:space="0" w:color="auto"/>
            <w:right w:val="none" w:sz="0" w:space="0" w:color="auto"/>
          </w:divBdr>
        </w:div>
        <w:div w:id="48380684">
          <w:marLeft w:val="0"/>
          <w:marRight w:val="0"/>
          <w:marTop w:val="0"/>
          <w:marBottom w:val="0"/>
          <w:divBdr>
            <w:top w:val="none" w:sz="0" w:space="0" w:color="auto"/>
            <w:left w:val="none" w:sz="0" w:space="0" w:color="auto"/>
            <w:bottom w:val="none" w:sz="0" w:space="0" w:color="auto"/>
            <w:right w:val="none" w:sz="0" w:space="0" w:color="auto"/>
          </w:divBdr>
        </w:div>
        <w:div w:id="1321811672">
          <w:marLeft w:val="0"/>
          <w:marRight w:val="0"/>
          <w:marTop w:val="0"/>
          <w:marBottom w:val="0"/>
          <w:divBdr>
            <w:top w:val="none" w:sz="0" w:space="0" w:color="auto"/>
            <w:left w:val="none" w:sz="0" w:space="0" w:color="auto"/>
            <w:bottom w:val="none" w:sz="0" w:space="0" w:color="auto"/>
            <w:right w:val="none" w:sz="0" w:space="0" w:color="auto"/>
          </w:divBdr>
        </w:div>
        <w:div w:id="2053266427">
          <w:marLeft w:val="0"/>
          <w:marRight w:val="0"/>
          <w:marTop w:val="0"/>
          <w:marBottom w:val="0"/>
          <w:divBdr>
            <w:top w:val="none" w:sz="0" w:space="0" w:color="auto"/>
            <w:left w:val="none" w:sz="0" w:space="0" w:color="auto"/>
            <w:bottom w:val="none" w:sz="0" w:space="0" w:color="auto"/>
            <w:right w:val="none" w:sz="0" w:space="0" w:color="auto"/>
          </w:divBdr>
        </w:div>
        <w:div w:id="1483043911">
          <w:marLeft w:val="0"/>
          <w:marRight w:val="0"/>
          <w:marTop w:val="0"/>
          <w:marBottom w:val="0"/>
          <w:divBdr>
            <w:top w:val="none" w:sz="0" w:space="0" w:color="auto"/>
            <w:left w:val="none" w:sz="0" w:space="0" w:color="auto"/>
            <w:bottom w:val="none" w:sz="0" w:space="0" w:color="auto"/>
            <w:right w:val="none" w:sz="0" w:space="0" w:color="auto"/>
          </w:divBdr>
        </w:div>
        <w:div w:id="1659533053">
          <w:marLeft w:val="0"/>
          <w:marRight w:val="0"/>
          <w:marTop w:val="0"/>
          <w:marBottom w:val="0"/>
          <w:divBdr>
            <w:top w:val="none" w:sz="0" w:space="0" w:color="auto"/>
            <w:left w:val="none" w:sz="0" w:space="0" w:color="auto"/>
            <w:bottom w:val="none" w:sz="0" w:space="0" w:color="auto"/>
            <w:right w:val="none" w:sz="0" w:space="0" w:color="auto"/>
          </w:divBdr>
        </w:div>
        <w:div w:id="2042394287">
          <w:marLeft w:val="0"/>
          <w:marRight w:val="0"/>
          <w:marTop w:val="0"/>
          <w:marBottom w:val="0"/>
          <w:divBdr>
            <w:top w:val="none" w:sz="0" w:space="0" w:color="auto"/>
            <w:left w:val="none" w:sz="0" w:space="0" w:color="auto"/>
            <w:bottom w:val="none" w:sz="0" w:space="0" w:color="auto"/>
            <w:right w:val="none" w:sz="0" w:space="0" w:color="auto"/>
          </w:divBdr>
        </w:div>
        <w:div w:id="1370951526">
          <w:marLeft w:val="0"/>
          <w:marRight w:val="0"/>
          <w:marTop w:val="0"/>
          <w:marBottom w:val="0"/>
          <w:divBdr>
            <w:top w:val="none" w:sz="0" w:space="0" w:color="auto"/>
            <w:left w:val="none" w:sz="0" w:space="0" w:color="auto"/>
            <w:bottom w:val="none" w:sz="0" w:space="0" w:color="auto"/>
            <w:right w:val="none" w:sz="0" w:space="0" w:color="auto"/>
          </w:divBdr>
        </w:div>
        <w:div w:id="951476933">
          <w:marLeft w:val="0"/>
          <w:marRight w:val="0"/>
          <w:marTop w:val="0"/>
          <w:marBottom w:val="0"/>
          <w:divBdr>
            <w:top w:val="none" w:sz="0" w:space="0" w:color="auto"/>
            <w:left w:val="none" w:sz="0" w:space="0" w:color="auto"/>
            <w:bottom w:val="none" w:sz="0" w:space="0" w:color="auto"/>
            <w:right w:val="none" w:sz="0" w:space="0" w:color="auto"/>
          </w:divBdr>
        </w:div>
        <w:div w:id="877669847">
          <w:marLeft w:val="0"/>
          <w:marRight w:val="0"/>
          <w:marTop w:val="0"/>
          <w:marBottom w:val="0"/>
          <w:divBdr>
            <w:top w:val="none" w:sz="0" w:space="0" w:color="auto"/>
            <w:left w:val="none" w:sz="0" w:space="0" w:color="auto"/>
            <w:bottom w:val="none" w:sz="0" w:space="0" w:color="auto"/>
            <w:right w:val="none" w:sz="0" w:space="0" w:color="auto"/>
          </w:divBdr>
        </w:div>
        <w:div w:id="745342655">
          <w:marLeft w:val="0"/>
          <w:marRight w:val="0"/>
          <w:marTop w:val="0"/>
          <w:marBottom w:val="0"/>
          <w:divBdr>
            <w:top w:val="none" w:sz="0" w:space="0" w:color="auto"/>
            <w:left w:val="none" w:sz="0" w:space="0" w:color="auto"/>
            <w:bottom w:val="none" w:sz="0" w:space="0" w:color="auto"/>
            <w:right w:val="none" w:sz="0" w:space="0" w:color="auto"/>
          </w:divBdr>
        </w:div>
        <w:div w:id="1732845175">
          <w:marLeft w:val="0"/>
          <w:marRight w:val="0"/>
          <w:marTop w:val="0"/>
          <w:marBottom w:val="0"/>
          <w:divBdr>
            <w:top w:val="none" w:sz="0" w:space="0" w:color="auto"/>
            <w:left w:val="none" w:sz="0" w:space="0" w:color="auto"/>
            <w:bottom w:val="none" w:sz="0" w:space="0" w:color="auto"/>
            <w:right w:val="none" w:sz="0" w:space="0" w:color="auto"/>
          </w:divBdr>
        </w:div>
        <w:div w:id="1036732352">
          <w:marLeft w:val="0"/>
          <w:marRight w:val="0"/>
          <w:marTop w:val="0"/>
          <w:marBottom w:val="0"/>
          <w:divBdr>
            <w:top w:val="none" w:sz="0" w:space="0" w:color="auto"/>
            <w:left w:val="none" w:sz="0" w:space="0" w:color="auto"/>
            <w:bottom w:val="none" w:sz="0" w:space="0" w:color="auto"/>
            <w:right w:val="none" w:sz="0" w:space="0" w:color="auto"/>
          </w:divBdr>
        </w:div>
        <w:div w:id="686449071">
          <w:marLeft w:val="0"/>
          <w:marRight w:val="0"/>
          <w:marTop w:val="0"/>
          <w:marBottom w:val="0"/>
          <w:divBdr>
            <w:top w:val="none" w:sz="0" w:space="0" w:color="auto"/>
            <w:left w:val="none" w:sz="0" w:space="0" w:color="auto"/>
            <w:bottom w:val="none" w:sz="0" w:space="0" w:color="auto"/>
            <w:right w:val="none" w:sz="0" w:space="0" w:color="auto"/>
          </w:divBdr>
        </w:div>
        <w:div w:id="260728234">
          <w:marLeft w:val="0"/>
          <w:marRight w:val="0"/>
          <w:marTop w:val="0"/>
          <w:marBottom w:val="0"/>
          <w:divBdr>
            <w:top w:val="none" w:sz="0" w:space="0" w:color="auto"/>
            <w:left w:val="none" w:sz="0" w:space="0" w:color="auto"/>
            <w:bottom w:val="none" w:sz="0" w:space="0" w:color="auto"/>
            <w:right w:val="none" w:sz="0" w:space="0" w:color="auto"/>
          </w:divBdr>
        </w:div>
        <w:div w:id="1205364756">
          <w:marLeft w:val="0"/>
          <w:marRight w:val="0"/>
          <w:marTop w:val="0"/>
          <w:marBottom w:val="0"/>
          <w:divBdr>
            <w:top w:val="none" w:sz="0" w:space="0" w:color="auto"/>
            <w:left w:val="none" w:sz="0" w:space="0" w:color="auto"/>
            <w:bottom w:val="none" w:sz="0" w:space="0" w:color="auto"/>
            <w:right w:val="none" w:sz="0" w:space="0" w:color="auto"/>
          </w:divBdr>
        </w:div>
        <w:div w:id="1742406372">
          <w:marLeft w:val="0"/>
          <w:marRight w:val="0"/>
          <w:marTop w:val="0"/>
          <w:marBottom w:val="0"/>
          <w:divBdr>
            <w:top w:val="none" w:sz="0" w:space="0" w:color="auto"/>
            <w:left w:val="none" w:sz="0" w:space="0" w:color="auto"/>
            <w:bottom w:val="none" w:sz="0" w:space="0" w:color="auto"/>
            <w:right w:val="none" w:sz="0" w:space="0" w:color="auto"/>
          </w:divBdr>
        </w:div>
        <w:div w:id="1713766636">
          <w:marLeft w:val="0"/>
          <w:marRight w:val="0"/>
          <w:marTop w:val="0"/>
          <w:marBottom w:val="0"/>
          <w:divBdr>
            <w:top w:val="none" w:sz="0" w:space="0" w:color="auto"/>
            <w:left w:val="none" w:sz="0" w:space="0" w:color="auto"/>
            <w:bottom w:val="none" w:sz="0" w:space="0" w:color="auto"/>
            <w:right w:val="none" w:sz="0" w:space="0" w:color="auto"/>
          </w:divBdr>
        </w:div>
        <w:div w:id="1966152639">
          <w:marLeft w:val="0"/>
          <w:marRight w:val="0"/>
          <w:marTop w:val="0"/>
          <w:marBottom w:val="0"/>
          <w:divBdr>
            <w:top w:val="none" w:sz="0" w:space="0" w:color="auto"/>
            <w:left w:val="none" w:sz="0" w:space="0" w:color="auto"/>
            <w:bottom w:val="none" w:sz="0" w:space="0" w:color="auto"/>
            <w:right w:val="none" w:sz="0" w:space="0" w:color="auto"/>
          </w:divBdr>
        </w:div>
        <w:div w:id="147795328">
          <w:marLeft w:val="0"/>
          <w:marRight w:val="0"/>
          <w:marTop w:val="0"/>
          <w:marBottom w:val="0"/>
          <w:divBdr>
            <w:top w:val="none" w:sz="0" w:space="0" w:color="auto"/>
            <w:left w:val="none" w:sz="0" w:space="0" w:color="auto"/>
            <w:bottom w:val="none" w:sz="0" w:space="0" w:color="auto"/>
            <w:right w:val="none" w:sz="0" w:space="0" w:color="auto"/>
          </w:divBdr>
        </w:div>
        <w:div w:id="304358011">
          <w:marLeft w:val="0"/>
          <w:marRight w:val="0"/>
          <w:marTop w:val="0"/>
          <w:marBottom w:val="0"/>
          <w:divBdr>
            <w:top w:val="none" w:sz="0" w:space="0" w:color="auto"/>
            <w:left w:val="none" w:sz="0" w:space="0" w:color="auto"/>
            <w:bottom w:val="none" w:sz="0" w:space="0" w:color="auto"/>
            <w:right w:val="none" w:sz="0" w:space="0" w:color="auto"/>
          </w:divBdr>
        </w:div>
        <w:div w:id="1624070773">
          <w:marLeft w:val="0"/>
          <w:marRight w:val="0"/>
          <w:marTop w:val="0"/>
          <w:marBottom w:val="0"/>
          <w:divBdr>
            <w:top w:val="none" w:sz="0" w:space="0" w:color="auto"/>
            <w:left w:val="none" w:sz="0" w:space="0" w:color="auto"/>
            <w:bottom w:val="none" w:sz="0" w:space="0" w:color="auto"/>
            <w:right w:val="none" w:sz="0" w:space="0" w:color="auto"/>
          </w:divBdr>
        </w:div>
        <w:div w:id="1650087146">
          <w:marLeft w:val="0"/>
          <w:marRight w:val="0"/>
          <w:marTop w:val="0"/>
          <w:marBottom w:val="0"/>
          <w:divBdr>
            <w:top w:val="none" w:sz="0" w:space="0" w:color="auto"/>
            <w:left w:val="none" w:sz="0" w:space="0" w:color="auto"/>
            <w:bottom w:val="none" w:sz="0" w:space="0" w:color="auto"/>
            <w:right w:val="none" w:sz="0" w:space="0" w:color="auto"/>
          </w:divBdr>
        </w:div>
        <w:div w:id="593900766">
          <w:marLeft w:val="0"/>
          <w:marRight w:val="0"/>
          <w:marTop w:val="0"/>
          <w:marBottom w:val="0"/>
          <w:divBdr>
            <w:top w:val="none" w:sz="0" w:space="0" w:color="auto"/>
            <w:left w:val="none" w:sz="0" w:space="0" w:color="auto"/>
            <w:bottom w:val="none" w:sz="0" w:space="0" w:color="auto"/>
            <w:right w:val="none" w:sz="0" w:space="0" w:color="auto"/>
          </w:divBdr>
        </w:div>
        <w:div w:id="12353122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D35340CCAC9094083B10D508DD70373" ma:contentTypeVersion="13" ma:contentTypeDescription="Creare un nuovo documento." ma:contentTypeScope="" ma:versionID="479fcb5dc147772b248d3f81d0dedb4f">
  <xsd:schema xmlns:xsd="http://www.w3.org/2001/XMLSchema" xmlns:xs="http://www.w3.org/2001/XMLSchema" xmlns:p="http://schemas.microsoft.com/office/2006/metadata/properties" xmlns:ns2="5dbc279e-3b32-4ffe-aebb-154aa2a39eaf" xmlns:ns3="43f3ffd3-f10e-42cc-bd3e-87a62d4d2ed3" targetNamespace="http://schemas.microsoft.com/office/2006/metadata/properties" ma:root="true" ma:fieldsID="cefbb76359c394949b90ad9df7c1153a" ns2:_="" ns3:_="">
    <xsd:import namespace="5dbc279e-3b32-4ffe-aebb-154aa2a39eaf"/>
    <xsd:import namespace="43f3ffd3-f10e-42cc-bd3e-87a62d4d2e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bc279e-3b32-4ffe-aebb-154aa2a39e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9b5cf261-8f67-4707-8674-82e87ecb44d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f3ffd3-f10e-42cc-bd3e-87a62d4d2ed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25e55d-ffca-4fab-9563-48c14892d78d}" ma:internalName="TaxCatchAll" ma:showField="CatchAllData" ma:web="43f3ffd3-f10e-42cc-bd3e-87a62d4d2e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3f3ffd3-f10e-42cc-bd3e-87a62d4d2ed3" xsi:nil="true"/>
    <lcf76f155ced4ddcb4097134ff3c332f xmlns="5dbc279e-3b32-4ffe-aebb-154aa2a39e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BA0E58-CAA8-4560-BDDE-067E4F7CEBAB}"/>
</file>

<file path=customXml/itemProps2.xml><?xml version="1.0" encoding="utf-8"?>
<ds:datastoreItem xmlns:ds="http://schemas.openxmlformats.org/officeDocument/2006/customXml" ds:itemID="{91731CA7-FA0C-4918-B33E-DD5535C30510}"/>
</file>

<file path=customXml/itemProps3.xml><?xml version="1.0" encoding="utf-8"?>
<ds:datastoreItem xmlns:ds="http://schemas.openxmlformats.org/officeDocument/2006/customXml" ds:itemID="{2781590B-8F16-4FFC-9FC0-CEE603F5E3F3}"/>
</file>

<file path=docProps/app.xml><?xml version="1.0" encoding="utf-8"?>
<Properties xmlns="http://schemas.openxmlformats.org/officeDocument/2006/extended-properties" xmlns:vt="http://schemas.openxmlformats.org/officeDocument/2006/docPropsVTypes">
  <Template>Normal</Template>
  <TotalTime>2</TotalTime>
  <Pages>3</Pages>
  <Words>1120</Words>
  <Characters>6389</Characters>
  <Application>Microsoft Office Word</Application>
  <DocSecurity>0</DocSecurity>
  <Lines>53</Lines>
  <Paragraphs>14</Paragraphs>
  <ScaleCrop>false</ScaleCrop>
  <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Pucci</dc:creator>
  <cp:keywords/>
  <dc:description/>
  <cp:lastModifiedBy>Veronica Pucci</cp:lastModifiedBy>
  <cp:revision>1</cp:revision>
  <dcterms:created xsi:type="dcterms:W3CDTF">2025-03-07T22:05:00Z</dcterms:created>
  <dcterms:modified xsi:type="dcterms:W3CDTF">2025-03-07T22:07:00Z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0x0101009D35340CCAC9094083B10D508DD70373</vt:lpwstr>
  </property>
  <property fmtid="{D5CDD505-2E9C-101B-9397-08002B2CF9AE}" pid="3" name="Order">
    <vt:r8>7800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