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9CAF3" w14:textId="77777777" w:rsidR="00283CB5" w:rsidRPr="00283CB5" w:rsidRDefault="00283CB5" w:rsidP="00283CB5">
      <w:pPr>
        <w:pStyle w:val="Titolo1"/>
      </w:pPr>
      <w:r w:rsidRPr="00283CB5">
        <w:t>Strategie ESG per la Supply Chain: Mappatura e Coinvolgimento dei Fornitori </w:t>
      </w:r>
    </w:p>
    <w:p w14:paraId="002BC6A4" w14:textId="77777777" w:rsidR="00283CB5" w:rsidRPr="00283CB5" w:rsidRDefault="00283CB5" w:rsidP="00283CB5">
      <w:r w:rsidRPr="00283CB5">
        <w:t xml:space="preserve">Le </w:t>
      </w:r>
      <w:r w:rsidRPr="00283CB5">
        <w:rPr>
          <w:b/>
          <w:bCs/>
        </w:rPr>
        <w:t>strategie ESG</w:t>
      </w:r>
      <w:r w:rsidRPr="00283CB5">
        <w:t xml:space="preserve"> (</w:t>
      </w:r>
      <w:proofErr w:type="spellStart"/>
      <w:r w:rsidRPr="00283CB5">
        <w:t>Environmental</w:t>
      </w:r>
      <w:proofErr w:type="spellEnd"/>
      <w:r w:rsidRPr="00283CB5">
        <w:t xml:space="preserve">, Social, and Governance) sono oggi un fattore cruciale per le aziende che desiderano costruire una supply chain più sostenibile, resiliente e trasparente. In questo contesto, la </w:t>
      </w:r>
      <w:r w:rsidRPr="00283CB5">
        <w:rPr>
          <w:b/>
          <w:bCs/>
        </w:rPr>
        <w:t>mappatura e il coinvolgimento dei fornitori</w:t>
      </w:r>
      <w:r w:rsidRPr="00283CB5">
        <w:t xml:space="preserve"> rappresentano passaggi fondamentali per garantire che ogni anello della catena di fornitura rispetti gli standard ESG internazionali, promuovendo pratiche responsabili e sostenibili a livello globale. Adottare un approccio strategico alla mappatura dei fornitori e al loro coinvolgimento permette alle aziende di ridurre i rischi, migliorare la trasparenza e contribuire alla crescita di un'economia più sostenibile. </w:t>
      </w:r>
    </w:p>
    <w:p w14:paraId="2A702685" w14:textId="77777777" w:rsidR="00283CB5" w:rsidRPr="00283CB5" w:rsidRDefault="00283CB5" w:rsidP="00283CB5">
      <w:pPr>
        <w:pStyle w:val="Titolo2"/>
      </w:pPr>
      <w:r w:rsidRPr="00283CB5">
        <w:t>Perché la Mappatura e il Coinvolgimento dei Fornitori Sono Cruciali per le Strategie ESG </w:t>
      </w:r>
    </w:p>
    <w:p w14:paraId="2B8284DA" w14:textId="77777777" w:rsidR="00283CB5" w:rsidRPr="00283CB5" w:rsidRDefault="00283CB5" w:rsidP="00283CB5">
      <w:r w:rsidRPr="00283CB5">
        <w:t xml:space="preserve">La </w:t>
      </w:r>
      <w:r w:rsidRPr="00283CB5">
        <w:rPr>
          <w:b/>
          <w:bCs/>
        </w:rPr>
        <w:t>supply chain</w:t>
      </w:r>
      <w:r w:rsidRPr="00283CB5">
        <w:t xml:space="preserve"> è uno degli ambiti in cui le aziende possono esercitare un impatto significativo riguardo alla sostenibilità ambientale, sociale e di governance. Tuttavia, la complessità delle catene di approvvigionamento globali rende difficile garantire che ogni fornitore aderisca agli stessi principi. Ecco perché è fondamentale: </w:t>
      </w:r>
    </w:p>
    <w:p w14:paraId="492F5A77" w14:textId="77777777" w:rsidR="00283CB5" w:rsidRPr="00283CB5" w:rsidRDefault="00283CB5" w:rsidP="00283CB5">
      <w:pPr>
        <w:numPr>
          <w:ilvl w:val="0"/>
          <w:numId w:val="1"/>
        </w:numPr>
      </w:pPr>
      <w:r w:rsidRPr="00283CB5">
        <w:rPr>
          <w:b/>
          <w:bCs/>
        </w:rPr>
        <w:t>Ridurre i rischi ESG</w:t>
      </w:r>
      <w:r w:rsidRPr="00283CB5">
        <w:t>: La mappatura e il coinvolgimento dei fornitori aiutano a identificare i rischi ESG nelle prime fasi del ciclo di approvvigionamento, evitando potenziali danni alla reputazione aziendale derivanti da pratiche irresponsabili. </w:t>
      </w:r>
    </w:p>
    <w:p w14:paraId="38AE54B5" w14:textId="77777777" w:rsidR="00283CB5" w:rsidRPr="00283CB5" w:rsidRDefault="00283CB5" w:rsidP="00283CB5">
      <w:pPr>
        <w:numPr>
          <w:ilvl w:val="0"/>
          <w:numId w:val="2"/>
        </w:numPr>
      </w:pPr>
      <w:r w:rsidRPr="00283CB5">
        <w:rPr>
          <w:b/>
          <w:bCs/>
        </w:rPr>
        <w:t>Migliorare la trasparenza</w:t>
      </w:r>
      <w:r w:rsidRPr="00283CB5">
        <w:t>: Le aziende che mappano e monitorano i loro fornitori possono garantire una maggiore visibilità e tracciare l’impatto ambientale, sociale e di governance lungo tutta la catena di approvvigionamento. </w:t>
      </w:r>
    </w:p>
    <w:p w14:paraId="12F4768E" w14:textId="77777777" w:rsidR="00283CB5" w:rsidRPr="00283CB5" w:rsidRDefault="00283CB5" w:rsidP="00283CB5">
      <w:pPr>
        <w:numPr>
          <w:ilvl w:val="0"/>
          <w:numId w:val="3"/>
        </w:numPr>
      </w:pPr>
      <w:r w:rsidRPr="00283CB5">
        <w:rPr>
          <w:b/>
          <w:bCs/>
        </w:rPr>
        <w:t>Promuovere la responsabilità sociale</w:t>
      </w:r>
      <w:r w:rsidRPr="00283CB5">
        <w:t>: Coinvolgere attivamente i fornitori nelle politiche ESG aiuta a costruire relazioni basate sulla responsabilità sociale d'impresa (CSR), migliorando la reputazione aziendale e il rispetto per i diritti umani. </w:t>
      </w:r>
    </w:p>
    <w:p w14:paraId="4774CE0C" w14:textId="77777777" w:rsidR="00283CB5" w:rsidRPr="00283CB5" w:rsidRDefault="00283CB5" w:rsidP="00283CB5">
      <w:pPr>
        <w:numPr>
          <w:ilvl w:val="0"/>
          <w:numId w:val="4"/>
        </w:numPr>
      </w:pPr>
      <w:r w:rsidRPr="00283CB5">
        <w:rPr>
          <w:b/>
          <w:bCs/>
        </w:rPr>
        <w:t>Conformità alle normative</w:t>
      </w:r>
      <w:r w:rsidRPr="00283CB5">
        <w:t xml:space="preserve">: Le regolamentazioni come la </w:t>
      </w:r>
      <w:r w:rsidRPr="00283CB5">
        <w:rPr>
          <w:b/>
          <w:bCs/>
        </w:rPr>
        <w:t>CSRD</w:t>
      </w:r>
      <w:r w:rsidRPr="00283CB5">
        <w:t xml:space="preserve"> (Corporate </w:t>
      </w:r>
      <w:proofErr w:type="spellStart"/>
      <w:r w:rsidRPr="00283CB5">
        <w:t>Sustainability</w:t>
      </w:r>
      <w:proofErr w:type="spellEnd"/>
      <w:r w:rsidRPr="00283CB5">
        <w:t xml:space="preserve"> Reporting Directive) e gli </w:t>
      </w:r>
      <w:r w:rsidRPr="00283CB5">
        <w:rPr>
          <w:b/>
          <w:bCs/>
        </w:rPr>
        <w:t>ESRS</w:t>
      </w:r>
      <w:r w:rsidRPr="00283CB5">
        <w:t xml:space="preserve"> (</w:t>
      </w:r>
      <w:proofErr w:type="spellStart"/>
      <w:r w:rsidRPr="00283CB5">
        <w:t>European</w:t>
      </w:r>
      <w:proofErr w:type="spellEnd"/>
      <w:r w:rsidRPr="00283CB5">
        <w:t xml:space="preserve"> </w:t>
      </w:r>
      <w:proofErr w:type="spellStart"/>
      <w:r w:rsidRPr="00283CB5">
        <w:t>Sustainability</w:t>
      </w:r>
      <w:proofErr w:type="spellEnd"/>
      <w:r w:rsidRPr="00283CB5">
        <w:t xml:space="preserve"> Reporting Standards) impongono alle aziende di fornire informazioni dettagliate sugli impatti ESG lungo la supply chain. La mappatura dei fornitori è il primo passo per rispettare tali obblighi. </w:t>
      </w:r>
    </w:p>
    <w:p w14:paraId="67117F7E" w14:textId="77777777" w:rsidR="00283CB5" w:rsidRPr="00283CB5" w:rsidRDefault="00283CB5" w:rsidP="00283CB5">
      <w:pPr>
        <w:pStyle w:val="Titolo2"/>
      </w:pPr>
      <w:r w:rsidRPr="00283CB5">
        <w:t>Come Realizzare una Mappatura ESG Efficace della Supply Chain </w:t>
      </w:r>
    </w:p>
    <w:p w14:paraId="2554FC83" w14:textId="77777777" w:rsidR="00283CB5" w:rsidRPr="00283CB5" w:rsidRDefault="00283CB5" w:rsidP="00283CB5">
      <w:pPr>
        <w:pStyle w:val="Titolo3"/>
      </w:pPr>
      <w:r w:rsidRPr="00283CB5">
        <w:t>Identificazione dei Fornitori Chiave  </w:t>
      </w:r>
    </w:p>
    <w:p w14:paraId="4867EB1B" w14:textId="77777777" w:rsidR="00283CB5" w:rsidRPr="00283CB5" w:rsidRDefault="00283CB5" w:rsidP="00283CB5">
      <w:r w:rsidRPr="00283CB5">
        <w:t xml:space="preserve">La </w:t>
      </w:r>
      <w:r w:rsidRPr="00283CB5">
        <w:rPr>
          <w:b/>
          <w:bCs/>
        </w:rPr>
        <w:t>mappatura dei fornitori</w:t>
      </w:r>
      <w:r w:rsidRPr="00283CB5">
        <w:t xml:space="preserve"> inizia con l’identificazione di tutti i partner coinvolti nella catena di approvvigionamento. Ciò include fornitori diretti, ma anche fornitori indiretti e quelli che operano in paesi a rischio di violazioni ambientali o sociali. L'uso di tecnologie avanzate come la </w:t>
      </w:r>
      <w:r w:rsidRPr="00283CB5">
        <w:rPr>
          <w:b/>
          <w:bCs/>
        </w:rPr>
        <w:t>blockchain</w:t>
      </w:r>
      <w:r w:rsidRPr="00283CB5">
        <w:t xml:space="preserve"> e altre soluzioni digitali può migliorare la tracciabilità e l'affidabilità dei dati, garantendo che ogni livello della supply chain sia visibile e monitorato. </w:t>
      </w:r>
    </w:p>
    <w:p w14:paraId="55B34984" w14:textId="77777777" w:rsidR="00283CB5" w:rsidRPr="00283CB5" w:rsidRDefault="00283CB5" w:rsidP="00283CB5">
      <w:pPr>
        <w:pStyle w:val="Titolo3"/>
      </w:pPr>
      <w:r w:rsidRPr="00283CB5">
        <w:t>Valutazione dei Rischi ESG  </w:t>
      </w:r>
    </w:p>
    <w:p w14:paraId="5A183D92" w14:textId="77777777" w:rsidR="00283CB5" w:rsidRPr="00283CB5" w:rsidRDefault="00283CB5" w:rsidP="00283CB5">
      <w:r w:rsidRPr="00283CB5">
        <w:t xml:space="preserve">Una volta identificati i fornitori, è fondamentale eseguire una valutazione dei rischi ESG. Questo implica l’analisi dell’impatto ambientale, sociale e di governance delle operazioni dei fornitori, inclusi gli aspetti legati alla gestione delle risorse naturali, le condizioni di lavoro, il rispetto dei diritti umani e </w:t>
      </w:r>
      <w:r w:rsidRPr="00283CB5">
        <w:lastRenderedPageBreak/>
        <w:t xml:space="preserve">la gestione delle pratiche di governance. Le aziende devono considerare l'adozione di </w:t>
      </w:r>
      <w:r w:rsidRPr="00283CB5">
        <w:rPr>
          <w:b/>
          <w:bCs/>
        </w:rPr>
        <w:t>questionari di valutazione ESG</w:t>
      </w:r>
      <w:r w:rsidRPr="00283CB5">
        <w:t xml:space="preserve"> e audit periodici per monitorare la conformità e identificare eventuali aree di miglioramento. </w:t>
      </w:r>
    </w:p>
    <w:p w14:paraId="6EFEE41A" w14:textId="77777777" w:rsidR="00283CB5" w:rsidRPr="00283CB5" w:rsidRDefault="00283CB5" w:rsidP="00283CB5">
      <w:pPr>
        <w:pStyle w:val="Titolo3"/>
      </w:pPr>
      <w:r w:rsidRPr="00283CB5">
        <w:t>Classificazione dei Fornitori per Rilevanza e Rischio  </w:t>
      </w:r>
    </w:p>
    <w:p w14:paraId="4381A006" w14:textId="77777777" w:rsidR="00283CB5" w:rsidRPr="00283CB5" w:rsidRDefault="00283CB5" w:rsidP="00283CB5">
      <w:r w:rsidRPr="00283CB5">
        <w:t>Una volta eseguita la valutazione, i fornitori devono essere classificati in base alla rilevanza e al rischio ESG. I fornitori ad alto rischio, come quelli che operano in settori o aree geografiche con rischi ambientali o sociali significativi, necessitano di un monitoraggio più intensivo e di un coinvolgimento più attivo. I fornitori con performance ESG elevate possono essere incentivati attraverso premi o contratti a lungo termine, mentre quelli con performance più deboli devono essere supportati per migliorare le loro pratiche. </w:t>
      </w:r>
    </w:p>
    <w:p w14:paraId="5EE4D348" w14:textId="77777777" w:rsidR="00283CB5" w:rsidRPr="00283CB5" w:rsidRDefault="00283CB5" w:rsidP="00283CB5">
      <w:pPr>
        <w:pStyle w:val="Titolo3"/>
      </w:pPr>
      <w:r w:rsidRPr="00283CB5">
        <w:t>Creazione di un Piano di Azione ESG  </w:t>
      </w:r>
    </w:p>
    <w:p w14:paraId="0B8A477A" w14:textId="77777777" w:rsidR="00283CB5" w:rsidRDefault="00283CB5" w:rsidP="00283CB5">
      <w:r w:rsidRPr="00283CB5">
        <w:t xml:space="preserve">Una volta completata la mappatura e la valutazione dei fornitori, le aziende devono sviluppare un </w:t>
      </w:r>
      <w:r w:rsidRPr="00283CB5">
        <w:rPr>
          <w:b/>
          <w:bCs/>
        </w:rPr>
        <w:t>piano di azione ESG</w:t>
      </w:r>
      <w:r w:rsidRPr="00283CB5">
        <w:t xml:space="preserve"> che delinei le misure da adottare per affrontare le criticità e per migliorare la sostenibilità lungo la supply chain. Questo piano dovrebbe includere obiettivi specifici, scadenze, e strategie di mitigazione per ogni fornitore identificato come a rischio. </w:t>
      </w:r>
    </w:p>
    <w:p w14:paraId="3EFEDBD0" w14:textId="77777777" w:rsidR="00283CB5" w:rsidRPr="00283CB5" w:rsidRDefault="00283CB5" w:rsidP="00283CB5"/>
    <w:p w14:paraId="52E4D063" w14:textId="77777777" w:rsidR="00283CB5" w:rsidRPr="00283CB5" w:rsidRDefault="00283CB5" w:rsidP="00283CB5">
      <w:pPr>
        <w:pStyle w:val="Titolo2"/>
      </w:pPr>
      <w:r w:rsidRPr="00283CB5">
        <w:t>Coinvolgimento Attivo dei Fornitori nelle Strategie ESG </w:t>
      </w:r>
    </w:p>
    <w:p w14:paraId="2F1B413B" w14:textId="77777777" w:rsidR="00283CB5" w:rsidRPr="00283CB5" w:rsidRDefault="00283CB5" w:rsidP="00283CB5">
      <w:pPr>
        <w:pStyle w:val="Titolo3"/>
      </w:pPr>
      <w:r w:rsidRPr="00283CB5">
        <w:t>Formazione e Sensibilizzazione  </w:t>
      </w:r>
    </w:p>
    <w:p w14:paraId="43A2310D" w14:textId="77777777" w:rsidR="00283CB5" w:rsidRPr="00283CB5" w:rsidRDefault="00283CB5" w:rsidP="00283CB5">
      <w:r w:rsidRPr="00283CB5">
        <w:t xml:space="preserve">Un passo fondamentale per coinvolgere i fornitori è la </w:t>
      </w:r>
      <w:r w:rsidRPr="00283CB5">
        <w:rPr>
          <w:b/>
          <w:bCs/>
        </w:rPr>
        <w:t>formazione</w:t>
      </w:r>
      <w:r w:rsidRPr="00283CB5">
        <w:t>. Le aziende devono organizzare sessioni di sensibilizzazione e formazione sui principi ESG, offrendo supporto pratico per aiutare i fornitori a implementare politiche sostenibili. In particolare, i fornitori devono essere informati sui requisiti normativi, sugli obiettivi aziendali e sulle best practices per migliorare la propria performance ESG. </w:t>
      </w:r>
    </w:p>
    <w:p w14:paraId="4040978A" w14:textId="77777777" w:rsidR="00283CB5" w:rsidRPr="00283CB5" w:rsidRDefault="00283CB5" w:rsidP="00283CB5">
      <w:pPr>
        <w:pStyle w:val="Titolo3"/>
      </w:pPr>
      <w:r w:rsidRPr="00283CB5">
        <w:t>Collaborazione per il Miglioramento Continuo </w:t>
      </w:r>
    </w:p>
    <w:p w14:paraId="09025E7B" w14:textId="77777777" w:rsidR="00283CB5" w:rsidRPr="00283CB5" w:rsidRDefault="00283CB5" w:rsidP="00283CB5">
      <w:r w:rsidRPr="00283CB5">
        <w:t xml:space="preserve">Coinvolgere i fornitori in un </w:t>
      </w:r>
      <w:r w:rsidRPr="00283CB5">
        <w:rPr>
          <w:b/>
          <w:bCs/>
        </w:rPr>
        <w:t>processo di miglioramento continuo</w:t>
      </w:r>
      <w:r w:rsidRPr="00283CB5">
        <w:t xml:space="preserve"> è essenziale per garantire che le pratiche ESG siano integrate in modo efficace nella supply chain. Le aziende devono collaborare attivamente con i fornitori per identificare soluzioni innovative, come l'adozione di tecnologie ecologiche, l’ottimizzazione dei processi di produzione, e la riduzione delle emissioni di CO2. Incentivare i fornitori a migliorare la loro performance ESG attraverso premi o preferenze nella selezione può motivarli a fare scelte più sostenibili. </w:t>
      </w:r>
    </w:p>
    <w:p w14:paraId="3AEF43E4" w14:textId="77777777" w:rsidR="00283CB5" w:rsidRPr="00283CB5" w:rsidRDefault="00283CB5" w:rsidP="00283CB5">
      <w:pPr>
        <w:pStyle w:val="Titolo3"/>
      </w:pPr>
      <w:r w:rsidRPr="00283CB5">
        <w:t>Trasparenza e Reporting </w:t>
      </w:r>
    </w:p>
    <w:p w14:paraId="080C45F1" w14:textId="77777777" w:rsidR="00283CB5" w:rsidRPr="00283CB5" w:rsidRDefault="00283CB5" w:rsidP="00283CB5">
      <w:r w:rsidRPr="00283CB5">
        <w:t xml:space="preserve">Le aziende devono promuovere la </w:t>
      </w:r>
      <w:r w:rsidRPr="00283CB5">
        <w:rPr>
          <w:b/>
          <w:bCs/>
        </w:rPr>
        <w:t>trasparenza</w:t>
      </w:r>
      <w:r w:rsidRPr="00283CB5">
        <w:t xml:space="preserve"> nelle loro operazioni di supply chain, richiedendo che i fornitori forniscano regolarmente dati sulle loro performance ESG. La </w:t>
      </w:r>
      <w:r w:rsidRPr="00283CB5">
        <w:rPr>
          <w:b/>
          <w:bCs/>
        </w:rPr>
        <w:t>rendicontazione trasparente</w:t>
      </w:r>
      <w:r w:rsidRPr="00283CB5">
        <w:t xml:space="preserve"> è un elemento chiave per garantire che tutte le parti interessate, inclusi investitori e consumatori, siano consapevoli degli sforzi ESG dell'azienda. </w:t>
      </w:r>
    </w:p>
    <w:p w14:paraId="59E3E64C" w14:textId="77777777" w:rsidR="00283CB5" w:rsidRPr="00283CB5" w:rsidRDefault="00283CB5" w:rsidP="00283CB5">
      <w:pPr>
        <w:pStyle w:val="Titolo3"/>
      </w:pPr>
      <w:r w:rsidRPr="00283CB5">
        <w:t>Creazione di Relazioni a Lungo Periodo </w:t>
      </w:r>
    </w:p>
    <w:p w14:paraId="1706D0D9" w14:textId="77777777" w:rsidR="00283CB5" w:rsidRPr="00283CB5" w:rsidRDefault="00283CB5" w:rsidP="00283CB5">
      <w:r w:rsidRPr="00283CB5">
        <w:t xml:space="preserve">La gestione della supply chain sostenibile non è un processo che si conclude con un controllo iniziale. Le aziende devono impegnarsi a costruire </w:t>
      </w:r>
      <w:r w:rsidRPr="00283CB5">
        <w:rPr>
          <w:b/>
          <w:bCs/>
        </w:rPr>
        <w:t>relazioni di lungo termine</w:t>
      </w:r>
      <w:r w:rsidRPr="00283CB5">
        <w:t xml:space="preserve"> con i fornitori che condividono la stessa visione ESG. Ciò implica il monitoraggio costante e l'assistenza per migliorare i processi e la performance lungo la supply chain. </w:t>
      </w:r>
    </w:p>
    <w:p w14:paraId="7B86C322" w14:textId="77777777" w:rsidR="00283CB5" w:rsidRPr="00283CB5" w:rsidRDefault="00283CB5" w:rsidP="00283CB5">
      <w:pPr>
        <w:pStyle w:val="Titolo2"/>
      </w:pPr>
      <w:r w:rsidRPr="00283CB5">
        <w:lastRenderedPageBreak/>
        <w:t>Benefici della Mappatura e del Coinvolgimento dei Fornitori nelle Strategie ESG </w:t>
      </w:r>
    </w:p>
    <w:p w14:paraId="7BF8F94B" w14:textId="77777777" w:rsidR="00283CB5" w:rsidRPr="00283CB5" w:rsidRDefault="00283CB5" w:rsidP="00283CB5">
      <w:pPr>
        <w:pStyle w:val="Titolo3"/>
      </w:pPr>
      <w:r w:rsidRPr="00283CB5">
        <w:t>Maggiore Resilienza della Supply Chain </w:t>
      </w:r>
    </w:p>
    <w:p w14:paraId="19809B86" w14:textId="77777777" w:rsidR="00283CB5" w:rsidRPr="00283CB5" w:rsidRDefault="00283CB5" w:rsidP="00283CB5">
      <w:r w:rsidRPr="00283CB5">
        <w:t xml:space="preserve">Mappare e coinvolgere i fornitori permette di </w:t>
      </w:r>
      <w:r w:rsidRPr="00283CB5">
        <w:rPr>
          <w:b/>
          <w:bCs/>
        </w:rPr>
        <w:t>identificare e mitigare i rischi ESG</w:t>
      </w:r>
      <w:r w:rsidRPr="00283CB5">
        <w:t>, rendendo la supply chain più resiliente a cambiamenti normativi o eventi imprevisti. </w:t>
      </w:r>
    </w:p>
    <w:p w14:paraId="75DB1F18" w14:textId="77777777" w:rsidR="00283CB5" w:rsidRPr="00283CB5" w:rsidRDefault="00283CB5" w:rsidP="00283CB5">
      <w:pPr>
        <w:pStyle w:val="Titolo3"/>
      </w:pPr>
      <w:r w:rsidRPr="00283CB5">
        <w:t>Ottimizzazione dei Costi </w:t>
      </w:r>
    </w:p>
    <w:p w14:paraId="7244DD7E" w14:textId="77777777" w:rsidR="00283CB5" w:rsidRPr="00283CB5" w:rsidRDefault="00283CB5" w:rsidP="00283CB5">
      <w:r w:rsidRPr="00283CB5">
        <w:t>Le pratiche sostenibili portano a risparmi attraverso l'</w:t>
      </w:r>
      <w:r w:rsidRPr="00283CB5">
        <w:rPr>
          <w:b/>
          <w:bCs/>
        </w:rPr>
        <w:t xml:space="preserve">efficienza </w:t>
      </w:r>
      <w:r w:rsidRPr="00283CB5">
        <w:t xml:space="preserve">nell'uso delle risorse e la </w:t>
      </w:r>
      <w:r w:rsidRPr="00283CB5">
        <w:rPr>
          <w:b/>
          <w:bCs/>
        </w:rPr>
        <w:t>riduzione</w:t>
      </w:r>
      <w:r w:rsidRPr="00283CB5">
        <w:t xml:space="preserve"> dei rifiuti. </w:t>
      </w:r>
    </w:p>
    <w:p w14:paraId="56F21BB0" w14:textId="77777777" w:rsidR="00283CB5" w:rsidRPr="00283CB5" w:rsidRDefault="00283CB5" w:rsidP="00283CB5">
      <w:pPr>
        <w:pStyle w:val="Titolo3"/>
      </w:pPr>
      <w:r w:rsidRPr="00283CB5">
        <w:t>Accesso a Nuovi Mercati e Investitori </w:t>
      </w:r>
    </w:p>
    <w:p w14:paraId="211D24F4" w14:textId="77777777" w:rsidR="00283CB5" w:rsidRPr="00283CB5" w:rsidRDefault="00283CB5" w:rsidP="00283CB5">
      <w:r w:rsidRPr="00283CB5">
        <w:t>Le aziende che dimostrano impegno verso pratiche ESG responsabili possono attrarre investimenti da fondi sostenibili e accedere a nuovi mercati. </w:t>
      </w:r>
    </w:p>
    <w:p w14:paraId="3E205EA1" w14:textId="77777777" w:rsidR="00283CB5" w:rsidRDefault="00283CB5" w:rsidP="00283CB5">
      <w:pPr>
        <w:pStyle w:val="Titolo3"/>
      </w:pPr>
      <w:r w:rsidRPr="00283CB5">
        <w:t>Miglioramento della Reputazione</w:t>
      </w:r>
    </w:p>
    <w:p w14:paraId="761F5B56" w14:textId="3DDC0E60" w:rsidR="00283CB5" w:rsidRDefault="00283CB5" w:rsidP="00283CB5">
      <w:r w:rsidRPr="00283CB5">
        <w:t>Le aziende che promuovono la trasparenza e la sostenibilità lungo la loro supply chain guadagnano la fiducia dei consumatori e degli investitori. </w:t>
      </w:r>
    </w:p>
    <w:p w14:paraId="3E6E11E0" w14:textId="77777777" w:rsidR="00283CB5" w:rsidRPr="00283CB5" w:rsidRDefault="00283CB5" w:rsidP="00283CB5"/>
    <w:p w14:paraId="2BFFE303" w14:textId="77777777" w:rsidR="00283CB5" w:rsidRPr="00283CB5" w:rsidRDefault="00283CB5" w:rsidP="00283CB5">
      <w:pPr>
        <w:pStyle w:val="Titolo2"/>
      </w:pPr>
      <w:r w:rsidRPr="00283CB5">
        <w:t>Conclusioni </w:t>
      </w:r>
    </w:p>
    <w:p w14:paraId="12B4ABCE" w14:textId="77777777" w:rsidR="00283CB5" w:rsidRPr="00283CB5" w:rsidRDefault="00283CB5" w:rsidP="00283CB5">
      <w:r w:rsidRPr="00283CB5">
        <w:t xml:space="preserve">La </w:t>
      </w:r>
      <w:r w:rsidRPr="00283CB5">
        <w:rPr>
          <w:b/>
          <w:bCs/>
        </w:rPr>
        <w:t>mappatura e il coinvolgimento dei fornitori</w:t>
      </w:r>
      <w:r w:rsidRPr="00283CB5">
        <w:t xml:space="preserve"> sono passi fondamentali per implementare strategie ESG di successo nella supply chain. Un approccio ben strutturato alla gestione dei fornitori non solo aiuta le aziende a ridurre i rischi e a garantire la conformità normativa, ma consente anche di creare una rete di approvvigionamento più responsabile, trasparente e sostenibile. Con il giusto impegno e supporto, le aziende possono lavorare insieme ai fornitori per promuovere un futuro più verde, equo e prospero. </w:t>
      </w:r>
    </w:p>
    <w:p w14:paraId="382FBCC7" w14:textId="77777777" w:rsidR="00283CB5" w:rsidRPr="00283CB5" w:rsidRDefault="00283CB5" w:rsidP="00283CB5">
      <w:r w:rsidRPr="00283CB5">
        <w:t xml:space="preserve">Clicca </w:t>
      </w:r>
      <w:r w:rsidRPr="00283CB5">
        <w:rPr>
          <w:u w:val="single"/>
        </w:rPr>
        <w:t>qui</w:t>
      </w:r>
      <w:r w:rsidRPr="00283CB5">
        <w:t xml:space="preserve"> per scoprire come possiamo aiutarti a mappare e coinvolgere i tuoi fornitori nelle strategie ESG per una supply chain sostenibile. Troveremo insieme la soluzione più adatta alla tua azienda! </w:t>
      </w:r>
    </w:p>
    <w:p w14:paraId="5500BAAB" w14:textId="77777777" w:rsidR="00BD5A08" w:rsidRDefault="00BD5A08"/>
    <w:sectPr w:rsidR="00BD5A0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23B40"/>
    <w:multiLevelType w:val="multilevel"/>
    <w:tmpl w:val="7DC4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B00928"/>
    <w:multiLevelType w:val="multilevel"/>
    <w:tmpl w:val="F552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BC48B7"/>
    <w:multiLevelType w:val="multilevel"/>
    <w:tmpl w:val="CCCC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C65E69"/>
    <w:multiLevelType w:val="multilevel"/>
    <w:tmpl w:val="4F66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AA30CFA"/>
    <w:multiLevelType w:val="multilevel"/>
    <w:tmpl w:val="2C72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9452180">
    <w:abstractNumId w:val="4"/>
  </w:num>
  <w:num w:numId="2" w16cid:durableId="1246646023">
    <w:abstractNumId w:val="2"/>
  </w:num>
  <w:num w:numId="3" w16cid:durableId="699161418">
    <w:abstractNumId w:val="3"/>
  </w:num>
  <w:num w:numId="4" w16cid:durableId="694188005">
    <w:abstractNumId w:val="1"/>
  </w:num>
  <w:num w:numId="5" w16cid:durableId="1085762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CB5"/>
    <w:rsid w:val="00283CB5"/>
    <w:rsid w:val="0048102D"/>
    <w:rsid w:val="00523AC5"/>
    <w:rsid w:val="0080204F"/>
    <w:rsid w:val="00A97177"/>
    <w:rsid w:val="00BD5A08"/>
    <w:rsid w:val="00BE655F"/>
    <w:rsid w:val="00D3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AE28F"/>
  <w15:chartTrackingRefBased/>
  <w15:docId w15:val="{D3CA2A2B-AF30-4985-814F-51AD81410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83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83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283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83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83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83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83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83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83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83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83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83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83CB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83CB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83CB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83CB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83CB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83CB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83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83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83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83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83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83CB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83CB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83CB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83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83CB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83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53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76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4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5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2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6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0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9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6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3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7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77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5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0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7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0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4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8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6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4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4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07EA5D9-0FBF-4B4D-BEFC-A09463626DF1}"/>
</file>

<file path=customXml/itemProps2.xml><?xml version="1.0" encoding="utf-8"?>
<ds:datastoreItem xmlns:ds="http://schemas.openxmlformats.org/officeDocument/2006/customXml" ds:itemID="{AADCF2BC-BBF5-404E-95C1-7C59AB4F7B4A}"/>
</file>

<file path=customXml/itemProps3.xml><?xml version="1.0" encoding="utf-8"?>
<ds:datastoreItem xmlns:ds="http://schemas.openxmlformats.org/officeDocument/2006/customXml" ds:itemID="{D2446C0E-ED6D-43B7-8705-1D75F1F7BB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1158</Words>
  <Characters>6604</Characters>
  <Application>Microsoft Office Word</Application>
  <DocSecurity>0</DocSecurity>
  <Lines>55</Lines>
  <Paragraphs>15</Paragraphs>
  <ScaleCrop>false</ScaleCrop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Pucci</dc:creator>
  <cp:keywords/>
  <dc:description/>
  <cp:lastModifiedBy>Veronica Pucci</cp:lastModifiedBy>
  <cp:revision>1</cp:revision>
  <dcterms:created xsi:type="dcterms:W3CDTF">2025-03-07T21:55:00Z</dcterms:created>
  <dcterms:modified xsi:type="dcterms:W3CDTF">2025-03-07T21:58:00Z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Order">
    <vt:r8>8200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