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62C1" w14:textId="77777777" w:rsidR="007B78E9" w:rsidRPr="007B78E9" w:rsidRDefault="007B78E9" w:rsidP="007B78E9">
      <w:pPr>
        <w:pStyle w:val="Titolo1"/>
      </w:pPr>
      <w:proofErr w:type="spellStart"/>
      <w:r w:rsidRPr="007B78E9">
        <w:rPr>
          <w:lang w:val="en-US"/>
        </w:rPr>
        <w:t>Strategie</w:t>
      </w:r>
      <w:proofErr w:type="spellEnd"/>
      <w:r w:rsidRPr="007B78E9">
        <w:rPr>
          <w:lang w:val="en-US"/>
        </w:rPr>
        <w:t xml:space="preserve"> ESG per la Supply Chain: Responsible Supply Chain Policy</w:t>
      </w:r>
      <w:r w:rsidRPr="007B78E9">
        <w:t> </w:t>
      </w:r>
    </w:p>
    <w:p w14:paraId="28CB7934" w14:textId="77777777" w:rsidR="007B78E9" w:rsidRPr="007B78E9" w:rsidRDefault="007B78E9" w:rsidP="007B78E9">
      <w:r w:rsidRPr="007B78E9">
        <w:t xml:space="preserve">Le </w:t>
      </w:r>
      <w:r w:rsidRPr="007B78E9">
        <w:rPr>
          <w:b/>
          <w:bCs/>
        </w:rPr>
        <w:t>strategie ESG</w:t>
      </w:r>
      <w:r w:rsidRPr="007B78E9">
        <w:t xml:space="preserve"> (</w:t>
      </w:r>
      <w:proofErr w:type="spellStart"/>
      <w:r w:rsidRPr="007B78E9">
        <w:t>Environmental</w:t>
      </w:r>
      <w:proofErr w:type="spellEnd"/>
      <w:r w:rsidRPr="007B78E9">
        <w:t xml:space="preserve">, Social, and Governance) sono oggi centrali per le aziende che vogliono affrontare le sfide globali in materia di sostenibilità, etica e trasparenza. Una parte cruciale di queste strategie è la creazione di una </w:t>
      </w:r>
      <w:r w:rsidRPr="007B78E9">
        <w:rPr>
          <w:b/>
          <w:bCs/>
        </w:rPr>
        <w:t>Responsible Supply Chain Policy</w:t>
      </w:r>
      <w:r w:rsidRPr="007B78E9">
        <w:t xml:space="preserve"> (Politica per una Supply Chain Responsabile), che garantisce che tutte le fasi della catena di approvvigionamento siano gestite in modo etico e sostenibile. Implementare una policy per una supply chain responsabile non solo aiuta a minimizzare i rischi ambientali e sociali, ma migliora anche la reputazione dell'azienda, attrae investimenti responsabili e soddisfa le crescenti aspettative normative e dei consumatori. </w:t>
      </w:r>
    </w:p>
    <w:p w14:paraId="20F599BB" w14:textId="77777777" w:rsidR="007B78E9" w:rsidRPr="007B78E9" w:rsidRDefault="007B78E9" w:rsidP="007B78E9">
      <w:r w:rsidRPr="007B78E9">
        <w:t> </w:t>
      </w:r>
    </w:p>
    <w:p w14:paraId="09176C9C" w14:textId="77777777" w:rsidR="007B78E9" w:rsidRPr="007B78E9" w:rsidRDefault="007B78E9" w:rsidP="007B78E9">
      <w:pPr>
        <w:pStyle w:val="Titolo2"/>
      </w:pPr>
      <w:r w:rsidRPr="007B78E9">
        <w:t>Cos'è una Responsible Supply Chain Policy? </w:t>
      </w:r>
    </w:p>
    <w:p w14:paraId="62AE4FB2" w14:textId="77777777" w:rsidR="007B78E9" w:rsidRPr="007B78E9" w:rsidRDefault="007B78E9" w:rsidP="007B78E9">
      <w:r w:rsidRPr="007B78E9">
        <w:t xml:space="preserve">Una </w:t>
      </w:r>
      <w:r w:rsidRPr="007B78E9">
        <w:rPr>
          <w:b/>
          <w:bCs/>
        </w:rPr>
        <w:t>Responsible Supply Chain Policy</w:t>
      </w:r>
      <w:r w:rsidRPr="007B78E9">
        <w:t xml:space="preserve"> è un insieme di linee guida, principi e azioni che un'azienda adotta per assicurarsi che la sua catena di fornitura rispetti i più alti standard di sostenibilità ambientale, diritti umani e governance responsabile. Questa politica include una serie di misure che riguardano la selezione dei fornitori, la gestione dei rischi ESG, la trasparenza, e il miglioramento continuo. Adottare una </w:t>
      </w:r>
      <w:r w:rsidRPr="007B78E9">
        <w:rPr>
          <w:b/>
          <w:bCs/>
        </w:rPr>
        <w:t>Responsible Supply Chain Policy</w:t>
      </w:r>
      <w:r w:rsidRPr="007B78E9">
        <w:t xml:space="preserve"> significa integrare la sostenibilità in ogni fase del ciclo di vita del prodotto, dalla selezione delle materie prime fino alla distribuzione finale, e ridurre gli impatti negativi lungo tutta la catena di valore. </w:t>
      </w:r>
    </w:p>
    <w:p w14:paraId="54345440" w14:textId="77777777" w:rsidR="007B78E9" w:rsidRPr="007B78E9" w:rsidRDefault="007B78E9" w:rsidP="007B78E9">
      <w:pPr>
        <w:pStyle w:val="Titolo2"/>
      </w:pPr>
      <w:r w:rsidRPr="007B78E9">
        <w:t> </w:t>
      </w:r>
    </w:p>
    <w:p w14:paraId="76910D5D" w14:textId="77777777" w:rsidR="007B78E9" w:rsidRPr="007B78E9" w:rsidRDefault="007B78E9" w:rsidP="007B78E9">
      <w:pPr>
        <w:pStyle w:val="Titolo2"/>
      </w:pPr>
      <w:r w:rsidRPr="007B78E9">
        <w:t>Perché una Responsible Supply Chain Policy è Essenziale? </w:t>
      </w:r>
    </w:p>
    <w:p w14:paraId="35BA9B20" w14:textId="77777777" w:rsidR="007B78E9" w:rsidRPr="007B78E9" w:rsidRDefault="007B78E9" w:rsidP="007B78E9">
      <w:pPr>
        <w:pStyle w:val="Titolo3"/>
      </w:pPr>
      <w:r w:rsidRPr="007B78E9">
        <w:t>Conformità alle Normative Internazionali </w:t>
      </w:r>
    </w:p>
    <w:p w14:paraId="52DDFBA8" w14:textId="77777777" w:rsidR="007B78E9" w:rsidRPr="007B78E9" w:rsidRDefault="007B78E9" w:rsidP="007B78E9">
      <w:r w:rsidRPr="007B78E9">
        <w:t xml:space="preserve">Le normative globali e locali, come la </w:t>
      </w:r>
      <w:r w:rsidRPr="007B78E9">
        <w:rPr>
          <w:b/>
          <w:bCs/>
        </w:rPr>
        <w:t>CSRD</w:t>
      </w:r>
      <w:r w:rsidRPr="007B78E9">
        <w:t xml:space="preserve"> (Corporate </w:t>
      </w:r>
      <w:proofErr w:type="spellStart"/>
      <w:r w:rsidRPr="007B78E9">
        <w:t>Sustainability</w:t>
      </w:r>
      <w:proofErr w:type="spellEnd"/>
      <w:r w:rsidRPr="007B78E9">
        <w:t xml:space="preserve"> Reporting Directive), l’</w:t>
      </w:r>
      <w:r w:rsidRPr="007B78E9">
        <w:rPr>
          <w:b/>
          <w:bCs/>
        </w:rPr>
        <w:t xml:space="preserve">EU </w:t>
      </w:r>
      <w:proofErr w:type="spellStart"/>
      <w:r w:rsidRPr="007B78E9">
        <w:rPr>
          <w:b/>
          <w:bCs/>
        </w:rPr>
        <w:t>Taxonomy</w:t>
      </w:r>
      <w:proofErr w:type="spellEnd"/>
      <w:r w:rsidRPr="007B78E9">
        <w:t xml:space="preserve"> e gli </w:t>
      </w:r>
      <w:r w:rsidRPr="007B78E9">
        <w:rPr>
          <w:b/>
          <w:bCs/>
        </w:rPr>
        <w:t>ESRS</w:t>
      </w:r>
      <w:r w:rsidRPr="007B78E9">
        <w:t xml:space="preserve"> (</w:t>
      </w:r>
      <w:proofErr w:type="spellStart"/>
      <w:r w:rsidRPr="007B78E9">
        <w:t>European</w:t>
      </w:r>
      <w:proofErr w:type="spellEnd"/>
      <w:r w:rsidRPr="007B78E9">
        <w:t xml:space="preserve"> </w:t>
      </w:r>
      <w:proofErr w:type="spellStart"/>
      <w:r w:rsidRPr="007B78E9">
        <w:t>Sustainability</w:t>
      </w:r>
      <w:proofErr w:type="spellEnd"/>
      <w:r w:rsidRPr="007B78E9">
        <w:t xml:space="preserve"> Reporting Standards), richiedono alle aziende di monitorare, riportare e gestire i rischi ESG nelle loro supply chain. La </w:t>
      </w:r>
      <w:r w:rsidRPr="007B78E9">
        <w:rPr>
          <w:b/>
          <w:bCs/>
        </w:rPr>
        <w:t>Responsible Supply Chain Policy</w:t>
      </w:r>
      <w:r w:rsidRPr="007B78E9">
        <w:t xml:space="preserve"> è il primo passo per garantire la conformità a queste normative e per evitare sanzioni. </w:t>
      </w:r>
    </w:p>
    <w:p w14:paraId="290C3E7D" w14:textId="77777777" w:rsidR="007B78E9" w:rsidRPr="007B78E9" w:rsidRDefault="007B78E9" w:rsidP="007B78E9">
      <w:pPr>
        <w:pStyle w:val="Titolo3"/>
      </w:pPr>
      <w:r w:rsidRPr="007B78E9">
        <w:t>Gestione dei Rischi ESG </w:t>
      </w:r>
    </w:p>
    <w:p w14:paraId="55C60ECF" w14:textId="77777777" w:rsidR="007B78E9" w:rsidRPr="007B78E9" w:rsidRDefault="007B78E9" w:rsidP="007B78E9">
      <w:r w:rsidRPr="007B78E9">
        <w:t xml:space="preserve">Le supply chain moderne sono complesse e globali, e spesso coinvolgono fornitori che operano in paesi con norme ambientali e sociali meno rigide. Una </w:t>
      </w:r>
      <w:r w:rsidRPr="007B78E9">
        <w:rPr>
          <w:b/>
          <w:bCs/>
        </w:rPr>
        <w:t>policy per una supply chain responsabile</w:t>
      </w:r>
      <w:r w:rsidRPr="007B78E9">
        <w:t xml:space="preserve"> aiuta a identificare e mitigare i rischi legati alle violazioni dei diritti umani, alla deforestazione, alle emissioni di gas serra, alle condizioni di lavoro non etiche e ad altri impatti negativi. </w:t>
      </w:r>
    </w:p>
    <w:p w14:paraId="2A330D64" w14:textId="77777777" w:rsidR="007B78E9" w:rsidRPr="007B78E9" w:rsidRDefault="007B78E9" w:rsidP="007B78E9">
      <w:pPr>
        <w:pStyle w:val="Titolo3"/>
      </w:pPr>
      <w:r w:rsidRPr="007B78E9">
        <w:t>Trasparenza e Responsabilità </w:t>
      </w:r>
    </w:p>
    <w:p w14:paraId="03958847" w14:textId="77777777" w:rsidR="007B78E9" w:rsidRPr="007B78E9" w:rsidRDefault="007B78E9" w:rsidP="007B78E9">
      <w:r w:rsidRPr="007B78E9">
        <w:t xml:space="preserve">I consumatori e gli investitori sono sempre più interessati alla trasparenza nelle operazioni aziendali. Avere una </w:t>
      </w:r>
      <w:proofErr w:type="spellStart"/>
      <w:r w:rsidRPr="007B78E9">
        <w:rPr>
          <w:b/>
          <w:bCs/>
        </w:rPr>
        <w:t>responsible</w:t>
      </w:r>
      <w:proofErr w:type="spellEnd"/>
      <w:r w:rsidRPr="007B78E9">
        <w:rPr>
          <w:b/>
          <w:bCs/>
        </w:rPr>
        <w:t xml:space="preserve"> supply chain policy</w:t>
      </w:r>
      <w:r w:rsidRPr="007B78E9">
        <w:t xml:space="preserve"> aiuta le aziende a comunicare chiaramente le loro azioni in materia di sostenibilità e responsabilità sociale, migliorando la reputazione del marchio e rafforzando la fiducia dei clienti. </w:t>
      </w:r>
    </w:p>
    <w:p w14:paraId="1A99C232" w14:textId="77777777" w:rsidR="007B78E9" w:rsidRPr="007B78E9" w:rsidRDefault="007B78E9" w:rsidP="007B78E9">
      <w:pPr>
        <w:pStyle w:val="Titolo3"/>
      </w:pPr>
      <w:r w:rsidRPr="007B78E9">
        <w:lastRenderedPageBreak/>
        <w:t>Accesso a Investimenti Sostenibili </w:t>
      </w:r>
    </w:p>
    <w:p w14:paraId="17BBA6B3" w14:textId="77777777" w:rsidR="007B78E9" w:rsidRPr="007B78E9" w:rsidRDefault="007B78E9" w:rsidP="007B78E9">
      <w:r w:rsidRPr="007B78E9">
        <w:t xml:space="preserve">Le aziende con politiche di supply chain responsabili sono spesso preferite dagli investitori sostenibili, che cercano opportunità in aziende con impegni chiari verso la sostenibilità. Una </w:t>
      </w:r>
      <w:r w:rsidRPr="007B78E9">
        <w:rPr>
          <w:b/>
          <w:bCs/>
        </w:rPr>
        <w:t>Responsible Supply Chain Policy</w:t>
      </w:r>
      <w:r w:rsidRPr="007B78E9">
        <w:t xml:space="preserve"> aiuta </w:t>
      </w:r>
      <w:proofErr w:type="gramStart"/>
      <w:r w:rsidRPr="007B78E9">
        <w:t>a</w:t>
      </w:r>
      <w:proofErr w:type="gramEnd"/>
      <w:r w:rsidRPr="007B78E9">
        <w:t xml:space="preserve"> attrarre capitali da fondi ESG, aumentando le opportunità di crescita a lungo termine. </w:t>
      </w:r>
    </w:p>
    <w:p w14:paraId="14F6CCCA" w14:textId="77777777" w:rsidR="007B78E9" w:rsidRPr="007B78E9" w:rsidRDefault="007B78E9" w:rsidP="007B78E9">
      <w:r w:rsidRPr="007B78E9">
        <w:t> </w:t>
      </w:r>
    </w:p>
    <w:p w14:paraId="5B1B17DB" w14:textId="77777777" w:rsidR="007B78E9" w:rsidRPr="007B78E9" w:rsidRDefault="007B78E9" w:rsidP="007B78E9">
      <w:pPr>
        <w:pStyle w:val="Titolo2"/>
      </w:pPr>
      <w:r w:rsidRPr="007B78E9">
        <w:t>Come Implementare una Responsible Supply Chain Policy </w:t>
      </w:r>
    </w:p>
    <w:p w14:paraId="396F086C" w14:textId="77777777" w:rsidR="007B78E9" w:rsidRPr="007B78E9" w:rsidRDefault="007B78E9" w:rsidP="007B78E9">
      <w:pPr>
        <w:pStyle w:val="Titolo3"/>
      </w:pPr>
      <w:r w:rsidRPr="007B78E9">
        <w:t>Definizione di Obiettivi e Principi Chiave  </w:t>
      </w:r>
    </w:p>
    <w:p w14:paraId="73A2E53B" w14:textId="77777777" w:rsidR="007B78E9" w:rsidRPr="007B78E9" w:rsidRDefault="007B78E9" w:rsidP="007B78E9">
      <w:r w:rsidRPr="007B78E9">
        <w:t xml:space="preserve">Il primo passo nell'implementazione di una </w:t>
      </w:r>
      <w:proofErr w:type="spellStart"/>
      <w:r w:rsidRPr="007B78E9">
        <w:rPr>
          <w:b/>
          <w:bCs/>
        </w:rPr>
        <w:t>responsible</w:t>
      </w:r>
      <w:proofErr w:type="spellEnd"/>
      <w:r w:rsidRPr="007B78E9">
        <w:rPr>
          <w:b/>
          <w:bCs/>
        </w:rPr>
        <w:t xml:space="preserve"> supply chain policy</w:t>
      </w:r>
      <w:r w:rsidRPr="007B78E9">
        <w:t xml:space="preserve"> è stabilire obiettivi chiari. Gli obiettivi ESG possono includere la riduzione delle emissioni di CO2, l'eliminazione del lavoro minorile nelle supply chain, il miglioramento delle condizioni di lavoro, la protezione delle risorse naturali e la promozione di pratiche di approvvigionamento responsabili. Gli obiettivi devono essere allineati con le priorità aziendali e le normative internazionali, come la </w:t>
      </w:r>
      <w:r w:rsidRPr="007B78E9">
        <w:rPr>
          <w:b/>
          <w:bCs/>
        </w:rPr>
        <w:t>CSRD</w:t>
      </w:r>
      <w:r w:rsidRPr="007B78E9">
        <w:t xml:space="preserve"> e gli </w:t>
      </w:r>
      <w:r w:rsidRPr="007B78E9">
        <w:rPr>
          <w:b/>
          <w:bCs/>
        </w:rPr>
        <w:t>ESRS</w:t>
      </w:r>
      <w:r w:rsidRPr="007B78E9">
        <w:t>. </w:t>
      </w:r>
    </w:p>
    <w:p w14:paraId="4B410C02" w14:textId="77777777" w:rsidR="007B78E9" w:rsidRPr="007B78E9" w:rsidRDefault="007B78E9" w:rsidP="007B78E9">
      <w:pPr>
        <w:pStyle w:val="Titolo3"/>
      </w:pPr>
      <w:r w:rsidRPr="007B78E9">
        <w:t>Valutazione dei Fornitori e Due Diligence ESG </w:t>
      </w:r>
    </w:p>
    <w:p w14:paraId="19768112" w14:textId="77777777" w:rsidR="007B78E9" w:rsidRPr="007B78E9" w:rsidRDefault="007B78E9" w:rsidP="007B78E9">
      <w:r w:rsidRPr="007B78E9">
        <w:t xml:space="preserve">La </w:t>
      </w:r>
      <w:r w:rsidRPr="007B78E9">
        <w:rPr>
          <w:b/>
          <w:bCs/>
        </w:rPr>
        <w:t>due diligence ESG</w:t>
      </w:r>
      <w:r w:rsidRPr="007B78E9">
        <w:t xml:space="preserve"> è essenziale per garantire che i fornitori rispettino gli standard etici e ambientali. Le aziende devono implementare un processo di selezione dei fornitori che tenga conto dei rischi ESG. Questo include: </w:t>
      </w:r>
    </w:p>
    <w:p w14:paraId="724248EE" w14:textId="77777777" w:rsidR="007B78E9" w:rsidRPr="007B78E9" w:rsidRDefault="007B78E9" w:rsidP="007B78E9">
      <w:pPr>
        <w:numPr>
          <w:ilvl w:val="0"/>
          <w:numId w:val="1"/>
        </w:numPr>
      </w:pPr>
      <w:r w:rsidRPr="007B78E9">
        <w:t>La valutazione delle pratiche ambientali e sociali dei fornitori. </w:t>
      </w:r>
    </w:p>
    <w:p w14:paraId="73F4D7E8" w14:textId="77777777" w:rsidR="007B78E9" w:rsidRPr="007B78E9" w:rsidRDefault="007B78E9" w:rsidP="007B78E9">
      <w:pPr>
        <w:numPr>
          <w:ilvl w:val="0"/>
          <w:numId w:val="2"/>
        </w:numPr>
      </w:pPr>
      <w:r w:rsidRPr="007B78E9">
        <w:t>L'analisi delle condizioni di lavoro e dei diritti umani lungo tutta la supply chain. </w:t>
      </w:r>
    </w:p>
    <w:p w14:paraId="130BCC74" w14:textId="77777777" w:rsidR="007B78E9" w:rsidRPr="007B78E9" w:rsidRDefault="007B78E9" w:rsidP="007B78E9">
      <w:pPr>
        <w:numPr>
          <w:ilvl w:val="0"/>
          <w:numId w:val="3"/>
        </w:numPr>
      </w:pPr>
      <w:r w:rsidRPr="007B78E9">
        <w:t>L'uso di audit periodici per monitorare la conformità e migliorare continuamente le performance ESG. </w:t>
      </w:r>
    </w:p>
    <w:p w14:paraId="46AF4AA4" w14:textId="77777777" w:rsidR="007B78E9" w:rsidRPr="007B78E9" w:rsidRDefault="007B78E9" w:rsidP="007B78E9">
      <w:r w:rsidRPr="007B78E9">
        <w:t> </w:t>
      </w:r>
    </w:p>
    <w:p w14:paraId="4DCF60E0" w14:textId="77777777" w:rsidR="007B78E9" w:rsidRPr="007B78E9" w:rsidRDefault="007B78E9" w:rsidP="007B78E9">
      <w:pPr>
        <w:pStyle w:val="Titolo3"/>
      </w:pPr>
      <w:r w:rsidRPr="007B78E9">
        <w:t>Monitoraggio e Tracciabilità nella Supply Chain </w:t>
      </w:r>
    </w:p>
    <w:p w14:paraId="27C44F69" w14:textId="77777777" w:rsidR="007B78E9" w:rsidRPr="007B78E9" w:rsidRDefault="007B78E9" w:rsidP="007B78E9">
      <w:r w:rsidRPr="007B78E9">
        <w:t xml:space="preserve">La </w:t>
      </w:r>
      <w:r w:rsidRPr="007B78E9">
        <w:rPr>
          <w:b/>
          <w:bCs/>
        </w:rPr>
        <w:t>tracciabilità</w:t>
      </w:r>
      <w:r w:rsidRPr="007B78E9">
        <w:t xml:space="preserve"> è un altro aspetto cruciale. La tecnologia, come la </w:t>
      </w:r>
      <w:r w:rsidRPr="007B78E9">
        <w:rPr>
          <w:b/>
          <w:bCs/>
        </w:rPr>
        <w:t>blockchain</w:t>
      </w:r>
      <w:r w:rsidRPr="007B78E9">
        <w:t>, può essere utilizzata per garantire che tutte le informazioni relative alla sostenibilità siano registrate in modo sicuro e accessibile. Il monitoraggio costante consente alle aziende di avere una visibilità completa sulla provenienza dei materiali, sulle condizioni di lavoro dei fornitori e sulle pratiche ambientali, migliorando la trasparenza e riducendo i rischi. </w:t>
      </w:r>
    </w:p>
    <w:p w14:paraId="31274769" w14:textId="77777777" w:rsidR="007B78E9" w:rsidRPr="007B78E9" w:rsidRDefault="007B78E9" w:rsidP="007B78E9">
      <w:pPr>
        <w:pStyle w:val="Titolo3"/>
      </w:pPr>
      <w:r w:rsidRPr="007B78E9">
        <w:t>Collaborazione con i Fornitori per il Miglioramento Continuo </w:t>
      </w:r>
    </w:p>
    <w:p w14:paraId="4AEB5FEF" w14:textId="77777777" w:rsidR="007B78E9" w:rsidRPr="007B78E9" w:rsidRDefault="007B78E9" w:rsidP="007B78E9">
      <w:r w:rsidRPr="007B78E9">
        <w:t xml:space="preserve">Una </w:t>
      </w:r>
      <w:r w:rsidRPr="007B78E9">
        <w:rPr>
          <w:b/>
          <w:bCs/>
        </w:rPr>
        <w:t>Responsible Supply Chain Policy</w:t>
      </w:r>
      <w:r w:rsidRPr="007B78E9">
        <w:t xml:space="preserve"> non si limita a monitorare e a penalizzare i fornitori che non rispettano gli standard ESG, ma incoraggia anche il miglioramento continuo. Le aziende devono lavorare insieme ai fornitori per sviluppare soluzioni innovative e per implementare pratiche sostenibili. Ciò può includere la formazione dei fornitori, l'adozione di tecnologie verdi o l'implementazione di iniziative di economia circolare. </w:t>
      </w:r>
    </w:p>
    <w:p w14:paraId="42CC3708" w14:textId="77777777" w:rsidR="007B78E9" w:rsidRPr="007B78E9" w:rsidRDefault="007B78E9" w:rsidP="007B78E9">
      <w:pPr>
        <w:pStyle w:val="Titolo3"/>
      </w:pPr>
      <w:r w:rsidRPr="007B78E9">
        <w:t>Comunicazione e Reporting ESG </w:t>
      </w:r>
    </w:p>
    <w:p w14:paraId="2F67F444" w14:textId="77777777" w:rsidR="007B78E9" w:rsidRPr="007B78E9" w:rsidRDefault="007B78E9" w:rsidP="007B78E9">
      <w:r w:rsidRPr="007B78E9">
        <w:t xml:space="preserve">Un altro elemento essenziale della </w:t>
      </w:r>
      <w:r w:rsidRPr="007B78E9">
        <w:rPr>
          <w:b/>
          <w:bCs/>
        </w:rPr>
        <w:t>policy per una supply chain responsabile</w:t>
      </w:r>
      <w:r w:rsidRPr="007B78E9">
        <w:t xml:space="preserve"> è la </w:t>
      </w:r>
      <w:r w:rsidRPr="007B78E9">
        <w:rPr>
          <w:b/>
          <w:bCs/>
        </w:rPr>
        <w:t>comunicazione trasparente</w:t>
      </w:r>
      <w:r w:rsidRPr="007B78E9">
        <w:t xml:space="preserve">. Le aziende devono fornire report chiari e accurati sulle loro performance ESG lungo la supply chain, seguendo le linee guida stabilite dalla </w:t>
      </w:r>
      <w:r w:rsidRPr="007B78E9">
        <w:rPr>
          <w:b/>
          <w:bCs/>
        </w:rPr>
        <w:t>CSRD</w:t>
      </w:r>
      <w:r w:rsidRPr="007B78E9">
        <w:t xml:space="preserve"> e dagli </w:t>
      </w:r>
      <w:r w:rsidRPr="007B78E9">
        <w:rPr>
          <w:b/>
          <w:bCs/>
        </w:rPr>
        <w:t>ESRS</w:t>
      </w:r>
      <w:r w:rsidRPr="007B78E9">
        <w:t xml:space="preserve">. La trasparenza nelle </w:t>
      </w:r>
      <w:r w:rsidRPr="007B78E9">
        <w:lastRenderedPageBreak/>
        <w:t>operazioni aumenta la fiducia degli investitori e dei consumatori, migliorando l'immagine dell'azienda e il suo posizionamento nel mercato. </w:t>
      </w:r>
    </w:p>
    <w:p w14:paraId="42129DAF" w14:textId="77777777" w:rsidR="007B78E9" w:rsidRPr="007B78E9" w:rsidRDefault="007B78E9" w:rsidP="007B78E9">
      <w:pPr>
        <w:pStyle w:val="Titolo3"/>
      </w:pPr>
      <w:r w:rsidRPr="007B78E9">
        <w:t>Benefici di una Responsible Supply Chain Policy </w:t>
      </w:r>
    </w:p>
    <w:p w14:paraId="5F381944" w14:textId="77777777" w:rsidR="007B78E9" w:rsidRPr="007B78E9" w:rsidRDefault="007B78E9" w:rsidP="007B78E9">
      <w:pPr>
        <w:numPr>
          <w:ilvl w:val="0"/>
          <w:numId w:val="4"/>
        </w:numPr>
      </w:pPr>
      <w:r w:rsidRPr="007B78E9">
        <w:rPr>
          <w:b/>
          <w:bCs/>
        </w:rPr>
        <w:t>Riduzione dei Rischi Legali e Reputazionali</w:t>
      </w:r>
      <w:r w:rsidRPr="007B78E9">
        <w:t>: Adottare una supply chain responsabile aiuta a ridurre il rischio di violazioni dei diritti umani, danni ambientali e altre problematiche legali che potrebbero danneggiare la reputazione dell'azienda. </w:t>
      </w:r>
    </w:p>
    <w:p w14:paraId="062E259D" w14:textId="77777777" w:rsidR="007B78E9" w:rsidRPr="007B78E9" w:rsidRDefault="007B78E9" w:rsidP="007B78E9">
      <w:pPr>
        <w:numPr>
          <w:ilvl w:val="0"/>
          <w:numId w:val="5"/>
        </w:numPr>
      </w:pPr>
      <w:r w:rsidRPr="007B78E9">
        <w:rPr>
          <w:b/>
          <w:bCs/>
        </w:rPr>
        <w:t>Vantaggi Competitivi</w:t>
      </w:r>
      <w:r w:rsidRPr="007B78E9">
        <w:t>: Le aziende che implementano politiche ESG solide nella loro supply chain si differenziano dai concorrenti e possono attrarre clienti e investitori più consapevoli. </w:t>
      </w:r>
    </w:p>
    <w:p w14:paraId="3365BEB2" w14:textId="77777777" w:rsidR="007B78E9" w:rsidRPr="007B78E9" w:rsidRDefault="007B78E9" w:rsidP="007B78E9">
      <w:pPr>
        <w:numPr>
          <w:ilvl w:val="0"/>
          <w:numId w:val="6"/>
        </w:numPr>
      </w:pPr>
      <w:r w:rsidRPr="007B78E9">
        <w:rPr>
          <w:b/>
          <w:bCs/>
        </w:rPr>
        <w:t>Miglioramento delle Relazioni con i Fornitori</w:t>
      </w:r>
      <w:r w:rsidRPr="007B78E9">
        <w:t>: Un approccio proattivo nella gestione delle relazioni con i fornitori rafforza i legami commerciali, porta a una maggiore collaborazione e promuove pratiche più sostenibili lungo la catena di approvvigionamento. </w:t>
      </w:r>
    </w:p>
    <w:p w14:paraId="61517127" w14:textId="77777777" w:rsidR="007B78E9" w:rsidRPr="007B78E9" w:rsidRDefault="007B78E9" w:rsidP="007B78E9">
      <w:pPr>
        <w:numPr>
          <w:ilvl w:val="0"/>
          <w:numId w:val="7"/>
        </w:numPr>
      </w:pPr>
      <w:r w:rsidRPr="007B78E9">
        <w:rPr>
          <w:b/>
          <w:bCs/>
        </w:rPr>
        <w:t>Conformità alle Normative</w:t>
      </w:r>
      <w:r w:rsidRPr="007B78E9">
        <w:t xml:space="preserve">: Adottare una </w:t>
      </w:r>
      <w:r w:rsidRPr="007B78E9">
        <w:rPr>
          <w:b/>
          <w:bCs/>
        </w:rPr>
        <w:t>Responsible Supply Chain Policy</w:t>
      </w:r>
      <w:r w:rsidRPr="007B78E9">
        <w:t xml:space="preserve"> garantisce che l'azienda rispetti le normative internazionali, riducendo il rischio di sanzioni e di danni reputazionali. </w:t>
      </w:r>
    </w:p>
    <w:p w14:paraId="0C6ED1BE" w14:textId="77777777" w:rsidR="007B78E9" w:rsidRPr="007B78E9" w:rsidRDefault="007B78E9" w:rsidP="007B78E9">
      <w:r w:rsidRPr="007B78E9">
        <w:t> </w:t>
      </w:r>
    </w:p>
    <w:p w14:paraId="12712112" w14:textId="77777777" w:rsidR="007B78E9" w:rsidRPr="007B78E9" w:rsidRDefault="007B78E9" w:rsidP="007B78E9">
      <w:pPr>
        <w:pStyle w:val="Titolo2"/>
      </w:pPr>
      <w:r w:rsidRPr="007B78E9">
        <w:t>Conclusioni </w:t>
      </w:r>
    </w:p>
    <w:p w14:paraId="190E681D" w14:textId="77777777" w:rsidR="007B78E9" w:rsidRPr="007B78E9" w:rsidRDefault="007B78E9" w:rsidP="007B78E9">
      <w:r w:rsidRPr="007B78E9">
        <w:t xml:space="preserve">Una </w:t>
      </w:r>
      <w:r w:rsidRPr="007B78E9">
        <w:rPr>
          <w:b/>
          <w:bCs/>
        </w:rPr>
        <w:t>Responsible Supply Chain Policy</w:t>
      </w:r>
      <w:r w:rsidRPr="007B78E9">
        <w:t xml:space="preserve"> è fondamentale per integrare principi di sostenibilità ed etica nelle operazioni aziendali. Implementare una supply chain responsabile non solo aiuta le aziende a soddisfare le normative ESG, ma contribuisce anche a costruire una catena di approvvigionamento più resiliente, trasparente e sostenibile. Con una politica chiara, una due diligence adeguata e un impegno costante verso il miglioramento, le aziende possono trasformare la loro supply chain in un motore di valore a lungo termine, attraendo investimenti e guadagnando la fiducia dei consumatori. </w:t>
      </w:r>
    </w:p>
    <w:p w14:paraId="58BCD954" w14:textId="77777777" w:rsidR="007B78E9" w:rsidRPr="007B78E9" w:rsidRDefault="007B78E9" w:rsidP="007B78E9">
      <w:r w:rsidRPr="007B78E9">
        <w:rPr>
          <w:u w:val="single"/>
        </w:rPr>
        <w:t>Contattaci</w:t>
      </w:r>
      <w:r w:rsidRPr="007B78E9">
        <w:t xml:space="preserve"> oggi per scoprire come sviluppare e implementare una </w:t>
      </w:r>
      <w:r w:rsidRPr="007B78E9">
        <w:rPr>
          <w:b/>
          <w:bCs/>
        </w:rPr>
        <w:t>Responsible Supply Chain Policy</w:t>
      </w:r>
      <w:r w:rsidRPr="007B78E9">
        <w:t xml:space="preserve"> nella tua azienda. Troveremo insieme la soluzione più adatta alle tue esigenze! </w:t>
      </w:r>
    </w:p>
    <w:p w14:paraId="5FEA5F94" w14:textId="77777777" w:rsidR="007B78E9" w:rsidRPr="007B78E9" w:rsidRDefault="007B78E9" w:rsidP="007B78E9">
      <w:r w:rsidRPr="007B78E9">
        <w:t> </w:t>
      </w:r>
    </w:p>
    <w:p w14:paraId="66ADDDE9"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3CF3"/>
    <w:multiLevelType w:val="multilevel"/>
    <w:tmpl w:val="DADA9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D0A50"/>
    <w:multiLevelType w:val="multilevel"/>
    <w:tmpl w:val="A7E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3872D3"/>
    <w:multiLevelType w:val="multilevel"/>
    <w:tmpl w:val="CD7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AE00D7"/>
    <w:multiLevelType w:val="multilevel"/>
    <w:tmpl w:val="C9FC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FE0A75"/>
    <w:multiLevelType w:val="multilevel"/>
    <w:tmpl w:val="C5EA23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8B0A42"/>
    <w:multiLevelType w:val="multilevel"/>
    <w:tmpl w:val="8ECE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572149"/>
    <w:multiLevelType w:val="multilevel"/>
    <w:tmpl w:val="3476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144181">
    <w:abstractNumId w:val="3"/>
  </w:num>
  <w:num w:numId="2" w16cid:durableId="190655650">
    <w:abstractNumId w:val="0"/>
  </w:num>
  <w:num w:numId="3" w16cid:durableId="30306567">
    <w:abstractNumId w:val="4"/>
  </w:num>
  <w:num w:numId="4" w16cid:durableId="1538931081">
    <w:abstractNumId w:val="6"/>
  </w:num>
  <w:num w:numId="5" w16cid:durableId="1081679814">
    <w:abstractNumId w:val="5"/>
  </w:num>
  <w:num w:numId="6" w16cid:durableId="1043167524">
    <w:abstractNumId w:val="2"/>
  </w:num>
  <w:num w:numId="7" w16cid:durableId="1691759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E9"/>
    <w:rsid w:val="0048102D"/>
    <w:rsid w:val="00523AC5"/>
    <w:rsid w:val="007B78E9"/>
    <w:rsid w:val="0080204F"/>
    <w:rsid w:val="00A97177"/>
    <w:rsid w:val="00BD5A08"/>
    <w:rsid w:val="00BE655F"/>
    <w:rsid w:val="00D309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9E65"/>
  <w15:chartTrackingRefBased/>
  <w15:docId w15:val="{327B9366-3765-4562-95CE-2305E36B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B7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B7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B78E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B78E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B78E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B78E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B78E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B78E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B78E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B78E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B78E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B78E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B78E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B78E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B78E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B78E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B78E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B78E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B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B78E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B78E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B78E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B78E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B78E9"/>
    <w:rPr>
      <w:i/>
      <w:iCs/>
      <w:color w:val="404040" w:themeColor="text1" w:themeTint="BF"/>
    </w:rPr>
  </w:style>
  <w:style w:type="paragraph" w:styleId="Paragrafoelenco">
    <w:name w:val="List Paragraph"/>
    <w:basedOn w:val="Normale"/>
    <w:uiPriority w:val="34"/>
    <w:qFormat/>
    <w:rsid w:val="007B78E9"/>
    <w:pPr>
      <w:ind w:left="720"/>
      <w:contextualSpacing/>
    </w:pPr>
  </w:style>
  <w:style w:type="character" w:styleId="Enfasiintensa">
    <w:name w:val="Intense Emphasis"/>
    <w:basedOn w:val="Carpredefinitoparagrafo"/>
    <w:uiPriority w:val="21"/>
    <w:qFormat/>
    <w:rsid w:val="007B78E9"/>
    <w:rPr>
      <w:i/>
      <w:iCs/>
      <w:color w:val="0F4761" w:themeColor="accent1" w:themeShade="BF"/>
    </w:rPr>
  </w:style>
  <w:style w:type="paragraph" w:styleId="Citazioneintensa">
    <w:name w:val="Intense Quote"/>
    <w:basedOn w:val="Normale"/>
    <w:next w:val="Normale"/>
    <w:link w:val="CitazioneintensaCarattere"/>
    <w:uiPriority w:val="30"/>
    <w:qFormat/>
    <w:rsid w:val="007B7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B78E9"/>
    <w:rPr>
      <w:i/>
      <w:iCs/>
      <w:color w:val="0F4761" w:themeColor="accent1" w:themeShade="BF"/>
    </w:rPr>
  </w:style>
  <w:style w:type="character" w:styleId="Riferimentointenso">
    <w:name w:val="Intense Reference"/>
    <w:basedOn w:val="Carpredefinitoparagrafo"/>
    <w:uiPriority w:val="32"/>
    <w:qFormat/>
    <w:rsid w:val="007B7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72144">
      <w:bodyDiv w:val="1"/>
      <w:marLeft w:val="0"/>
      <w:marRight w:val="0"/>
      <w:marTop w:val="0"/>
      <w:marBottom w:val="0"/>
      <w:divBdr>
        <w:top w:val="none" w:sz="0" w:space="0" w:color="auto"/>
        <w:left w:val="none" w:sz="0" w:space="0" w:color="auto"/>
        <w:bottom w:val="none" w:sz="0" w:space="0" w:color="auto"/>
        <w:right w:val="none" w:sz="0" w:space="0" w:color="auto"/>
      </w:divBdr>
      <w:divsChild>
        <w:div w:id="1208642083">
          <w:marLeft w:val="0"/>
          <w:marRight w:val="0"/>
          <w:marTop w:val="0"/>
          <w:marBottom w:val="0"/>
          <w:divBdr>
            <w:top w:val="none" w:sz="0" w:space="0" w:color="auto"/>
            <w:left w:val="none" w:sz="0" w:space="0" w:color="auto"/>
            <w:bottom w:val="none" w:sz="0" w:space="0" w:color="auto"/>
            <w:right w:val="none" w:sz="0" w:space="0" w:color="auto"/>
          </w:divBdr>
        </w:div>
        <w:div w:id="1986546854">
          <w:marLeft w:val="0"/>
          <w:marRight w:val="0"/>
          <w:marTop w:val="0"/>
          <w:marBottom w:val="0"/>
          <w:divBdr>
            <w:top w:val="none" w:sz="0" w:space="0" w:color="auto"/>
            <w:left w:val="none" w:sz="0" w:space="0" w:color="auto"/>
            <w:bottom w:val="none" w:sz="0" w:space="0" w:color="auto"/>
            <w:right w:val="none" w:sz="0" w:space="0" w:color="auto"/>
          </w:divBdr>
        </w:div>
        <w:div w:id="339503958">
          <w:marLeft w:val="0"/>
          <w:marRight w:val="0"/>
          <w:marTop w:val="0"/>
          <w:marBottom w:val="0"/>
          <w:divBdr>
            <w:top w:val="none" w:sz="0" w:space="0" w:color="auto"/>
            <w:left w:val="none" w:sz="0" w:space="0" w:color="auto"/>
            <w:bottom w:val="none" w:sz="0" w:space="0" w:color="auto"/>
            <w:right w:val="none" w:sz="0" w:space="0" w:color="auto"/>
          </w:divBdr>
        </w:div>
        <w:div w:id="1585263808">
          <w:marLeft w:val="0"/>
          <w:marRight w:val="0"/>
          <w:marTop w:val="0"/>
          <w:marBottom w:val="0"/>
          <w:divBdr>
            <w:top w:val="none" w:sz="0" w:space="0" w:color="auto"/>
            <w:left w:val="none" w:sz="0" w:space="0" w:color="auto"/>
            <w:bottom w:val="none" w:sz="0" w:space="0" w:color="auto"/>
            <w:right w:val="none" w:sz="0" w:space="0" w:color="auto"/>
          </w:divBdr>
        </w:div>
        <w:div w:id="945845693">
          <w:marLeft w:val="0"/>
          <w:marRight w:val="0"/>
          <w:marTop w:val="0"/>
          <w:marBottom w:val="0"/>
          <w:divBdr>
            <w:top w:val="none" w:sz="0" w:space="0" w:color="auto"/>
            <w:left w:val="none" w:sz="0" w:space="0" w:color="auto"/>
            <w:bottom w:val="none" w:sz="0" w:space="0" w:color="auto"/>
            <w:right w:val="none" w:sz="0" w:space="0" w:color="auto"/>
          </w:divBdr>
        </w:div>
        <w:div w:id="2145462523">
          <w:marLeft w:val="0"/>
          <w:marRight w:val="0"/>
          <w:marTop w:val="0"/>
          <w:marBottom w:val="0"/>
          <w:divBdr>
            <w:top w:val="none" w:sz="0" w:space="0" w:color="auto"/>
            <w:left w:val="none" w:sz="0" w:space="0" w:color="auto"/>
            <w:bottom w:val="none" w:sz="0" w:space="0" w:color="auto"/>
            <w:right w:val="none" w:sz="0" w:space="0" w:color="auto"/>
          </w:divBdr>
        </w:div>
        <w:div w:id="1197305283">
          <w:marLeft w:val="0"/>
          <w:marRight w:val="0"/>
          <w:marTop w:val="0"/>
          <w:marBottom w:val="0"/>
          <w:divBdr>
            <w:top w:val="none" w:sz="0" w:space="0" w:color="auto"/>
            <w:left w:val="none" w:sz="0" w:space="0" w:color="auto"/>
            <w:bottom w:val="none" w:sz="0" w:space="0" w:color="auto"/>
            <w:right w:val="none" w:sz="0" w:space="0" w:color="auto"/>
          </w:divBdr>
        </w:div>
        <w:div w:id="62262006">
          <w:marLeft w:val="0"/>
          <w:marRight w:val="0"/>
          <w:marTop w:val="0"/>
          <w:marBottom w:val="0"/>
          <w:divBdr>
            <w:top w:val="none" w:sz="0" w:space="0" w:color="auto"/>
            <w:left w:val="none" w:sz="0" w:space="0" w:color="auto"/>
            <w:bottom w:val="none" w:sz="0" w:space="0" w:color="auto"/>
            <w:right w:val="none" w:sz="0" w:space="0" w:color="auto"/>
          </w:divBdr>
        </w:div>
        <w:div w:id="2109960744">
          <w:marLeft w:val="0"/>
          <w:marRight w:val="0"/>
          <w:marTop w:val="0"/>
          <w:marBottom w:val="0"/>
          <w:divBdr>
            <w:top w:val="none" w:sz="0" w:space="0" w:color="auto"/>
            <w:left w:val="none" w:sz="0" w:space="0" w:color="auto"/>
            <w:bottom w:val="none" w:sz="0" w:space="0" w:color="auto"/>
            <w:right w:val="none" w:sz="0" w:space="0" w:color="auto"/>
          </w:divBdr>
        </w:div>
        <w:div w:id="55595948">
          <w:marLeft w:val="0"/>
          <w:marRight w:val="0"/>
          <w:marTop w:val="0"/>
          <w:marBottom w:val="0"/>
          <w:divBdr>
            <w:top w:val="none" w:sz="0" w:space="0" w:color="auto"/>
            <w:left w:val="none" w:sz="0" w:space="0" w:color="auto"/>
            <w:bottom w:val="none" w:sz="0" w:space="0" w:color="auto"/>
            <w:right w:val="none" w:sz="0" w:space="0" w:color="auto"/>
          </w:divBdr>
        </w:div>
        <w:div w:id="504830924">
          <w:marLeft w:val="0"/>
          <w:marRight w:val="0"/>
          <w:marTop w:val="0"/>
          <w:marBottom w:val="0"/>
          <w:divBdr>
            <w:top w:val="none" w:sz="0" w:space="0" w:color="auto"/>
            <w:left w:val="none" w:sz="0" w:space="0" w:color="auto"/>
            <w:bottom w:val="none" w:sz="0" w:space="0" w:color="auto"/>
            <w:right w:val="none" w:sz="0" w:space="0" w:color="auto"/>
          </w:divBdr>
        </w:div>
        <w:div w:id="1740902395">
          <w:marLeft w:val="0"/>
          <w:marRight w:val="0"/>
          <w:marTop w:val="0"/>
          <w:marBottom w:val="0"/>
          <w:divBdr>
            <w:top w:val="none" w:sz="0" w:space="0" w:color="auto"/>
            <w:left w:val="none" w:sz="0" w:space="0" w:color="auto"/>
            <w:bottom w:val="none" w:sz="0" w:space="0" w:color="auto"/>
            <w:right w:val="none" w:sz="0" w:space="0" w:color="auto"/>
          </w:divBdr>
        </w:div>
        <w:div w:id="475757608">
          <w:marLeft w:val="0"/>
          <w:marRight w:val="0"/>
          <w:marTop w:val="0"/>
          <w:marBottom w:val="0"/>
          <w:divBdr>
            <w:top w:val="none" w:sz="0" w:space="0" w:color="auto"/>
            <w:left w:val="none" w:sz="0" w:space="0" w:color="auto"/>
            <w:bottom w:val="none" w:sz="0" w:space="0" w:color="auto"/>
            <w:right w:val="none" w:sz="0" w:space="0" w:color="auto"/>
          </w:divBdr>
        </w:div>
        <w:div w:id="866718323">
          <w:marLeft w:val="0"/>
          <w:marRight w:val="0"/>
          <w:marTop w:val="0"/>
          <w:marBottom w:val="0"/>
          <w:divBdr>
            <w:top w:val="none" w:sz="0" w:space="0" w:color="auto"/>
            <w:left w:val="none" w:sz="0" w:space="0" w:color="auto"/>
            <w:bottom w:val="none" w:sz="0" w:space="0" w:color="auto"/>
            <w:right w:val="none" w:sz="0" w:space="0" w:color="auto"/>
          </w:divBdr>
        </w:div>
        <w:div w:id="1509365389">
          <w:marLeft w:val="0"/>
          <w:marRight w:val="0"/>
          <w:marTop w:val="0"/>
          <w:marBottom w:val="0"/>
          <w:divBdr>
            <w:top w:val="none" w:sz="0" w:space="0" w:color="auto"/>
            <w:left w:val="none" w:sz="0" w:space="0" w:color="auto"/>
            <w:bottom w:val="none" w:sz="0" w:space="0" w:color="auto"/>
            <w:right w:val="none" w:sz="0" w:space="0" w:color="auto"/>
          </w:divBdr>
        </w:div>
        <w:div w:id="991518344">
          <w:marLeft w:val="0"/>
          <w:marRight w:val="0"/>
          <w:marTop w:val="0"/>
          <w:marBottom w:val="0"/>
          <w:divBdr>
            <w:top w:val="none" w:sz="0" w:space="0" w:color="auto"/>
            <w:left w:val="none" w:sz="0" w:space="0" w:color="auto"/>
            <w:bottom w:val="none" w:sz="0" w:space="0" w:color="auto"/>
            <w:right w:val="none" w:sz="0" w:space="0" w:color="auto"/>
          </w:divBdr>
          <w:divsChild>
            <w:div w:id="815032169">
              <w:marLeft w:val="0"/>
              <w:marRight w:val="0"/>
              <w:marTop w:val="0"/>
              <w:marBottom w:val="0"/>
              <w:divBdr>
                <w:top w:val="none" w:sz="0" w:space="0" w:color="auto"/>
                <w:left w:val="none" w:sz="0" w:space="0" w:color="auto"/>
                <w:bottom w:val="none" w:sz="0" w:space="0" w:color="auto"/>
                <w:right w:val="none" w:sz="0" w:space="0" w:color="auto"/>
              </w:divBdr>
            </w:div>
            <w:div w:id="1311253858">
              <w:marLeft w:val="0"/>
              <w:marRight w:val="0"/>
              <w:marTop w:val="0"/>
              <w:marBottom w:val="0"/>
              <w:divBdr>
                <w:top w:val="none" w:sz="0" w:space="0" w:color="auto"/>
                <w:left w:val="none" w:sz="0" w:space="0" w:color="auto"/>
                <w:bottom w:val="none" w:sz="0" w:space="0" w:color="auto"/>
                <w:right w:val="none" w:sz="0" w:space="0" w:color="auto"/>
              </w:divBdr>
            </w:div>
            <w:div w:id="884752406">
              <w:marLeft w:val="0"/>
              <w:marRight w:val="0"/>
              <w:marTop w:val="0"/>
              <w:marBottom w:val="0"/>
              <w:divBdr>
                <w:top w:val="none" w:sz="0" w:space="0" w:color="auto"/>
                <w:left w:val="none" w:sz="0" w:space="0" w:color="auto"/>
                <w:bottom w:val="none" w:sz="0" w:space="0" w:color="auto"/>
                <w:right w:val="none" w:sz="0" w:space="0" w:color="auto"/>
              </w:divBdr>
            </w:div>
            <w:div w:id="521482303">
              <w:marLeft w:val="0"/>
              <w:marRight w:val="0"/>
              <w:marTop w:val="0"/>
              <w:marBottom w:val="0"/>
              <w:divBdr>
                <w:top w:val="none" w:sz="0" w:space="0" w:color="auto"/>
                <w:left w:val="none" w:sz="0" w:space="0" w:color="auto"/>
                <w:bottom w:val="none" w:sz="0" w:space="0" w:color="auto"/>
                <w:right w:val="none" w:sz="0" w:space="0" w:color="auto"/>
              </w:divBdr>
            </w:div>
            <w:div w:id="132139137">
              <w:marLeft w:val="0"/>
              <w:marRight w:val="0"/>
              <w:marTop w:val="0"/>
              <w:marBottom w:val="0"/>
              <w:divBdr>
                <w:top w:val="none" w:sz="0" w:space="0" w:color="auto"/>
                <w:left w:val="none" w:sz="0" w:space="0" w:color="auto"/>
                <w:bottom w:val="none" w:sz="0" w:space="0" w:color="auto"/>
                <w:right w:val="none" w:sz="0" w:space="0" w:color="auto"/>
              </w:divBdr>
            </w:div>
            <w:div w:id="451286269">
              <w:marLeft w:val="0"/>
              <w:marRight w:val="0"/>
              <w:marTop w:val="0"/>
              <w:marBottom w:val="0"/>
              <w:divBdr>
                <w:top w:val="none" w:sz="0" w:space="0" w:color="auto"/>
                <w:left w:val="none" w:sz="0" w:space="0" w:color="auto"/>
                <w:bottom w:val="none" w:sz="0" w:space="0" w:color="auto"/>
                <w:right w:val="none" w:sz="0" w:space="0" w:color="auto"/>
              </w:divBdr>
            </w:div>
            <w:div w:id="1980572564">
              <w:marLeft w:val="0"/>
              <w:marRight w:val="0"/>
              <w:marTop w:val="0"/>
              <w:marBottom w:val="0"/>
              <w:divBdr>
                <w:top w:val="none" w:sz="0" w:space="0" w:color="auto"/>
                <w:left w:val="none" w:sz="0" w:space="0" w:color="auto"/>
                <w:bottom w:val="none" w:sz="0" w:space="0" w:color="auto"/>
                <w:right w:val="none" w:sz="0" w:space="0" w:color="auto"/>
              </w:divBdr>
            </w:div>
            <w:div w:id="1888760139">
              <w:marLeft w:val="0"/>
              <w:marRight w:val="0"/>
              <w:marTop w:val="0"/>
              <w:marBottom w:val="0"/>
              <w:divBdr>
                <w:top w:val="none" w:sz="0" w:space="0" w:color="auto"/>
                <w:left w:val="none" w:sz="0" w:space="0" w:color="auto"/>
                <w:bottom w:val="none" w:sz="0" w:space="0" w:color="auto"/>
                <w:right w:val="none" w:sz="0" w:space="0" w:color="auto"/>
              </w:divBdr>
            </w:div>
            <w:div w:id="2120442969">
              <w:marLeft w:val="0"/>
              <w:marRight w:val="0"/>
              <w:marTop w:val="0"/>
              <w:marBottom w:val="0"/>
              <w:divBdr>
                <w:top w:val="none" w:sz="0" w:space="0" w:color="auto"/>
                <w:left w:val="none" w:sz="0" w:space="0" w:color="auto"/>
                <w:bottom w:val="none" w:sz="0" w:space="0" w:color="auto"/>
                <w:right w:val="none" w:sz="0" w:space="0" w:color="auto"/>
              </w:divBdr>
            </w:div>
            <w:div w:id="1220631470">
              <w:marLeft w:val="0"/>
              <w:marRight w:val="0"/>
              <w:marTop w:val="0"/>
              <w:marBottom w:val="0"/>
              <w:divBdr>
                <w:top w:val="none" w:sz="0" w:space="0" w:color="auto"/>
                <w:left w:val="none" w:sz="0" w:space="0" w:color="auto"/>
                <w:bottom w:val="none" w:sz="0" w:space="0" w:color="auto"/>
                <w:right w:val="none" w:sz="0" w:space="0" w:color="auto"/>
              </w:divBdr>
            </w:div>
            <w:div w:id="1076779323">
              <w:marLeft w:val="0"/>
              <w:marRight w:val="0"/>
              <w:marTop w:val="0"/>
              <w:marBottom w:val="0"/>
              <w:divBdr>
                <w:top w:val="none" w:sz="0" w:space="0" w:color="auto"/>
                <w:left w:val="none" w:sz="0" w:space="0" w:color="auto"/>
                <w:bottom w:val="none" w:sz="0" w:space="0" w:color="auto"/>
                <w:right w:val="none" w:sz="0" w:space="0" w:color="auto"/>
              </w:divBdr>
            </w:div>
            <w:div w:id="1133980863">
              <w:marLeft w:val="0"/>
              <w:marRight w:val="0"/>
              <w:marTop w:val="0"/>
              <w:marBottom w:val="0"/>
              <w:divBdr>
                <w:top w:val="none" w:sz="0" w:space="0" w:color="auto"/>
                <w:left w:val="none" w:sz="0" w:space="0" w:color="auto"/>
                <w:bottom w:val="none" w:sz="0" w:space="0" w:color="auto"/>
                <w:right w:val="none" w:sz="0" w:space="0" w:color="auto"/>
              </w:divBdr>
            </w:div>
            <w:div w:id="763765456">
              <w:marLeft w:val="0"/>
              <w:marRight w:val="0"/>
              <w:marTop w:val="0"/>
              <w:marBottom w:val="0"/>
              <w:divBdr>
                <w:top w:val="none" w:sz="0" w:space="0" w:color="auto"/>
                <w:left w:val="none" w:sz="0" w:space="0" w:color="auto"/>
                <w:bottom w:val="none" w:sz="0" w:space="0" w:color="auto"/>
                <w:right w:val="none" w:sz="0" w:space="0" w:color="auto"/>
              </w:divBdr>
            </w:div>
            <w:div w:id="167915890">
              <w:marLeft w:val="0"/>
              <w:marRight w:val="0"/>
              <w:marTop w:val="0"/>
              <w:marBottom w:val="0"/>
              <w:divBdr>
                <w:top w:val="none" w:sz="0" w:space="0" w:color="auto"/>
                <w:left w:val="none" w:sz="0" w:space="0" w:color="auto"/>
                <w:bottom w:val="none" w:sz="0" w:space="0" w:color="auto"/>
                <w:right w:val="none" w:sz="0" w:space="0" w:color="auto"/>
              </w:divBdr>
            </w:div>
            <w:div w:id="62412564">
              <w:marLeft w:val="0"/>
              <w:marRight w:val="0"/>
              <w:marTop w:val="0"/>
              <w:marBottom w:val="0"/>
              <w:divBdr>
                <w:top w:val="none" w:sz="0" w:space="0" w:color="auto"/>
                <w:left w:val="none" w:sz="0" w:space="0" w:color="auto"/>
                <w:bottom w:val="none" w:sz="0" w:space="0" w:color="auto"/>
                <w:right w:val="none" w:sz="0" w:space="0" w:color="auto"/>
              </w:divBdr>
            </w:div>
            <w:div w:id="1040088603">
              <w:marLeft w:val="0"/>
              <w:marRight w:val="0"/>
              <w:marTop w:val="0"/>
              <w:marBottom w:val="0"/>
              <w:divBdr>
                <w:top w:val="none" w:sz="0" w:space="0" w:color="auto"/>
                <w:left w:val="none" w:sz="0" w:space="0" w:color="auto"/>
                <w:bottom w:val="none" w:sz="0" w:space="0" w:color="auto"/>
                <w:right w:val="none" w:sz="0" w:space="0" w:color="auto"/>
              </w:divBdr>
            </w:div>
            <w:div w:id="192109124">
              <w:marLeft w:val="0"/>
              <w:marRight w:val="0"/>
              <w:marTop w:val="0"/>
              <w:marBottom w:val="0"/>
              <w:divBdr>
                <w:top w:val="none" w:sz="0" w:space="0" w:color="auto"/>
                <w:left w:val="none" w:sz="0" w:space="0" w:color="auto"/>
                <w:bottom w:val="none" w:sz="0" w:space="0" w:color="auto"/>
                <w:right w:val="none" w:sz="0" w:space="0" w:color="auto"/>
              </w:divBdr>
            </w:div>
            <w:div w:id="2033726160">
              <w:marLeft w:val="0"/>
              <w:marRight w:val="0"/>
              <w:marTop w:val="0"/>
              <w:marBottom w:val="0"/>
              <w:divBdr>
                <w:top w:val="none" w:sz="0" w:space="0" w:color="auto"/>
                <w:left w:val="none" w:sz="0" w:space="0" w:color="auto"/>
                <w:bottom w:val="none" w:sz="0" w:space="0" w:color="auto"/>
                <w:right w:val="none" w:sz="0" w:space="0" w:color="auto"/>
              </w:divBdr>
            </w:div>
            <w:div w:id="1918322488">
              <w:marLeft w:val="0"/>
              <w:marRight w:val="0"/>
              <w:marTop w:val="0"/>
              <w:marBottom w:val="0"/>
              <w:divBdr>
                <w:top w:val="none" w:sz="0" w:space="0" w:color="auto"/>
                <w:left w:val="none" w:sz="0" w:space="0" w:color="auto"/>
                <w:bottom w:val="none" w:sz="0" w:space="0" w:color="auto"/>
                <w:right w:val="none" w:sz="0" w:space="0" w:color="auto"/>
              </w:divBdr>
            </w:div>
            <w:div w:id="1494566965">
              <w:marLeft w:val="0"/>
              <w:marRight w:val="0"/>
              <w:marTop w:val="0"/>
              <w:marBottom w:val="0"/>
              <w:divBdr>
                <w:top w:val="none" w:sz="0" w:space="0" w:color="auto"/>
                <w:left w:val="none" w:sz="0" w:space="0" w:color="auto"/>
                <w:bottom w:val="none" w:sz="0" w:space="0" w:color="auto"/>
                <w:right w:val="none" w:sz="0" w:space="0" w:color="auto"/>
              </w:divBdr>
            </w:div>
          </w:divsChild>
        </w:div>
        <w:div w:id="400831477">
          <w:marLeft w:val="0"/>
          <w:marRight w:val="0"/>
          <w:marTop w:val="0"/>
          <w:marBottom w:val="0"/>
          <w:divBdr>
            <w:top w:val="none" w:sz="0" w:space="0" w:color="auto"/>
            <w:left w:val="none" w:sz="0" w:space="0" w:color="auto"/>
            <w:bottom w:val="none" w:sz="0" w:space="0" w:color="auto"/>
            <w:right w:val="none" w:sz="0" w:space="0" w:color="auto"/>
          </w:divBdr>
          <w:divsChild>
            <w:div w:id="983775204">
              <w:marLeft w:val="0"/>
              <w:marRight w:val="0"/>
              <w:marTop w:val="0"/>
              <w:marBottom w:val="0"/>
              <w:divBdr>
                <w:top w:val="none" w:sz="0" w:space="0" w:color="auto"/>
                <w:left w:val="none" w:sz="0" w:space="0" w:color="auto"/>
                <w:bottom w:val="none" w:sz="0" w:space="0" w:color="auto"/>
                <w:right w:val="none" w:sz="0" w:space="0" w:color="auto"/>
              </w:divBdr>
            </w:div>
            <w:div w:id="1130971984">
              <w:marLeft w:val="0"/>
              <w:marRight w:val="0"/>
              <w:marTop w:val="0"/>
              <w:marBottom w:val="0"/>
              <w:divBdr>
                <w:top w:val="none" w:sz="0" w:space="0" w:color="auto"/>
                <w:left w:val="none" w:sz="0" w:space="0" w:color="auto"/>
                <w:bottom w:val="none" w:sz="0" w:space="0" w:color="auto"/>
                <w:right w:val="none" w:sz="0" w:space="0" w:color="auto"/>
              </w:divBdr>
            </w:div>
            <w:div w:id="1762986071">
              <w:marLeft w:val="0"/>
              <w:marRight w:val="0"/>
              <w:marTop w:val="0"/>
              <w:marBottom w:val="0"/>
              <w:divBdr>
                <w:top w:val="none" w:sz="0" w:space="0" w:color="auto"/>
                <w:left w:val="none" w:sz="0" w:space="0" w:color="auto"/>
                <w:bottom w:val="none" w:sz="0" w:space="0" w:color="auto"/>
                <w:right w:val="none" w:sz="0" w:space="0" w:color="auto"/>
              </w:divBdr>
            </w:div>
            <w:div w:id="1951278869">
              <w:marLeft w:val="0"/>
              <w:marRight w:val="0"/>
              <w:marTop w:val="0"/>
              <w:marBottom w:val="0"/>
              <w:divBdr>
                <w:top w:val="none" w:sz="0" w:space="0" w:color="auto"/>
                <w:left w:val="none" w:sz="0" w:space="0" w:color="auto"/>
                <w:bottom w:val="none" w:sz="0" w:space="0" w:color="auto"/>
                <w:right w:val="none" w:sz="0" w:space="0" w:color="auto"/>
              </w:divBdr>
            </w:div>
            <w:div w:id="1862431551">
              <w:marLeft w:val="0"/>
              <w:marRight w:val="0"/>
              <w:marTop w:val="0"/>
              <w:marBottom w:val="0"/>
              <w:divBdr>
                <w:top w:val="none" w:sz="0" w:space="0" w:color="auto"/>
                <w:left w:val="none" w:sz="0" w:space="0" w:color="auto"/>
                <w:bottom w:val="none" w:sz="0" w:space="0" w:color="auto"/>
                <w:right w:val="none" w:sz="0" w:space="0" w:color="auto"/>
              </w:divBdr>
            </w:div>
            <w:div w:id="15678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50348">
      <w:bodyDiv w:val="1"/>
      <w:marLeft w:val="0"/>
      <w:marRight w:val="0"/>
      <w:marTop w:val="0"/>
      <w:marBottom w:val="0"/>
      <w:divBdr>
        <w:top w:val="none" w:sz="0" w:space="0" w:color="auto"/>
        <w:left w:val="none" w:sz="0" w:space="0" w:color="auto"/>
        <w:bottom w:val="none" w:sz="0" w:space="0" w:color="auto"/>
        <w:right w:val="none" w:sz="0" w:space="0" w:color="auto"/>
      </w:divBdr>
      <w:divsChild>
        <w:div w:id="325059465">
          <w:marLeft w:val="0"/>
          <w:marRight w:val="0"/>
          <w:marTop w:val="0"/>
          <w:marBottom w:val="0"/>
          <w:divBdr>
            <w:top w:val="none" w:sz="0" w:space="0" w:color="auto"/>
            <w:left w:val="none" w:sz="0" w:space="0" w:color="auto"/>
            <w:bottom w:val="none" w:sz="0" w:space="0" w:color="auto"/>
            <w:right w:val="none" w:sz="0" w:space="0" w:color="auto"/>
          </w:divBdr>
        </w:div>
        <w:div w:id="589899326">
          <w:marLeft w:val="0"/>
          <w:marRight w:val="0"/>
          <w:marTop w:val="0"/>
          <w:marBottom w:val="0"/>
          <w:divBdr>
            <w:top w:val="none" w:sz="0" w:space="0" w:color="auto"/>
            <w:left w:val="none" w:sz="0" w:space="0" w:color="auto"/>
            <w:bottom w:val="none" w:sz="0" w:space="0" w:color="auto"/>
            <w:right w:val="none" w:sz="0" w:space="0" w:color="auto"/>
          </w:divBdr>
        </w:div>
        <w:div w:id="935215581">
          <w:marLeft w:val="0"/>
          <w:marRight w:val="0"/>
          <w:marTop w:val="0"/>
          <w:marBottom w:val="0"/>
          <w:divBdr>
            <w:top w:val="none" w:sz="0" w:space="0" w:color="auto"/>
            <w:left w:val="none" w:sz="0" w:space="0" w:color="auto"/>
            <w:bottom w:val="none" w:sz="0" w:space="0" w:color="auto"/>
            <w:right w:val="none" w:sz="0" w:space="0" w:color="auto"/>
          </w:divBdr>
        </w:div>
        <w:div w:id="1169056899">
          <w:marLeft w:val="0"/>
          <w:marRight w:val="0"/>
          <w:marTop w:val="0"/>
          <w:marBottom w:val="0"/>
          <w:divBdr>
            <w:top w:val="none" w:sz="0" w:space="0" w:color="auto"/>
            <w:left w:val="none" w:sz="0" w:space="0" w:color="auto"/>
            <w:bottom w:val="none" w:sz="0" w:space="0" w:color="auto"/>
            <w:right w:val="none" w:sz="0" w:space="0" w:color="auto"/>
          </w:divBdr>
        </w:div>
        <w:div w:id="411706452">
          <w:marLeft w:val="0"/>
          <w:marRight w:val="0"/>
          <w:marTop w:val="0"/>
          <w:marBottom w:val="0"/>
          <w:divBdr>
            <w:top w:val="none" w:sz="0" w:space="0" w:color="auto"/>
            <w:left w:val="none" w:sz="0" w:space="0" w:color="auto"/>
            <w:bottom w:val="none" w:sz="0" w:space="0" w:color="auto"/>
            <w:right w:val="none" w:sz="0" w:space="0" w:color="auto"/>
          </w:divBdr>
        </w:div>
        <w:div w:id="809371430">
          <w:marLeft w:val="0"/>
          <w:marRight w:val="0"/>
          <w:marTop w:val="0"/>
          <w:marBottom w:val="0"/>
          <w:divBdr>
            <w:top w:val="none" w:sz="0" w:space="0" w:color="auto"/>
            <w:left w:val="none" w:sz="0" w:space="0" w:color="auto"/>
            <w:bottom w:val="none" w:sz="0" w:space="0" w:color="auto"/>
            <w:right w:val="none" w:sz="0" w:space="0" w:color="auto"/>
          </w:divBdr>
        </w:div>
        <w:div w:id="1291127474">
          <w:marLeft w:val="0"/>
          <w:marRight w:val="0"/>
          <w:marTop w:val="0"/>
          <w:marBottom w:val="0"/>
          <w:divBdr>
            <w:top w:val="none" w:sz="0" w:space="0" w:color="auto"/>
            <w:left w:val="none" w:sz="0" w:space="0" w:color="auto"/>
            <w:bottom w:val="none" w:sz="0" w:space="0" w:color="auto"/>
            <w:right w:val="none" w:sz="0" w:space="0" w:color="auto"/>
          </w:divBdr>
        </w:div>
        <w:div w:id="1597398884">
          <w:marLeft w:val="0"/>
          <w:marRight w:val="0"/>
          <w:marTop w:val="0"/>
          <w:marBottom w:val="0"/>
          <w:divBdr>
            <w:top w:val="none" w:sz="0" w:space="0" w:color="auto"/>
            <w:left w:val="none" w:sz="0" w:space="0" w:color="auto"/>
            <w:bottom w:val="none" w:sz="0" w:space="0" w:color="auto"/>
            <w:right w:val="none" w:sz="0" w:space="0" w:color="auto"/>
          </w:divBdr>
        </w:div>
        <w:div w:id="804277507">
          <w:marLeft w:val="0"/>
          <w:marRight w:val="0"/>
          <w:marTop w:val="0"/>
          <w:marBottom w:val="0"/>
          <w:divBdr>
            <w:top w:val="none" w:sz="0" w:space="0" w:color="auto"/>
            <w:left w:val="none" w:sz="0" w:space="0" w:color="auto"/>
            <w:bottom w:val="none" w:sz="0" w:space="0" w:color="auto"/>
            <w:right w:val="none" w:sz="0" w:space="0" w:color="auto"/>
          </w:divBdr>
        </w:div>
        <w:div w:id="396704503">
          <w:marLeft w:val="0"/>
          <w:marRight w:val="0"/>
          <w:marTop w:val="0"/>
          <w:marBottom w:val="0"/>
          <w:divBdr>
            <w:top w:val="none" w:sz="0" w:space="0" w:color="auto"/>
            <w:left w:val="none" w:sz="0" w:space="0" w:color="auto"/>
            <w:bottom w:val="none" w:sz="0" w:space="0" w:color="auto"/>
            <w:right w:val="none" w:sz="0" w:space="0" w:color="auto"/>
          </w:divBdr>
        </w:div>
        <w:div w:id="763067704">
          <w:marLeft w:val="0"/>
          <w:marRight w:val="0"/>
          <w:marTop w:val="0"/>
          <w:marBottom w:val="0"/>
          <w:divBdr>
            <w:top w:val="none" w:sz="0" w:space="0" w:color="auto"/>
            <w:left w:val="none" w:sz="0" w:space="0" w:color="auto"/>
            <w:bottom w:val="none" w:sz="0" w:space="0" w:color="auto"/>
            <w:right w:val="none" w:sz="0" w:space="0" w:color="auto"/>
          </w:divBdr>
        </w:div>
        <w:div w:id="94591781">
          <w:marLeft w:val="0"/>
          <w:marRight w:val="0"/>
          <w:marTop w:val="0"/>
          <w:marBottom w:val="0"/>
          <w:divBdr>
            <w:top w:val="none" w:sz="0" w:space="0" w:color="auto"/>
            <w:left w:val="none" w:sz="0" w:space="0" w:color="auto"/>
            <w:bottom w:val="none" w:sz="0" w:space="0" w:color="auto"/>
            <w:right w:val="none" w:sz="0" w:space="0" w:color="auto"/>
          </w:divBdr>
        </w:div>
        <w:div w:id="1124544631">
          <w:marLeft w:val="0"/>
          <w:marRight w:val="0"/>
          <w:marTop w:val="0"/>
          <w:marBottom w:val="0"/>
          <w:divBdr>
            <w:top w:val="none" w:sz="0" w:space="0" w:color="auto"/>
            <w:left w:val="none" w:sz="0" w:space="0" w:color="auto"/>
            <w:bottom w:val="none" w:sz="0" w:space="0" w:color="auto"/>
            <w:right w:val="none" w:sz="0" w:space="0" w:color="auto"/>
          </w:divBdr>
        </w:div>
        <w:div w:id="1564024189">
          <w:marLeft w:val="0"/>
          <w:marRight w:val="0"/>
          <w:marTop w:val="0"/>
          <w:marBottom w:val="0"/>
          <w:divBdr>
            <w:top w:val="none" w:sz="0" w:space="0" w:color="auto"/>
            <w:left w:val="none" w:sz="0" w:space="0" w:color="auto"/>
            <w:bottom w:val="none" w:sz="0" w:space="0" w:color="auto"/>
            <w:right w:val="none" w:sz="0" w:space="0" w:color="auto"/>
          </w:divBdr>
        </w:div>
        <w:div w:id="1498418199">
          <w:marLeft w:val="0"/>
          <w:marRight w:val="0"/>
          <w:marTop w:val="0"/>
          <w:marBottom w:val="0"/>
          <w:divBdr>
            <w:top w:val="none" w:sz="0" w:space="0" w:color="auto"/>
            <w:left w:val="none" w:sz="0" w:space="0" w:color="auto"/>
            <w:bottom w:val="none" w:sz="0" w:space="0" w:color="auto"/>
            <w:right w:val="none" w:sz="0" w:space="0" w:color="auto"/>
          </w:divBdr>
        </w:div>
        <w:div w:id="1063679442">
          <w:marLeft w:val="0"/>
          <w:marRight w:val="0"/>
          <w:marTop w:val="0"/>
          <w:marBottom w:val="0"/>
          <w:divBdr>
            <w:top w:val="none" w:sz="0" w:space="0" w:color="auto"/>
            <w:left w:val="none" w:sz="0" w:space="0" w:color="auto"/>
            <w:bottom w:val="none" w:sz="0" w:space="0" w:color="auto"/>
            <w:right w:val="none" w:sz="0" w:space="0" w:color="auto"/>
          </w:divBdr>
          <w:divsChild>
            <w:div w:id="1485776516">
              <w:marLeft w:val="0"/>
              <w:marRight w:val="0"/>
              <w:marTop w:val="0"/>
              <w:marBottom w:val="0"/>
              <w:divBdr>
                <w:top w:val="none" w:sz="0" w:space="0" w:color="auto"/>
                <w:left w:val="none" w:sz="0" w:space="0" w:color="auto"/>
                <w:bottom w:val="none" w:sz="0" w:space="0" w:color="auto"/>
                <w:right w:val="none" w:sz="0" w:space="0" w:color="auto"/>
              </w:divBdr>
            </w:div>
            <w:div w:id="511839980">
              <w:marLeft w:val="0"/>
              <w:marRight w:val="0"/>
              <w:marTop w:val="0"/>
              <w:marBottom w:val="0"/>
              <w:divBdr>
                <w:top w:val="none" w:sz="0" w:space="0" w:color="auto"/>
                <w:left w:val="none" w:sz="0" w:space="0" w:color="auto"/>
                <w:bottom w:val="none" w:sz="0" w:space="0" w:color="auto"/>
                <w:right w:val="none" w:sz="0" w:space="0" w:color="auto"/>
              </w:divBdr>
            </w:div>
            <w:div w:id="2065253752">
              <w:marLeft w:val="0"/>
              <w:marRight w:val="0"/>
              <w:marTop w:val="0"/>
              <w:marBottom w:val="0"/>
              <w:divBdr>
                <w:top w:val="none" w:sz="0" w:space="0" w:color="auto"/>
                <w:left w:val="none" w:sz="0" w:space="0" w:color="auto"/>
                <w:bottom w:val="none" w:sz="0" w:space="0" w:color="auto"/>
                <w:right w:val="none" w:sz="0" w:space="0" w:color="auto"/>
              </w:divBdr>
            </w:div>
            <w:div w:id="529798528">
              <w:marLeft w:val="0"/>
              <w:marRight w:val="0"/>
              <w:marTop w:val="0"/>
              <w:marBottom w:val="0"/>
              <w:divBdr>
                <w:top w:val="none" w:sz="0" w:space="0" w:color="auto"/>
                <w:left w:val="none" w:sz="0" w:space="0" w:color="auto"/>
                <w:bottom w:val="none" w:sz="0" w:space="0" w:color="auto"/>
                <w:right w:val="none" w:sz="0" w:space="0" w:color="auto"/>
              </w:divBdr>
            </w:div>
            <w:div w:id="1695883597">
              <w:marLeft w:val="0"/>
              <w:marRight w:val="0"/>
              <w:marTop w:val="0"/>
              <w:marBottom w:val="0"/>
              <w:divBdr>
                <w:top w:val="none" w:sz="0" w:space="0" w:color="auto"/>
                <w:left w:val="none" w:sz="0" w:space="0" w:color="auto"/>
                <w:bottom w:val="none" w:sz="0" w:space="0" w:color="auto"/>
                <w:right w:val="none" w:sz="0" w:space="0" w:color="auto"/>
              </w:divBdr>
            </w:div>
            <w:div w:id="644045107">
              <w:marLeft w:val="0"/>
              <w:marRight w:val="0"/>
              <w:marTop w:val="0"/>
              <w:marBottom w:val="0"/>
              <w:divBdr>
                <w:top w:val="none" w:sz="0" w:space="0" w:color="auto"/>
                <w:left w:val="none" w:sz="0" w:space="0" w:color="auto"/>
                <w:bottom w:val="none" w:sz="0" w:space="0" w:color="auto"/>
                <w:right w:val="none" w:sz="0" w:space="0" w:color="auto"/>
              </w:divBdr>
            </w:div>
            <w:div w:id="659844611">
              <w:marLeft w:val="0"/>
              <w:marRight w:val="0"/>
              <w:marTop w:val="0"/>
              <w:marBottom w:val="0"/>
              <w:divBdr>
                <w:top w:val="none" w:sz="0" w:space="0" w:color="auto"/>
                <w:left w:val="none" w:sz="0" w:space="0" w:color="auto"/>
                <w:bottom w:val="none" w:sz="0" w:space="0" w:color="auto"/>
                <w:right w:val="none" w:sz="0" w:space="0" w:color="auto"/>
              </w:divBdr>
            </w:div>
            <w:div w:id="164057819">
              <w:marLeft w:val="0"/>
              <w:marRight w:val="0"/>
              <w:marTop w:val="0"/>
              <w:marBottom w:val="0"/>
              <w:divBdr>
                <w:top w:val="none" w:sz="0" w:space="0" w:color="auto"/>
                <w:left w:val="none" w:sz="0" w:space="0" w:color="auto"/>
                <w:bottom w:val="none" w:sz="0" w:space="0" w:color="auto"/>
                <w:right w:val="none" w:sz="0" w:space="0" w:color="auto"/>
              </w:divBdr>
            </w:div>
            <w:div w:id="1611358514">
              <w:marLeft w:val="0"/>
              <w:marRight w:val="0"/>
              <w:marTop w:val="0"/>
              <w:marBottom w:val="0"/>
              <w:divBdr>
                <w:top w:val="none" w:sz="0" w:space="0" w:color="auto"/>
                <w:left w:val="none" w:sz="0" w:space="0" w:color="auto"/>
                <w:bottom w:val="none" w:sz="0" w:space="0" w:color="auto"/>
                <w:right w:val="none" w:sz="0" w:space="0" w:color="auto"/>
              </w:divBdr>
            </w:div>
            <w:div w:id="1491942254">
              <w:marLeft w:val="0"/>
              <w:marRight w:val="0"/>
              <w:marTop w:val="0"/>
              <w:marBottom w:val="0"/>
              <w:divBdr>
                <w:top w:val="none" w:sz="0" w:space="0" w:color="auto"/>
                <w:left w:val="none" w:sz="0" w:space="0" w:color="auto"/>
                <w:bottom w:val="none" w:sz="0" w:space="0" w:color="auto"/>
                <w:right w:val="none" w:sz="0" w:space="0" w:color="auto"/>
              </w:divBdr>
            </w:div>
            <w:div w:id="1936084441">
              <w:marLeft w:val="0"/>
              <w:marRight w:val="0"/>
              <w:marTop w:val="0"/>
              <w:marBottom w:val="0"/>
              <w:divBdr>
                <w:top w:val="none" w:sz="0" w:space="0" w:color="auto"/>
                <w:left w:val="none" w:sz="0" w:space="0" w:color="auto"/>
                <w:bottom w:val="none" w:sz="0" w:space="0" w:color="auto"/>
                <w:right w:val="none" w:sz="0" w:space="0" w:color="auto"/>
              </w:divBdr>
            </w:div>
            <w:div w:id="766539638">
              <w:marLeft w:val="0"/>
              <w:marRight w:val="0"/>
              <w:marTop w:val="0"/>
              <w:marBottom w:val="0"/>
              <w:divBdr>
                <w:top w:val="none" w:sz="0" w:space="0" w:color="auto"/>
                <w:left w:val="none" w:sz="0" w:space="0" w:color="auto"/>
                <w:bottom w:val="none" w:sz="0" w:space="0" w:color="auto"/>
                <w:right w:val="none" w:sz="0" w:space="0" w:color="auto"/>
              </w:divBdr>
            </w:div>
            <w:div w:id="157044934">
              <w:marLeft w:val="0"/>
              <w:marRight w:val="0"/>
              <w:marTop w:val="0"/>
              <w:marBottom w:val="0"/>
              <w:divBdr>
                <w:top w:val="none" w:sz="0" w:space="0" w:color="auto"/>
                <w:left w:val="none" w:sz="0" w:space="0" w:color="auto"/>
                <w:bottom w:val="none" w:sz="0" w:space="0" w:color="auto"/>
                <w:right w:val="none" w:sz="0" w:space="0" w:color="auto"/>
              </w:divBdr>
            </w:div>
            <w:div w:id="1387341685">
              <w:marLeft w:val="0"/>
              <w:marRight w:val="0"/>
              <w:marTop w:val="0"/>
              <w:marBottom w:val="0"/>
              <w:divBdr>
                <w:top w:val="none" w:sz="0" w:space="0" w:color="auto"/>
                <w:left w:val="none" w:sz="0" w:space="0" w:color="auto"/>
                <w:bottom w:val="none" w:sz="0" w:space="0" w:color="auto"/>
                <w:right w:val="none" w:sz="0" w:space="0" w:color="auto"/>
              </w:divBdr>
            </w:div>
            <w:div w:id="1109739533">
              <w:marLeft w:val="0"/>
              <w:marRight w:val="0"/>
              <w:marTop w:val="0"/>
              <w:marBottom w:val="0"/>
              <w:divBdr>
                <w:top w:val="none" w:sz="0" w:space="0" w:color="auto"/>
                <w:left w:val="none" w:sz="0" w:space="0" w:color="auto"/>
                <w:bottom w:val="none" w:sz="0" w:space="0" w:color="auto"/>
                <w:right w:val="none" w:sz="0" w:space="0" w:color="auto"/>
              </w:divBdr>
            </w:div>
            <w:div w:id="706024770">
              <w:marLeft w:val="0"/>
              <w:marRight w:val="0"/>
              <w:marTop w:val="0"/>
              <w:marBottom w:val="0"/>
              <w:divBdr>
                <w:top w:val="none" w:sz="0" w:space="0" w:color="auto"/>
                <w:left w:val="none" w:sz="0" w:space="0" w:color="auto"/>
                <w:bottom w:val="none" w:sz="0" w:space="0" w:color="auto"/>
                <w:right w:val="none" w:sz="0" w:space="0" w:color="auto"/>
              </w:divBdr>
            </w:div>
            <w:div w:id="412507009">
              <w:marLeft w:val="0"/>
              <w:marRight w:val="0"/>
              <w:marTop w:val="0"/>
              <w:marBottom w:val="0"/>
              <w:divBdr>
                <w:top w:val="none" w:sz="0" w:space="0" w:color="auto"/>
                <w:left w:val="none" w:sz="0" w:space="0" w:color="auto"/>
                <w:bottom w:val="none" w:sz="0" w:space="0" w:color="auto"/>
                <w:right w:val="none" w:sz="0" w:space="0" w:color="auto"/>
              </w:divBdr>
            </w:div>
            <w:div w:id="1993564056">
              <w:marLeft w:val="0"/>
              <w:marRight w:val="0"/>
              <w:marTop w:val="0"/>
              <w:marBottom w:val="0"/>
              <w:divBdr>
                <w:top w:val="none" w:sz="0" w:space="0" w:color="auto"/>
                <w:left w:val="none" w:sz="0" w:space="0" w:color="auto"/>
                <w:bottom w:val="none" w:sz="0" w:space="0" w:color="auto"/>
                <w:right w:val="none" w:sz="0" w:space="0" w:color="auto"/>
              </w:divBdr>
            </w:div>
            <w:div w:id="338774979">
              <w:marLeft w:val="0"/>
              <w:marRight w:val="0"/>
              <w:marTop w:val="0"/>
              <w:marBottom w:val="0"/>
              <w:divBdr>
                <w:top w:val="none" w:sz="0" w:space="0" w:color="auto"/>
                <w:left w:val="none" w:sz="0" w:space="0" w:color="auto"/>
                <w:bottom w:val="none" w:sz="0" w:space="0" w:color="auto"/>
                <w:right w:val="none" w:sz="0" w:space="0" w:color="auto"/>
              </w:divBdr>
            </w:div>
            <w:div w:id="833380747">
              <w:marLeft w:val="0"/>
              <w:marRight w:val="0"/>
              <w:marTop w:val="0"/>
              <w:marBottom w:val="0"/>
              <w:divBdr>
                <w:top w:val="none" w:sz="0" w:space="0" w:color="auto"/>
                <w:left w:val="none" w:sz="0" w:space="0" w:color="auto"/>
                <w:bottom w:val="none" w:sz="0" w:space="0" w:color="auto"/>
                <w:right w:val="none" w:sz="0" w:space="0" w:color="auto"/>
              </w:divBdr>
            </w:div>
          </w:divsChild>
        </w:div>
        <w:div w:id="256065313">
          <w:marLeft w:val="0"/>
          <w:marRight w:val="0"/>
          <w:marTop w:val="0"/>
          <w:marBottom w:val="0"/>
          <w:divBdr>
            <w:top w:val="none" w:sz="0" w:space="0" w:color="auto"/>
            <w:left w:val="none" w:sz="0" w:space="0" w:color="auto"/>
            <w:bottom w:val="none" w:sz="0" w:space="0" w:color="auto"/>
            <w:right w:val="none" w:sz="0" w:space="0" w:color="auto"/>
          </w:divBdr>
          <w:divsChild>
            <w:div w:id="1283149667">
              <w:marLeft w:val="0"/>
              <w:marRight w:val="0"/>
              <w:marTop w:val="0"/>
              <w:marBottom w:val="0"/>
              <w:divBdr>
                <w:top w:val="none" w:sz="0" w:space="0" w:color="auto"/>
                <w:left w:val="none" w:sz="0" w:space="0" w:color="auto"/>
                <w:bottom w:val="none" w:sz="0" w:space="0" w:color="auto"/>
                <w:right w:val="none" w:sz="0" w:space="0" w:color="auto"/>
              </w:divBdr>
            </w:div>
            <w:div w:id="982344650">
              <w:marLeft w:val="0"/>
              <w:marRight w:val="0"/>
              <w:marTop w:val="0"/>
              <w:marBottom w:val="0"/>
              <w:divBdr>
                <w:top w:val="none" w:sz="0" w:space="0" w:color="auto"/>
                <w:left w:val="none" w:sz="0" w:space="0" w:color="auto"/>
                <w:bottom w:val="none" w:sz="0" w:space="0" w:color="auto"/>
                <w:right w:val="none" w:sz="0" w:space="0" w:color="auto"/>
              </w:divBdr>
            </w:div>
            <w:div w:id="1629585286">
              <w:marLeft w:val="0"/>
              <w:marRight w:val="0"/>
              <w:marTop w:val="0"/>
              <w:marBottom w:val="0"/>
              <w:divBdr>
                <w:top w:val="none" w:sz="0" w:space="0" w:color="auto"/>
                <w:left w:val="none" w:sz="0" w:space="0" w:color="auto"/>
                <w:bottom w:val="none" w:sz="0" w:space="0" w:color="auto"/>
                <w:right w:val="none" w:sz="0" w:space="0" w:color="auto"/>
              </w:divBdr>
            </w:div>
            <w:div w:id="1974288642">
              <w:marLeft w:val="0"/>
              <w:marRight w:val="0"/>
              <w:marTop w:val="0"/>
              <w:marBottom w:val="0"/>
              <w:divBdr>
                <w:top w:val="none" w:sz="0" w:space="0" w:color="auto"/>
                <w:left w:val="none" w:sz="0" w:space="0" w:color="auto"/>
                <w:bottom w:val="none" w:sz="0" w:space="0" w:color="auto"/>
                <w:right w:val="none" w:sz="0" w:space="0" w:color="auto"/>
              </w:divBdr>
            </w:div>
            <w:div w:id="2040545427">
              <w:marLeft w:val="0"/>
              <w:marRight w:val="0"/>
              <w:marTop w:val="0"/>
              <w:marBottom w:val="0"/>
              <w:divBdr>
                <w:top w:val="none" w:sz="0" w:space="0" w:color="auto"/>
                <w:left w:val="none" w:sz="0" w:space="0" w:color="auto"/>
                <w:bottom w:val="none" w:sz="0" w:space="0" w:color="auto"/>
                <w:right w:val="none" w:sz="0" w:space="0" w:color="auto"/>
              </w:divBdr>
            </w:div>
            <w:div w:id="15758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E4B0E3-3F45-4ED2-B3C1-05E5980E7051}"/>
</file>

<file path=customXml/itemProps2.xml><?xml version="1.0" encoding="utf-8"?>
<ds:datastoreItem xmlns:ds="http://schemas.openxmlformats.org/officeDocument/2006/customXml" ds:itemID="{7EF17396-AC41-46A5-AB97-DD5608B6AE30}"/>
</file>

<file path=customXml/itemProps3.xml><?xml version="1.0" encoding="utf-8"?>
<ds:datastoreItem xmlns:ds="http://schemas.openxmlformats.org/officeDocument/2006/customXml" ds:itemID="{73ACEDE1-7E5C-49A3-8FF6-57BE7980B3A9}"/>
</file>

<file path=docProps/app.xml><?xml version="1.0" encoding="utf-8"?>
<Properties xmlns="http://schemas.openxmlformats.org/officeDocument/2006/extended-properties" xmlns:vt="http://schemas.openxmlformats.org/officeDocument/2006/docPropsVTypes">
  <Template>Normal</Template>
  <TotalTime>1</TotalTime>
  <Pages>3</Pages>
  <Words>1107</Words>
  <Characters>6316</Characters>
  <Application>Microsoft Office Word</Application>
  <DocSecurity>0</DocSecurity>
  <Lines>52</Lines>
  <Paragraphs>14</Paragraphs>
  <ScaleCrop>false</ScaleCrop>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cp:revision>1</cp:revision>
  <dcterms:created xsi:type="dcterms:W3CDTF">2025-03-07T21:59:00Z</dcterms:created>
  <dcterms:modified xsi:type="dcterms:W3CDTF">2025-03-07T22:00:00Z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Order">
    <vt:r8>8100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