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8"/>
          <w:szCs w:val="58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58"/>
          <w:szCs w:val="58"/>
          <w:rtl w:val="0"/>
        </w:rPr>
        <w:t xml:space="preserve">Lucas Morgan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(512) 333-2088 ∙ Corpus Christi, TX, 78413 ∙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mail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∙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Senior Software Engineer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React | Node.js |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4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Experienced Senior Software Engineer with over a decade of expertise in developing high-impact web and mobile applications as well as enterprise-level solutions across industries such as e-commerce, finance, healthcare, and technology. Driven by a passion for leveraging technology to solve complex challenges, committed to continuous improvement, fostering collaborative team dynamics, and delivering exceptional results in dynamic environments.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Walmart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Jan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Developed dynamic and responsive front-end applications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React.js 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 Next.js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with advanced state management through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Redux, Zustand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Context API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ensuring efficient data flow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Created reusable components and custom hooks to streamline functionality across projects, leveraging tools like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Storybook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to ensure consistent design and development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Enhanced user interfaces with modern styling techniques, integrating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TailwindCSS, Sass/SCSS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and Headless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for scalable and adaptive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Experienced in developing and deploying web applications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Node.js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creating scalable server-side solutions, managing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RESTful APIs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and optimizing HTTP request handling and middleware.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Worked extensively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to support both transactional and analytical workloads, ensuring high availability and data integrity across multiple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Ensured robust application quality through comprehensive testing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Jest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Cypress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coupled with automated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CI/CD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workflows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Actions for seamless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Mentored junior developers, providing guidance through pair programming, regular feedback, and detailed documentation, fostering a culture of collaboration and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IBM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Developed scalable full-stack solutions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React.js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for the front-end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Node.js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for the back-end, delivering a seamless and responsive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Utilized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GraphQL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to optimize data queries, enabling faster and more efficient retrieval of personalized product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Built real-time features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Apache Kafka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dynamically updating user experiences based on live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Architected serverless solutions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Lambda, integrating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DynamoDB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for scalable and low-latency data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Enhanced customer engagement with Mapbox-powered visualizations, delivering location-based insights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Fostered effective project management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Agile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Scrum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Kanban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methodologies, ensuring timely delivery of high-quality products through cross-functional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Codal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Chicago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IL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Oct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Oct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Managed data flow and integration through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RESTful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APIs, ensuring seamless communication between front-end and back-end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Collaborated within an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Agile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team, focusing on UI development and dynamic interactions using JavaScript, while gaining hands-on experience with back-end development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Designed, implemented, and maintained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databases, ensuring data consistency, integrity, and efficient querying.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Conducted comprehensive performance validation using testing tools like Selenium, ensuring high-quality and reliable application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rtl w:val="0"/>
        </w:rPr>
        <w:t xml:space="preserve">National University of Singapore</w:t>
      </w:r>
      <w:r w:rsidDel="00000000" w:rsidR="00000000" w:rsidRPr="00000000">
        <w:rPr>
          <w:rFonts w:ascii="Cambria" w:cs="Cambria" w:eastAsia="Cambria" w:hAnsi="Cambria"/>
          <w:color w:val="35374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Bachelor of Computer Science, 2010 –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tabs>
          <w:tab w:val="left" w:leader="none" w:pos="1215"/>
        </w:tabs>
        <w:spacing w:after="120" w:befor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Frontend &amp; Styling:</w:t>
      </w:r>
      <w:r w:rsidDel="00000000" w:rsidR="00000000" w:rsidRPr="00000000">
        <w:rPr>
          <w:rFonts w:ascii="Cambria" w:cs="Cambria" w:eastAsia="Cambria" w:hAnsi="Cambria"/>
          <w:color w:val="0e0e0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React, React Native, Next.js, Angular, Vue.js, Nuxt.js, JavaScript, TypeScript, Redux, Context API, Zustand, MobX, Jotai, D3.js, MapBox, Three.js, Chart.js, HTML, CSS, TailwindCSS, MUI, Styled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Backend &amp; DB: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Node.js, Express.js, Java, Spring Boot, Python, MySQL, PostgreSQL, MongoDB, RESTful APIs, GraphQL, WebSockets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Cloud &amp; DevOps: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AWS, Azure, GCP, Docker, Kubernetes, Git,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Testing &amp; Quality Assurance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Jest, Cypress, Selenium, JUnit, Postman, TDD, BDD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080" w:top="1080" w:left="1152" w:right="1152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ucas.morgan0524@gmail.com" TargetMode="External"/><Relationship Id="rId7" Type="http://schemas.openxmlformats.org/officeDocument/2006/relationships/hyperlink" Target="http://linkedin.com/in/lucas524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22363B10F60440FDA9F8D5228A3EBEF0_13</vt:lpwstr>
  </property>
</Properties>
</file>