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1F3864"/>
          <w:sz w:val="56"/>
          <w:szCs w:val="56"/>
        </w:rPr>
        <w:t xml:space="preserve">🍔 </w:t>
      </w:r>
      <w:r>
        <w:rPr>
          <w:b/>
          <w:bCs/>
          <w:color w:val="1F3864"/>
          <w:sz w:val="56"/>
          <w:szCs w:val="56"/>
        </w:rPr>
        <w:t>FOOD STORE</w:t>
      </w:r>
    </w:p>
    <w:p>
      <w:pPr>
        <w:pStyle w:val="Normal"/>
        <w:spacing w:before="0" w:after="200"/>
        <w:jc w:val="center"/>
        <w:rPr/>
      </w:pPr>
      <w:r>
        <w:rPr>
          <w:color w:val="2E75B6"/>
          <w:sz w:val="32"/>
          <w:szCs w:val="32"/>
        </w:rPr>
        <w:t>Sistema de Gestión de Pedidos de Comida</w:t>
      </w:r>
    </w:p>
    <w:p>
      <w:pPr>
        <w:pStyle w:val="Normal"/>
        <w:pBdr>
          <w:bottom w:val="single" w:sz="6" w:space="1" w:color="2E75B6"/>
        </w:pBdr>
        <w:spacing w:before="60" w:after="120"/>
        <w:rPr/>
      </w:pPr>
      <w:r>
        <w:rPr/>
      </w:r>
    </w:p>
    <w:p>
      <w:pPr>
        <w:pStyle w:val="Normal"/>
        <w:spacing w:before="120" w:after="40"/>
        <w:jc w:val="center"/>
        <w:rPr/>
      </w:pPr>
      <w:r>
        <w:rPr>
          <w:color w:val="546E7A"/>
          <w:sz w:val="26"/>
          <w:szCs w:val="26"/>
        </w:rPr>
        <w:t>Especificación Técnica del Sistema</w:t>
      </w:r>
    </w:p>
    <w:p>
      <w:pPr>
        <w:pStyle w:val="Normal"/>
        <w:spacing w:before="0" w:after="40"/>
        <w:jc w:val="center"/>
        <w:rPr/>
      </w:pPr>
      <w:r>
        <w:rPr>
          <w:color w:val="546E7A"/>
          <w:sz w:val="24"/>
          <w:szCs w:val="24"/>
        </w:rPr>
        <w:t>Versión 5.0  ·  Spec-Driven Development (SDD)  ·  Feature-First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tbl>
      <w:tblPr>
        <w:tblStyle w:val="a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6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Materia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Carrera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Modalidad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Trabajo Práctico Integrador (TPI)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Stack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React + TypeScript + FastAPI + PostgreSQL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Metodología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Spec-Driven Development (SDD)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Versión doc.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5.0 — ERD v5 + Arquitectura SDD + Diagramas + Feature-First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Visión General del Sistema</w:t>
      </w:r>
    </w:p>
    <w:p>
      <w:pPr>
        <w:pStyle w:val="Normal"/>
        <w:spacing w:before="0" w:after="120"/>
        <w:rPr/>
      </w:pPr>
      <w:r>
        <w:rPr>
          <w:color w:val="000000"/>
        </w:rPr>
        <w:t>Food Store es una aplicación web full-stack para la gestión integral de un negocio de comidas. Permite a los clientes explorar el catálogo, agregar productos al carrito, realizar pedidos con pago integrado vía MercadoPago y hacer seguimiento en tiempo real del estado de su pedido. Los administradores gestionan el catálogo, el stock, los pedidos y los usuarios desde un panel centralizado.</w:t>
      </w:r>
    </w:p>
    <w:p>
      <w:pPr>
        <w:pStyle w:val="Heading2"/>
        <w:rPr/>
      </w:pPr>
      <w:r>
        <w:rPr/>
        <w:t>1.1 Objetivos del Sistema</w:t>
      </w:r>
    </w:p>
    <w:tbl>
      <w:tblPr>
        <w:tblStyle w:val="a0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700"/>
        <w:gridCol w:w="1999"/>
        <w:gridCol w:w="632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Objetivo principal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OBJ-01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Navegar el catálogo, gestionar carrito, pagar con MercadoPago y rastrear pedidos con trazabilidad completa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OBJ-02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Gestionar categorías, productos, stock y ciclo de vida de pedidos desde el panel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OBJ-03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Controlar disponibilidad y cantidad de stock de productos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OBJ-04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Avanzar el estado de los pedidos según la máquina de estados definida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OBJ-05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Garantizar trazabilidad completa de transiciones de estado mediante audit trail append-only</w:t>
            </w:r>
          </w:p>
        </w:tc>
      </w:tr>
      <w:tr>
        <w:trPr/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OBJ-06</w:t>
            </w:r>
          </w:p>
        </w:tc>
        <w:tc>
          <w:tcPr>
            <w:tcW w:w="19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Sistema</w:t>
            </w:r>
          </w:p>
        </w:tc>
        <w:tc>
          <w:tcPr>
            <w:tcW w:w="63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Procesar y registrar pagos a través de la pasarela MercadoPago de forma atómica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pBdr/>
        <w:rPr/>
      </w:pPr>
      <w:r>
        <w:rPr/>
        <w:t>1.2 Alcance v5.0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Autenticación y autorización con JWT y RBAC (4 roles) + invalidación de refresh token en base de datos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Catálogo de productos con categorías jerárquicas e ingredientes con campo es_alergeno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Carrito de compras con persistencia mediante Zustand + localStorage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Gestión de pedidos con máquina de estados de 6 estados y audit trail append-only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Pasarela de pagos MercadoPago Checkout API: tarjeta de crédito/débito, Rapipago, Pago Fácil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Notificaciones webhook IPN de MercadoPago para confirmación automática de pagos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Módulo DireccionEntrega: CRUD completo con dirección principal por usuario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Panel de administración: dashboard con recharts, CRUD de entidades, gestión de pedidos y stock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Rate limiting con slowapi: máximo 5 intentos fallidos por IP en 15 minutos en el login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CORS configurado correctamente con CORSMiddleware para la separación frontend/backend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Seed data obligatorio: roles, estados de pedido, formas de pago y usuario administrador</w:t>
      </w:r>
    </w:p>
    <w:p>
      <w:pPr>
        <w:pStyle w:val="Normal"/>
        <w:numPr>
          <w:ilvl w:val="0"/>
          <w:numId w:val="1"/>
        </w:numPr>
        <w:pBdr/>
        <w:spacing w:before="0" w:after="40"/>
        <w:rPr/>
      </w:pPr>
      <w:r>
        <w:rPr>
          <w:color w:val="37474F"/>
          <w:sz w:val="20"/>
          <w:szCs w:val="20"/>
        </w:rPr>
        <w:t>API REST documentada con FastAPI/OpenAPI — accesible en /docs y /redoc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1.3 Stack Tecnológico</w:t>
      </w:r>
    </w:p>
    <w:tbl>
      <w:tblPr>
        <w:tblStyle w:val="a1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1399"/>
        <w:gridCol w:w="2200"/>
        <w:gridCol w:w="1201"/>
        <w:gridCol w:w="4225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2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 en el sistema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React + TypeScript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18.x + 5.x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UI, enrutamiento, componentes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Vite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Build tool y dev server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Tailwind CSS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Estilos utility-first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TanStack Query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Fetching, caché y sincronización de datos del servidor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TanStack Form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0.x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Gestión de formularios con validación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Zustand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 global del cliente (carrito, sesión, pagos, UI)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Axios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 HTTP con interceptors JWT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recharts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2.x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Gráficos del dashboard de administración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@mercadopago/sdk-react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SDK oficial MercadoPago para tokenización PCI-compliant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FastAPI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0.111+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Framework REST + generación automática OpenAPI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SQLModel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0.0.19+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ORM + schemas Pydantic integrados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PostgreSQL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Base de datos relacional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Alembic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1.13+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Migraciones versionadas de base de datos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Passlib (bcrypt)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Hashing de contraseñas (cost factor ≥ 12)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2.3.0+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SDK oficial MercadoPago Python</w:t>
            </w:r>
          </w:p>
        </w:tc>
      </w:tr>
      <w:tr>
        <w:trPr/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slowapi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0.1.9+</w:t>
            </w:r>
          </w:p>
        </w:tc>
        <w:tc>
          <w:tcPr>
            <w:tcW w:w="4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Rate limiting por IP en endpoints críticos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2. Arquitectura del Sistema</w:t>
      </w:r>
    </w:p>
    <w:p>
      <w:pPr>
        <w:pStyle w:val="Heading2"/>
        <w:rPr/>
      </w:pPr>
      <w:r>
        <w:rPr/>
        <w:t>2.1 Capas del Backend — Flujo de Dependencias</w:t>
      </w:r>
    </w:p>
    <w:p>
      <w:pPr>
        <w:pStyle w:val="Normal"/>
        <w:spacing w:before="0" w:after="120"/>
        <w:rPr/>
      </w:pPr>
      <w:r>
        <w:rPr>
          <w:color w:val="000000"/>
        </w:rPr>
        <w:t>El backend aplica una arquitectura de capas con módulos por feature. El patrón Unit of Work (UoW) se ubica entre la capa de servicio y los repositorios, garantizando atomicidad transaccional. El flujo de dependencias es unidireccional y no puede invertirse.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353377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color w:val="546E7A"/>
          <w:sz w:val="18"/>
          <w:szCs w:val="18"/>
        </w:rPr>
        <w:t>Figura 1 — Capas del backend y flujo de dependencias unidireccional</w:t>
      </w:r>
    </w:p>
    <w:tbl>
      <w:tblPr>
        <w:tblStyle w:val="a2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color="auto" w:fill="FFFDE7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Regla de oro — flujo de imports: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 xml:space="preserve">  </w:t>
            </w: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>Router → Service → UoW → Repository → Model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Ninguna capa puede importar de la capa superior.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Un Model nunca importa de un Service. Un Repository nunca importa de un Router.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a3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1600"/>
        <w:gridCol w:w="2199"/>
        <w:gridCol w:w="4001"/>
        <w:gridCol w:w="1225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Archivo de referencia</w:t>
            </w:r>
          </w:p>
        </w:tc>
        <w:tc>
          <w:tcPr>
            <w:tcW w:w="40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12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Conoce a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Router</w:t>
            </w:r>
          </w:p>
        </w:tc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router.py</w:t>
            </w:r>
          </w:p>
        </w:tc>
        <w:tc>
          <w:tcPr>
            <w:tcW w:w="4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 puro: parsear request, validar schema Pydantic, delegar al Service, serializar response con response_model. No contiene lógica de negocio.</w:t>
            </w:r>
          </w:p>
        </w:tc>
        <w:tc>
          <w:tcPr>
            <w:tcW w:w="1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service.py</w:t>
            </w:r>
          </w:p>
        </w:tc>
        <w:tc>
          <w:tcPr>
            <w:tcW w:w="4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Lógica de negocio: stateless, orquesta operaciones sobre los repositorios a través del UoW. Lanza HTTPException. No hace commit/rollback directamente.</w:t>
            </w:r>
          </w:p>
        </w:tc>
        <w:tc>
          <w:tcPr>
            <w:tcW w:w="1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UoW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Unit of Work</w:t>
            </w:r>
          </w:p>
        </w:tc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core/uow.py</w:t>
            </w:r>
          </w:p>
        </w:tc>
        <w:tc>
          <w:tcPr>
            <w:tcW w:w="4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Gestión de transacción: abre la sesión de BD, provee acceso a todos los repositorios, hace commit() automático al salir sin excepciones o rollback() si ocurre error.</w:t>
            </w:r>
          </w:p>
        </w:tc>
        <w:tc>
          <w:tcPr>
            <w:tcW w:w="1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Repository, Session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Repository</w:t>
            </w:r>
          </w:p>
        </w:tc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repository.py</w:t>
            </w:r>
          </w:p>
        </w:tc>
        <w:tc>
          <w:tcPr>
            <w:tcW w:w="4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Acceso a BD: queries sin lógica de negocio. Hereda de BaseRepository[T] genérico. Recibe la sesión del UoW por inyección.</w:t>
            </w:r>
          </w:p>
        </w:tc>
        <w:tc>
          <w:tcPr>
            <w:tcW w:w="1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Model, Session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Model</w:t>
            </w:r>
          </w:p>
        </w:tc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model.py</w:t>
            </w:r>
          </w:p>
        </w:tc>
        <w:tc>
          <w:tcPr>
            <w:tcW w:w="4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SQLModel tables + relaciones. Sin imports de capas superiores. Define la estructura de la base de datos.</w:t>
            </w:r>
          </w:p>
        </w:tc>
        <w:tc>
          <w:tcPr>
            <w:tcW w:w="1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Ninguna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2.2 Capas del Frontend — Feature-Sliced Design</w:t>
      </w:r>
    </w:p>
    <w:p>
      <w:pPr>
        <w:pStyle w:val="Normal"/>
        <w:spacing w:before="0" w:after="120"/>
        <w:rPr/>
      </w:pPr>
      <w:r>
        <w:rPr>
          <w:rFonts w:eastAsia="Arial Unicode MS" w:cs="Arial Unicode MS" w:ascii="Arial Unicode MS" w:hAnsi="Arial Unicode MS"/>
          <w:color w:val="000000"/>
        </w:rPr>
        <w:t>El frontend aplica Feature-Sliced Design. Cada feature es autocontenida: sus componentes, hooks y estilos no son accesibles desde otras features. Los imports fluyen de arriba hacia abajo: Pages → Features → Hooks/Stores → API → Types.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3086100"/>
            <wp:effectExtent l="0" t="0" r="0" b="0"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color w:val="546E7A"/>
          <w:sz w:val="18"/>
          <w:szCs w:val="18"/>
        </w:rPr>
        <w:t>Figura 2 — Capas del frontend y organización feature-sliced</w:t>
      </w:r>
    </w:p>
    <w:p>
      <w:pPr>
        <w:pStyle w:val="Normal"/>
        <w:spacing w:before="0" w:after="60"/>
        <w:rPr/>
      </w:pPr>
      <w:r>
        <w:rPr/>
      </w:r>
    </w:p>
    <w:tbl>
      <w:tblPr>
        <w:tblStyle w:val="a4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color="auto" w:fill="E3F2FD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Separación Zustand / TanStack Query: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Zustand gestiona el estado del CLIENTE: carrito, sesión, proceso de pago, UI local (modales, sidebar).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TanStack Query gestiona el estado del SERVIDOR: productos, pedidos, dashboard. Datos remotos con caché automático.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Mezclar ambos tipos de estado en el mismo store es un error arquitectónico que debe evitarse.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2.3 Módulos Backend (Feature-First)</w:t>
      </w:r>
    </w:p>
    <w:tbl>
      <w:tblPr>
        <w:tblStyle w:val="a5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2801"/>
        <w:gridCol w:w="40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Auth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app/modules/auth/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Login, registro, refresh, logout. JWT access (30 min) + refresh (7 días). Rate limiting.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Refreshtokens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app/modules/refreshtokens/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Modelo RefreshToken en BD para invalidación segura en logout.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app/modules/usuarios/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CRUD usuarios + asignación de roles RBAC. Soft delete.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Direcciones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app/modules/direcciones/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CRUD completo DireccionEntrega por usuario. PATCH /principal.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Categorías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app/modules/categorias/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Categorías jerárquicas con CTE recursiva. Soft delete con validación.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app/modules/productos/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Catálogo con Ingrediente (es_alergeno). Stock como campo en Producto.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app/modules/pedidos/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Dominio central: máquina de estados FSM, audit trail, historial append-only.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Pagos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app/modules/pagos/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Integración MercadoPago: crear pago, webhook IPN, registro de transacciones.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app/modules/admin/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Dashboard con métricas, gestión de stock y usuarios desde el panel.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3. Modelo de Datos — ERD v5</w:t>
      </w:r>
    </w:p>
    <w:p>
      <w:pPr>
        <w:pStyle w:val="Normal"/>
        <w:spacing w:before="0" w:after="100"/>
        <w:rPr/>
      </w:pPr>
      <w:r>
        <w:rPr>
          <w:color w:val="000000"/>
        </w:rPr>
        <w:t>El esquema aplica Tercera Forma Normal (3FN), Soft Delete (deleted_at TIMESTAMPTZ), Snapshot Pattern en pedidos y Audit Trail append-only en HistorialEstadoPedido. La versión 5 incorpora todas las correcciones de auditoría: RefreshToken, Ingrediente, ProductoIngrediente, Pago completo y correcciones de tipos.</w:t>
      </w:r>
    </w:p>
    <w:p>
      <w:pPr>
        <w:pStyle w:val="Heading2"/>
        <w:rPr/>
      </w:pPr>
      <w:r>
        <w:rPr/>
        <w:t>3.1 Dominio 1 — Identidad y Acceso</w:t>
      </w:r>
    </w:p>
    <w:tbl>
      <w:tblPr>
        <w:tblStyle w:val="a6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2000"/>
        <w:gridCol w:w="1601"/>
        <w:gridCol w:w="2000"/>
        <w:gridCol w:w="12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BIGSERIAL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Soft-delete vía deleted_at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email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VARCHAR(254)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Validar con EmailStr (Pydantic v2)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password_hash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CHAR(60)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bcrypt cost≥12. NUNCA almacenar plaintext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codigo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 (semántica)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 | STOCK | PEDIDOS | CLIENT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UsuarioRol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(usuario_id, rol_codigo)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BIGINT + VARCHAR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Pivot N:M. Incluye asignado_por_id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RefreshToken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token_hash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CHAR(64)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SHA-256 del token. revoked_at NULL = activo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RefreshToken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expires_at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7 días desde emisión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RefreshToken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revoked_at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 completa en POST /auth/logout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DireccionEntrega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alias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Ej: 'Casa', 'Trabajo'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DireccionEntrega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linea1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DireccionEntrega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es_principal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Solo una por usuario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3.2 Dominio 2 — Catálogo de Productos</w:t>
      </w:r>
    </w:p>
    <w:tbl>
      <w:tblPr>
        <w:tblStyle w:val="a7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2000"/>
        <w:gridCol w:w="1601"/>
        <w:gridCol w:w="2000"/>
        <w:gridCol w:w="12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Categoria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parent_id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FK self-ref,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Jerarquía recursiva. ON DELETE SET NULL. CTE.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precio_base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 al crear pedido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stock_cantidad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CHECK ≥ 0, NN, default 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Gestionado por rol STOCK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disponible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Toggle manual independiente del stock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nombre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Especificación completa en v5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es_alergeno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default false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Badge de alérgenos en UI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ProductoCategoria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(producto_id, cat_id)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BIGINT×2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 compuesta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Pivot N:M. es_principal.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ProductoIngrediente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es_removible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Habilita personalización del pedido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FormaPago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codigo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| EFECTIVO | TRANSFERENCIA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FormaPago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habilitado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default true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 puede deshabilitar sin eliminar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3.3 Dominio 3 — Ventas, Pagos y Trazabilidad</w:t>
      </w:r>
    </w:p>
    <w:tbl>
      <w:tblPr>
        <w:tblStyle w:val="a8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2000"/>
        <w:gridCol w:w="1601"/>
        <w:gridCol w:w="2000"/>
        <w:gridCol w:w="12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1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codigo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PK semántica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Catálogo. Ver máquina de estados.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es_terminal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true = no admite transiciones salientes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estado_codigo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FK → EstadoPedido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 actual del pedido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total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CHECK ≥ 0,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 inmutable al crear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costo_envio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default 50.00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Valor fijo v1. Documentado.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forma_pago_codigo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FK → FormaPago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Alineado con PK semántica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direccion_id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FK, SET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NULL = retiro en local (válido)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nombre_snapshot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snap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Snapshot: nombre al crear. Inmutable.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precio_snapshot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snap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Snapshot: precio al crear. Inmutable.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personalizacion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INTEGER[]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IDs de ingredientes removidos (v5: INTEGER[])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HistorialEstadoPedido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estado_desde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FK,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NULL = transición inicial (RN-02)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HistorialEstadoPedido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created_at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NN, append-only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Nunca updated_at. Append-only (RN-03).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mp_payment_id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NULL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 devuelto por MercadoPago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mp_status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VARCHAR(30)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pending / approved / rejected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external_reference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UUID del Pedido como referencia MP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★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idempotency_key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UQ, NN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UUID generado por backend. Evita cobros duplicados.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r>
        <w:rPr/>
        <w:t>3.4 Máquina de Estados — Pedido</w:t>
      </w:r>
    </w:p>
    <w:p>
      <w:pPr>
        <w:pStyle w:val="Normal"/>
        <w:spacing w:before="0" w:after="120"/>
        <w:rPr/>
      </w:pPr>
      <w:r>
        <w:rPr>
          <w:color w:val="000000"/>
        </w:rPr>
        <w:t>La entidad EstadoPedido es un catálogo. La capa de servicio valida la transición contra el mapa definido antes de cada INSERT en HistorialEstadoPedido. Ningún router puede saltear esta validación.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264795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Arial Unicode MS" w:cs="Arial Unicode MS" w:ascii="Arial Unicode MS" w:hAnsi="Arial Unicode MS"/>
          <w:color w:val="546E7A"/>
          <w:sz w:val="18"/>
          <w:szCs w:val="18"/>
        </w:rPr>
        <w:t>Figura 3 — Máquina de estados del Pedido (FSM). Las flechas rojas punteadas indican transición → CANCELADO</w:t>
      </w:r>
    </w:p>
    <w:p>
      <w:pPr>
        <w:pStyle w:val="Normal"/>
        <w:spacing w:before="0" w:after="60"/>
        <w:rPr/>
      </w:pPr>
      <w:r>
        <w:rPr/>
      </w:r>
    </w:p>
    <w:tbl>
      <w:tblPr>
        <w:tblStyle w:val="a9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1600"/>
        <w:gridCol w:w="2599"/>
        <w:gridCol w:w="1000"/>
        <w:gridCol w:w="1400"/>
        <w:gridCol w:w="2427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es_terminal</w:t>
            </w:r>
          </w:p>
        </w:tc>
        <w:tc>
          <w:tcPr>
            <w:tcW w:w="24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válidas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PENDIENTE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 creado, pago pendiente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 xml:space="preserve">→ </w:t>
            </w: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CONFIRMADO, → CANCELADO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CONFIRMADO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procesado y confirmado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 xml:space="preserve">→ </w:t>
            </w: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EN_PREP, → CANCELADO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EN_PREP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 preparación en cocina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 xml:space="preserve">→ </w:t>
            </w: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EN_CAMINO, → CANCELADO (solo ADMIN/PEDIDOS)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EN_CAMINO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Despachado al cliente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false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 xml:space="preserve">→ </w:t>
            </w: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ENTREGADO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ENTREGADO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Entrega confirmada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— </w:t>
            </w:r>
            <w:r>
              <w:rPr>
                <w:color w:val="37474F"/>
                <w:sz w:val="18"/>
                <w:szCs w:val="18"/>
              </w:rPr>
              <w:t>(estado terminal)</w:t>
            </w:r>
          </w:p>
        </w:tc>
      </w:tr>
      <w:tr>
        <w:trPr/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CANCELADO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 cancelado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TRUE ✓</w:t>
            </w:r>
          </w:p>
        </w:tc>
        <w:tc>
          <w:tcPr>
            <w:tcW w:w="2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— </w:t>
            </w:r>
            <w:r>
              <w:rPr>
                <w:color w:val="37474F"/>
                <w:sz w:val="18"/>
                <w:szCs w:val="18"/>
              </w:rPr>
              <w:t>(estado terminal)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aa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color="auto" w:fill="FFFDE7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Reglas de negocio — Pedidos: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RN-01: Un estado con es_terminal = true no admite transiciones salientes. Validación en Service.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RN-02: El primer registro de HistorialEstadoPedido siempre tiene estado_desde = NULL.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RN-03: La tabla HistorialEstadoPedido es append-only. Ninguna capa puede emitir UPDATE ni DELETE.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RN-04: El total, nombre y precio en DetallePedido son un snapshot inmutable al crear el pedido.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RN-05: El motivo es obligatorio si nuevo_estado = CANCELADO.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Autenticación y Autorización</w:t>
      </w:r>
    </w:p>
    <w:p>
      <w:pPr>
        <w:pStyle w:val="Heading2"/>
        <w:rPr/>
      </w:pPr>
      <w:r>
        <w:rPr/>
        <w:t>4.1 Flujo de Autenticación</w:t>
      </w:r>
    </w:p>
    <w:tbl>
      <w:tblPr>
        <w:tblStyle w:val="ab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600"/>
        <w:gridCol w:w="1599"/>
        <w:gridCol w:w="3800"/>
        <w:gridCol w:w="3026"/>
      </w:tblGrid>
      <w:tr>
        <w:trPr>
          <w:tblHeader w:val="true"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 /api/v1/auth/login con email + password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 200 + access token (30 min) + refresh token (7 días)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Almacena access token en authStore (Zustand). NO en localStorage directamente.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Token disponible para interceptor Axios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Interceptor Axios agrega Authorization: Bearer &lt;token&gt; a cada request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Request autenticado hacia el backend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Dependency get_current_user() valida JWT y carga el usuario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Objeto usuario inyectado en el handler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require_role([Rol.ADMIN]) verifica roles del token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 403 si rol insuficiente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 /api/v1/auth/refresh con refresh token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Nuevo access token sin requerir re-login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 /api/v1/auth/logout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 token marcado como revoked_at en tabla RefreshToken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4.2 Roles y Permisos (RBAC)</w:t>
      </w:r>
    </w:p>
    <w:tbl>
      <w:tblPr>
        <w:tblStyle w:val="ac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1400"/>
        <w:gridCol w:w="3201"/>
        <w:gridCol w:w="2225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Permisos principales</w:t>
            </w:r>
          </w:p>
        </w:tc>
        <w:tc>
          <w:tcPr>
            <w:tcW w:w="22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3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CRUD completo: usuarios, categorías, productos, pedidos, stock. Asigna roles.</w:t>
            </w:r>
          </w:p>
        </w:tc>
        <w:tc>
          <w:tcPr>
            <w:tcW w:w="2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restricciones.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Gestor de Stock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STOCK</w:t>
            </w:r>
          </w:p>
        </w:tc>
        <w:tc>
          <w:tcPr>
            <w:tcW w:w="3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Leer productos, actualizar stock_cantidad y disponible, ver ingredientes.</w:t>
            </w:r>
          </w:p>
        </w:tc>
        <w:tc>
          <w:tcPr>
            <w:tcW w:w="2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acceso a usuarios ni datos financieros.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Gestor de Pedidos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PEDIDOS</w:t>
            </w:r>
          </w:p>
        </w:tc>
        <w:tc>
          <w:tcPr>
            <w:tcW w:w="3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Ver todos los pedidos, avanzar estados CONFIRMADO → ENTREGADO, ver historial.</w:t>
            </w:r>
          </w:p>
        </w:tc>
        <w:tc>
          <w:tcPr>
            <w:tcW w:w="2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acceso a productos ni finanzas.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3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 catálogo, gestionar carrito, crear pedidos, ver sus propios pedidos.</w:t>
            </w:r>
          </w:p>
        </w:tc>
        <w:tc>
          <w:tcPr>
            <w:tcW w:w="22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Solo accede a sus propios datos.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4.3 Rate Limiting en Autenticación</w:t>
      </w:r>
    </w:p>
    <w:tbl>
      <w:tblPr>
        <w:tblStyle w:val="ad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  <w:tc>
          <w:tcPr>
            <w:tcW w:w="60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Librería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slowapi — integración nativa con FastAPI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Límite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 intentos fallidos por dirección IP en 15 minutos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Endpoint protegido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 /api/v1/auth/login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Respuesta al superar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 429 Too Many Requests con header Retry-After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Configuración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Middleware global en app/main.py + decorador @limiter.limit() en el router de auth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5. Especificación de API REST</w:t>
      </w:r>
    </w:p>
    <w:p>
      <w:pPr>
        <w:pStyle w:val="Normal"/>
        <w:spacing w:before="0" w:after="100"/>
        <w:rPr/>
      </w:pPr>
      <w:r>
        <w:rPr>
          <w:color w:val="000000"/>
        </w:rPr>
        <w:t>Todos los endpoints usan el prefijo /api/v1. Los errores siguen RFC 7807 (Problem Details). La documentación interactiva se genera automáticamente en /docs (Swagger UI) y /redoc.</w:t>
      </w:r>
    </w:p>
    <w:tbl>
      <w:tblPr>
        <w:tblStyle w:val="ae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color="auto" w:fill="E3F2FD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Convenciones globales: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Error estándar RFC 7807: { "detail": "mensaje", "code": "ERROR_CODE", "field": "campo_opcional" }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 xml:space="preserve">  </w:t>
            </w: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>Paginación: GET /recursos?page=1&amp;size=20 → { "items": [...], "total": N, "page": 1, "size": 20, "pages": P }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Soft delete: todos los GET filtran WHERE deleted_at IS NULL. Los registros eliminados no son visibles.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5.1 Módulo Auth</w:t>
      </w:r>
    </w:p>
    <w:tbl>
      <w:tblPr>
        <w:tblStyle w:val="af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899"/>
        <w:gridCol w:w="2400"/>
        <w:gridCol w:w="2601"/>
        <w:gridCol w:w="1800"/>
        <w:gridCol w:w="1326"/>
      </w:tblGrid>
      <w:tr>
        <w:trPr>
          <w:tblHeader w:val="true"/>
        </w:trPr>
        <w:tc>
          <w:tcPr>
            <w:tcW w:w="8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Body / Params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1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Auth requerida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/api/v1/auth/register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{ nombre, apellido, email, password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201 UserResponse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/api/v1/auth/login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{ email, password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TokenResponse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 — rate limited 5/15min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/api/v1/auth/refresh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{ refresh_token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TokenResponse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/api/v1/auth/logout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{ refresh_token }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204 No Content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Bearer token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/api/v1/auth/me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UserResponse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Bearer token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5.2 Módulo Productos</w:t>
      </w:r>
    </w:p>
    <w:tbl>
      <w:tblPr>
        <w:tblStyle w:val="af0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899"/>
        <w:gridCol w:w="2800"/>
        <w:gridCol w:w="2400"/>
        <w:gridCol w:w="1500"/>
        <w:gridCol w:w="1427"/>
      </w:tblGrid>
      <w:tr>
        <w:trPr>
          <w:tblHeader w:val="true"/>
        </w:trPr>
        <w:tc>
          <w:tcPr>
            <w:tcW w:w="8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4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Listar (filtro: categoria, disponible, search, page, size)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PaginatedProductos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 con ingredientes, categorías y stock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ProductoDetail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Crear producto con ingredientes y categorías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201 ProductoRead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Actualizar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ProductoRead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/api/v1/productos/{id}/disponibilidad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Cambiar disponible (true/false)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ADMIN, STOCK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ProductoRead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Soft delete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204 No Content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Listar ingredientes del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Público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List[IngredienteRead]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/api/v1/productos/{id}/ingredientes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Asociar ingrediente a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201 ProductoIngredienteRead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/api/v1/productos/{id}/ingredientes/{ing_id}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Quitar ingrediente de producto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</w:t>
            </w:r>
          </w:p>
        </w:tc>
        <w:tc>
          <w:tcPr>
            <w:tcW w:w="1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204 No Content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5.3 Módulo Pedidos</w:t>
      </w:r>
    </w:p>
    <w:tbl>
      <w:tblPr>
        <w:tblStyle w:val="af1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899"/>
        <w:gridCol w:w="2601"/>
        <w:gridCol w:w="2599"/>
        <w:gridCol w:w="1800"/>
        <w:gridCol w:w="1127"/>
      </w:tblGrid>
      <w:tr>
        <w:trPr>
          <w:tblHeader w:val="true"/>
        </w:trPr>
        <w:tc>
          <w:tcPr>
            <w:tcW w:w="8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11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Listar propios (CLIENT) o todos (ADMIN/PEDIDOS)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CLIENT/ADMIN/PEDIDOS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PaginatedPedidos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 completo con líneas, trazabilidad y estado de pago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PedidoDetail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Crear pedido desde carrito. Todo en una transacción (UoW).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201 PedidoRead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PATCH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/api/v1/pedidos/{id}/estado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Avanzar estado. Valida FSM. UoW atómico.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ADMIN/PEDIDOS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PedidoRead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/api/v1/pedidos/{id}/historial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Historial completo. ORDER BY created_at ASC.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List[HistorialRead]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DELETE</w:t>
            </w:r>
          </w:p>
        </w:tc>
        <w:tc>
          <w:tcPr>
            <w:tcW w:w="2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/api/v1/pedidos/{id}</w:t>
            </w:r>
          </w:p>
        </w:tc>
        <w:tc>
          <w:tcPr>
            <w:tcW w:w="2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Cancelar propio (solo PENDIENTE o CONFIRMADO).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 propietario</w:t>
            </w:r>
          </w:p>
        </w:tc>
        <w:tc>
          <w:tcPr>
            <w:tcW w:w="1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PedidoRead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5.4 Módulo Pagos (MercadoPago) ★</w:t>
      </w:r>
    </w:p>
    <w:tbl>
      <w:tblPr>
        <w:tblStyle w:val="af2"/>
        <w:tblW w:w="9000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00"/>
        <w:gridCol w:w="2799"/>
        <w:gridCol w:w="2700"/>
        <w:gridCol w:w="1800"/>
        <w:gridCol w:w="8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7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 requerido</w:t>
            </w:r>
          </w:p>
        </w:tc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/api/v1/pagos/crear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 pago con token de tarjeta. Registra en tabla Pago.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CLIENT</w:t>
            </w:r>
          </w:p>
        </w:tc>
        <w:tc>
          <w:tcPr>
            <w:tcW w:w="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201 PagoResponse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</w:t>
            </w:r>
          </w:p>
        </w:tc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/api/v1/pagos/webhook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Endpoint IPN de MercadoPago. Actualiza estado del pago y del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Público (validar firma)</w:t>
            </w:r>
          </w:p>
        </w:tc>
        <w:tc>
          <w:tcPr>
            <w:tcW w:w="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{ status: ok }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GET</w:t>
            </w:r>
          </w:p>
        </w:tc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/api/v1/pagos/{pedido_id}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Consulta el pago asociado a un pedido.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Propietario/ADMIN</w:t>
            </w:r>
          </w:p>
        </w:tc>
        <w:tc>
          <w:tcPr>
            <w:tcW w:w="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200 PagoResponse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6. Schemas de Request / Response (Pydantic v2)</w:t>
      </w:r>
    </w:p>
    <w:p>
      <w:pPr>
        <w:pStyle w:val="Normal"/>
        <w:spacing w:before="0" w:after="100"/>
        <w:rPr/>
      </w:pPr>
      <w:r>
        <w:rPr>
          <w:color w:val="000000"/>
        </w:rPr>
        <w:t>Todos los schemas usan Pydantic v2. Se definen schemas separados para Create, Update y Read. Nunca se expone el model de SQLModel directamente como response.</w:t>
      </w:r>
    </w:p>
    <w:p>
      <w:pPr>
        <w:pStyle w:val="Heading2"/>
        <w:rPr/>
      </w:pPr>
      <w:r>
        <w:rPr/>
        <w:t>6.1 Auth</w:t>
      </w:r>
    </w:p>
    <w:tbl>
      <w:tblPr>
        <w:tblStyle w:val="af3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199"/>
        <w:gridCol w:w="3400"/>
        <w:gridCol w:w="342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Campos requeridos</w:t>
            </w:r>
          </w:p>
        </w:tc>
        <w:tc>
          <w:tcPr>
            <w:tcW w:w="34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LoginRequest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email: EmailStr, password: str</w:t>
            </w:r>
          </w:p>
        </w:tc>
        <w:tc>
          <w:tcPr>
            <w:tcW w:w="3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password mínimo 8 caracteres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RegisterRequest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nombre, apellido, email: EmailStr, password: str</w:t>
            </w:r>
          </w:p>
        </w:tc>
        <w:tc>
          <w:tcPr>
            <w:tcW w:w="3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nombre/apellido min 2 max 80. password min 8. Unicidad de email en servicio.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TokenResponse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access_token, refresh_token, token_type, expires_in: int</w:t>
            </w:r>
          </w:p>
        </w:tc>
        <w:tc>
          <w:tcPr>
            <w:tcW w:w="3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token_type = 'bearer'. expires_in en segundos.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UserResponse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id, nombre, apellido, email, roles: list[str], created_at</w:t>
            </w:r>
          </w:p>
        </w:tc>
        <w:tc>
          <w:tcPr>
            <w:tcW w:w="3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Nunca incluye password_hash.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6.2 Pedidos</w:t>
      </w:r>
    </w:p>
    <w:tbl>
      <w:tblPr>
        <w:tblStyle w:val="af4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400"/>
        <w:gridCol w:w="3400"/>
        <w:gridCol w:w="32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 / Notas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CrearPedidoRequest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items: list[ItemPedidoRequest], forma_pago_codigo: str, direccion_id: int|None, notas: str|None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Mínimo 1 item. forma_pago_codigo debe existir en catálogo.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ItemPedidoRequest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producto_id: int, cantidad: int, personalizacion: list[int]|None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cantidad ≥ 1. personalizacion = IDs de ingredientes removidos (INTEGER[]).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AvanzarEstadoRequest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nuevo_estado: str, motivo: str|None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motivo obligatorio si nuevo_estado = CANCELADO (RN-05).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PedidoRead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id, estado_codigo, total, created_at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Versión compacta para listados.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PedidoDetail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id, estado_codigo, subtotal, descuento, costo_envio, total, items, historial, pago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Versión completa para vista de detalle.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DetallePedidoRead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producto_id, nombre_snapshot, precio_snapshot, cantidad, personalización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Snapshot: precio y nombre no reflejan cambios posteriores.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7. Patrón Unit of Work (UoW)</w:t>
      </w:r>
    </w:p>
    <w:p>
      <w:pPr>
        <w:pStyle w:val="Normal"/>
        <w:spacing w:before="0" w:after="120"/>
        <w:rPr/>
      </w:pPr>
      <w:r>
        <w:rPr>
          <w:color w:val="000000"/>
        </w:rPr>
        <w:t>El Unit of Work actúa como director de orquesta que garantiza que todas las operaciones de base de datos dentro de una transacción de negocio tengan éxito o fallen como un conjunto. El commit ya no ocurre en el service.</w:t>
      </w:r>
    </w:p>
    <w:p>
      <w:pPr>
        <w:pStyle w:val="Heading2"/>
        <w:rPr/>
      </w:pPr>
      <w:r>
        <w:rPr/>
        <w:t>7.1 Flujo de una Operación con UoW — Crear Pedido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2800350"/>
            <wp:effectExtent l="0" t="0" r="0" b="0"/>
            <wp:docPr id="4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color w:val="546E7A"/>
          <w:sz w:val="18"/>
          <w:szCs w:val="18"/>
        </w:rPr>
        <w:t>Figura 4 — Flujo de creación de pedido con Unit of Work. Todos los INSERT son atómicos.</w:t>
      </w:r>
    </w:p>
    <w:p>
      <w:pPr>
        <w:pStyle w:val="Normal"/>
        <w:spacing w:before="0" w:after="60"/>
        <w:rPr/>
      </w:pPr>
      <w:r>
        <w:rPr/>
      </w:r>
    </w:p>
    <w:tbl>
      <w:tblPr>
        <w:tblStyle w:val="af5"/>
        <w:tblW w:w="8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600"/>
        <w:gridCol w:w="1400"/>
        <w:gridCol w:w="4799"/>
        <w:gridCol w:w="1226"/>
      </w:tblGrid>
      <w:tr>
        <w:trPr>
          <w:tblHeader w:val="true"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7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¿Toca BD?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Router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Recibe POST /api/v1/pedidos. Valida body con CrearPedidoRequest.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Router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Abre contexto: with UnitOfWork() as uow: — llama service.crear_pedido(uow, body, usuario_id).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Itera items. Para cada uno: uow.productos.get_by_id(). Verifica disponible = true.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Lectura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Calcula total como suma de precio_snapshot × cantidad.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Llama uow.pedidos.create(pedido). uow.flush() → obtiene pedido.id.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INSERT + flush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 DetallePedido por cada item con nombre_snapshot y precio_snapshot.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INSERT × N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Crea primer HistorialEstadoPedido con estado_desde=None (RN-02).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INSERT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UoW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__exit__ sin excepción → session.commit(). Todo persiste atómicamente.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COMMIT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Router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Serializa pedido con PedidoRead.model_validate(pedido). Retorna HTTP 201.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ERR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UoW</w:t>
            </w:r>
          </w:p>
        </w:tc>
        <w:tc>
          <w:tcPr>
            <w:tcW w:w="4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Si cualquier paso 3-7 lanza excepción → __exit__ llama rollback(). Nada persiste.</w:t>
            </w:r>
          </w:p>
        </w:tc>
        <w:tc>
          <w:tcPr>
            <w:tcW w:w="1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ROLLBACK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7.2 BaseRepository[T] Genérico</w:t>
      </w:r>
    </w:p>
    <w:tbl>
      <w:tblPr>
        <w:tblStyle w:val="af6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4000"/>
        <w:gridCol w:w="5025"/>
      </w:tblGrid>
      <w:tr>
        <w:trPr>
          <w:tblHeader w:val="true"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50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get_by_id(entity_id: int) → T | None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Obtiene entidad por clave primaria. Retorna None si no existe.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list_all(skip: int, limit: int) → list[T]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Listado simple sin filtros. Para listados complejos, el repo específico define su propio método.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count() → int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Cantidad total de registros. Útil para paginación.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create(entity: T) → T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Agrega a sesión + flush() + refresh(). Retorna entidad con ID asignado.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update(entity: T) → T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Agrega entidad modificada a sesión + flush() + refresh().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soft_delete(entity: T) → None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Asigna deleted_at = now(). Solo para entidades con soft-delete.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8"/>
                <w:szCs w:val="18"/>
              </w:rPr>
              <w:t>hard_delete(entity: T) → None</w:t>
            </w:r>
          </w:p>
        </w:tc>
        <w:tc>
          <w:tcPr>
            <w:tcW w:w="5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Hard delete. Solo se usa cuando el modelo no tiene soft-delete.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8. Integración MercadoPago</w:t>
      </w:r>
    </w:p>
    <w:p>
      <w:pPr>
        <w:pStyle w:val="Normal"/>
        <w:spacing w:before="0" w:after="100"/>
        <w:rPr/>
      </w:pPr>
      <w:r>
        <w:rPr>
          <w:color w:val="000000"/>
        </w:rPr>
        <w:t>Food Store integra MercadoPago Checkout API. Permite procesar pagos con tarjeta de crédito/débito, Rapipago, Pago Fácil y Cuenta MercadoPago sin redirigir al cliente fuera del sitio.</w:t>
      </w:r>
    </w:p>
    <w:tbl>
      <w:tblPr>
        <w:tblStyle w:val="af7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B5E20"/>
              <w:left w:val="single" w:sz="20" w:space="0" w:color="1B5E20"/>
              <w:bottom w:val="single" w:sz="4" w:space="0" w:color="1B5E20"/>
              <w:right w:val="single" w:sz="4" w:space="0" w:color="1B5E20"/>
            </w:tcBorders>
            <w:shd w:color="auto" w:fill="E8F5E9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¿Por qué Checkout API con Orders?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Única integración para múltiples medios de pago. Sin múltiples APIs separadas.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Datos de tarjeta tokenizados por MercadoPago.js — NUNCA pasan por el servidor de Food Store (PCI SAQ-A).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Notificaciones push (IPN/webhook) para confirmación asíncrona del pago.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idempotency_key UUID generado por el backend evita cobros duplicados por reintento.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8.1 Flujo Completo de Pago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2943225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color w:val="546E7A"/>
          <w:sz w:val="18"/>
          <w:szCs w:val="18"/>
        </w:rPr>
        <w:t>Figura 5 — Flujo completo de pago MercadoPago. Los datos de tarjeta nunca pasan por Food Store.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8.2 Estados de Pago y Acciones del Sistema</w:t>
      </w:r>
    </w:p>
    <w:tbl>
      <w:tblPr>
        <w:tblStyle w:val="af8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1799"/>
        <w:gridCol w:w="2800"/>
        <w:gridCol w:w="4427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 MP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4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Acción en Food Store</w:t>
            </w:r>
          </w:p>
        </w:tc>
      </w:tr>
      <w:tr>
        <w:trPr/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approved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aprobado y acreditado</w:t>
            </w:r>
          </w:p>
        </w:tc>
        <w:tc>
          <w:tcPr>
            <w:tcW w:w="4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Webhook avanza el pedido a CONFIRMADO de forma automática vía UoW.</w:t>
            </w:r>
          </w:p>
        </w:tc>
      </w:tr>
      <w:tr>
        <w:trPr/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pending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iniciado o en proceso (efectivo pendiente)</w:t>
            </w:r>
          </w:p>
        </w:tc>
        <w:tc>
          <w:tcPr>
            <w:tcW w:w="4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 permanece en PENDIENTE. El webhook confirmará cuando se acredite.</w:t>
            </w:r>
          </w:p>
        </w:tc>
      </w:tr>
      <w:tr>
        <w:trPr/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rejected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rechazado por el banco o MP</w:t>
            </w:r>
          </w:p>
        </w:tc>
        <w:tc>
          <w:tcPr>
            <w:tcW w:w="4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 muestra status_detail al cliente. El pedido permanece en PENDIENTE.</w:t>
            </w:r>
          </w:p>
        </w:tc>
      </w:tr>
      <w:tr>
        <w:trPr/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in_process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en revisión manual por MP</w:t>
            </w:r>
          </w:p>
        </w:tc>
        <w:tc>
          <w:tcPr>
            <w:tcW w:w="4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Pedido permanece en PENDIENTE. El webhook notificará la resolución.</w:t>
            </w:r>
          </w:p>
        </w:tc>
      </w:tr>
      <w:tr>
        <w:trPr/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cancelled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cancelado</w:t>
            </w:r>
          </w:p>
        </w:tc>
        <w:tc>
          <w:tcPr>
            <w:tcW w:w="44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El cliente puede reintentar o cancelar el pedido.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8.3 Tarjetas de Prueba — Sandbox</w:t>
      </w:r>
    </w:p>
    <w:tbl>
      <w:tblPr>
        <w:tblStyle w:val="af9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799"/>
        <w:gridCol w:w="1601"/>
        <w:gridCol w:w="2000"/>
        <w:gridCol w:w="1000"/>
        <w:gridCol w:w="1626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Número de tarjeta</w:t>
            </w:r>
          </w:p>
        </w:tc>
        <w:tc>
          <w:tcPr>
            <w:tcW w:w="1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CVV</w:t>
            </w:r>
          </w:p>
        </w:tc>
        <w:tc>
          <w:tcPr>
            <w:tcW w:w="1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Vencimiento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4509 9535 6623 3704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3714 496353 98431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American Express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aprobado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1234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4000 0000 0000 0002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Visa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rechazado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123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11/25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9. Gestión de Estado con Zustand</w:t>
      </w:r>
    </w:p>
    <w:p>
      <w:pPr>
        <w:pStyle w:val="Normal"/>
        <w:spacing w:before="0" w:after="120"/>
        <w:rPr/>
      </w:pPr>
      <w:r>
        <w:rPr>
          <w:color w:val="000000"/>
        </w:rPr>
        <w:t>Zustand es la librería de gestión de estado global del frontend. Food Store requiere cuatro stores con responsabilidades claramente separadas.</w:t>
      </w:r>
    </w:p>
    <w:p>
      <w:pPr>
        <w:pStyle w:val="Normal"/>
        <w:spacing w:before="180" w:after="100"/>
        <w:jc w:val="center"/>
        <w:rPr/>
      </w:pPr>
      <w:r>
        <w:rPr/>
        <w:drawing>
          <wp:inline distT="0" distB="0" distL="0" distR="0">
            <wp:extent cx="5591175" cy="2352675"/>
            <wp:effectExtent l="0" t="0" r="0" b="0"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color w:val="546E7A"/>
          <w:sz w:val="18"/>
          <w:szCs w:val="18"/>
        </w:rPr>
        <w:t>Figura 6 — Los cuatro stores Zustand y sus responsabilidades. Persistencia selectiva por store.</w:t>
      </w:r>
    </w:p>
    <w:p>
      <w:pPr>
        <w:pStyle w:val="Normal"/>
        <w:spacing w:before="0" w:after="60"/>
        <w:rPr/>
      </w:pPr>
      <w:r>
        <w:rPr/>
      </w:r>
    </w:p>
    <w:tbl>
      <w:tblPr>
        <w:tblStyle w:val="afa"/>
        <w:tblW w:w="10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000"/>
        <w:gridCol w:w="2499"/>
        <w:gridCol w:w="2800"/>
        <w:gridCol w:w="1601"/>
        <w:gridCol w:w="1126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24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 que gestiona</w:t>
            </w:r>
          </w:p>
        </w:tc>
        <w:tc>
          <w:tcPr>
            <w:tcW w:w="16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11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Persiste</w:t>
            </w:r>
          </w:p>
        </w:tc>
      </w:tr>
      <w:tr>
        <w:trPr/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authStore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store/authStore.ts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accessToken, usuario, isAuthenticated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persist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Sí — solo el accessToken</w:t>
            </w:r>
          </w:p>
        </w:tc>
      </w:tr>
      <w:tr>
        <w:trPr/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cartStore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store/cartStore.ts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items del carrito, cantidades, personalizaciones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persist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Sí — items completos (v1)</w:t>
            </w:r>
          </w:p>
        </w:tc>
      </w:tr>
      <w:tr>
        <w:trPr/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paymentStore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store/paymentStore.ts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 del proceso de pago MP: status, mpPaymentId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Ninguno (sesión)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 — se resetea al recargar</w:t>
            </w:r>
          </w:p>
        </w:tc>
      </w:tr>
      <w:tr>
        <w:trPr/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uiStore</w:t>
            </w:r>
          </w:p>
        </w:tc>
        <w:tc>
          <w:tcPr>
            <w:tcW w:w="2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store/uiStore.ts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cartOpen, sidebarOpen, confirmModal activo</w:t>
            </w:r>
          </w:p>
        </w:tc>
        <w:tc>
          <w:tcPr>
            <w:tcW w:w="16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Ninguno</w:t>
            </w:r>
          </w:p>
        </w:tc>
        <w:tc>
          <w:tcPr>
            <w:tcW w:w="1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afb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color="auto" w:fill="FFFDE7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Buenas prácticas de consumo de stores: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Suscripción por slice: const itemCount = useCartStore(s =&gt; s.itemCount()) — evita re-renders innecesarios.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Actions extraídas sin re-render: const { addItem } = useCartStore()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>Nunca suscribirse al store completo sin selector: ❌ const store = useCartStore()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Acceso fuera de React (interceptores): useAuthStore.getState().accessToken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 Unicode MS" w:cs="Arial Unicode MS" w:ascii="Arial Unicode MS" w:hAnsi="Arial Unicode MS"/>
                <w:color w:val="37474F"/>
                <w:sz w:val="19"/>
                <w:szCs w:val="19"/>
              </w:rPr>
              <w:t>authStore: partialize → solo accessToken. Al recargar, GET /api/v1/auth/me reconstruye usuario.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10. Configuración y Setup</w:t>
      </w:r>
    </w:p>
    <w:p>
      <w:pPr>
        <w:pStyle w:val="Heading2"/>
        <w:rPr/>
      </w:pPr>
      <w:r>
        <w:rPr/>
        <w:t>10.1 Variables de Entorno</w:t>
      </w:r>
    </w:p>
    <w:tbl>
      <w:tblPr>
        <w:tblStyle w:val="afc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799"/>
        <w:gridCol w:w="3200"/>
        <w:gridCol w:w="30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0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Valor ejemplo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DATABASE_URL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Conexión a PostgreSQL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postgresql://user:pass@localhost:5432/foodstore_db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SECRET_KEY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Clave secreta para firmar JWT (mín. 32 chars)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your-super-secret-key-min-32-chars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ALGORITHM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Algoritmo JWT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HS256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ACCESS_TOKEN_EXPIRE_MINUTES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Expiración del access token en minutos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30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REFRESH_TOKEN_EXPIRE_DAYS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Expiración del refresh token en días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7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CORS_ORIGINS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Orígenes permitidos (JSON array)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["http://localhost:5173"]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MP_ACCESS_TOKEN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Access Token de MercadoPago (backend)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TEST-xxxx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Public Key de MercadoPago (para el frontend)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TEST-xxxx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MP_NOTIFICATION_URL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URL del webhook IPN de MercadoPago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https://dominio.com/api/v1/pagos/webhook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VITE_API_URL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URL base del backend (Vite — frontend)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http://localhost:8000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VITE_MP_PUBLIC_KEY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Public Key MP expuesta al frontend vía Vite</w:t>
            </w:r>
          </w:p>
        </w:tc>
        <w:tc>
          <w:tcPr>
            <w:tcW w:w="30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TEST-xxxx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10.2 Seed Data Obligatorio — app/db/seed.py</w:t>
      </w:r>
    </w:p>
    <w:p>
      <w:pPr>
        <w:pStyle w:val="Normal"/>
        <w:spacing w:before="0" w:after="100"/>
        <w:rPr/>
      </w:pPr>
      <w:r>
        <w:rPr>
          <w:color w:val="000000"/>
        </w:rPr>
        <w:t>El script seed.py debe ejecutarse una vez después de alembic upgrade head. Sin este paso, la aplicación no funciona: no existen roles, estados de pedido ni formas de pago.</w:t>
      </w:r>
    </w:p>
    <w:tbl>
      <w:tblPr>
        <w:tblStyle w:val="afd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66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Registros a insertar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Rol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ADMIN, STOCK, PEDIDOS, CLIENT — los cuatro roles del sistema RBAC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EstadoPedido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PENDIENTE, CONFIRMADO, EN_PREP, EN_CAMINO, ENTREGADO, CANCELADO — con es_terminal correspondiente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FormaPago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(habilitado), EFECTIVO (habilitado), TRANSFERENCIA (habilitado)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Usuario admin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admin@foodstore.com / Admin1234! — con rol ADMIN asignado. Contraseña debe cambiarse en producción.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11. Patrones Aplicados en el Proyecto</w:t>
      </w:r>
    </w:p>
    <w:tbl>
      <w:tblPr>
        <w:tblStyle w:val="afe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2400"/>
        <w:gridCol w:w="2000"/>
        <w:gridCol w:w="4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Patrón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Repository Pattern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Abstracción del acceso a BD. BaseRepository[T] genérico. Facilita testing con mocks.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Unit of Work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Gestión de transacciones atómicas. El Service opera dentro del contexto UoW sin gestionar la sesión directamente.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Service Layer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Lógica de negocio centralizada, stateless. Consume el UoW. Independiente del framework.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Snapshot Pattern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Precios y nombres de producto inmutables al crear el pedido. Garantiza integridad histórica.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Soft Delete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deleted_at TIMESTAMPTZ — registros lógicamente eliminados. Nunca DELETE físico en entidades de negocio.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Audit Trail Append-Only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Backend/BD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HistorialEstadoPedido: solo INSERT, nunca UPDATE/DELETE (RN-03). Trazabilidad completa.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State Machine (FSM)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Transiciones del pedido validadas en la capa de servicio contra el mapa de transiciones permitidas.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Idempotent Payments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UUID como idempotency_key enviado a MercadoPago. Evita cobros duplicados por reintentos.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Feature-Sliced Design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Organización por features con límites de importación claros. Cada feature es autocontenida.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Custom Hooks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Encapsulan lógica de TanStack Query en hooks reutilizables por dominio.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Optimistic Updates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Actualización inmediata de UI antes de confirmar respuesta del servidor. Rollback en error.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Webhook / IPN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notifica de forma asíncrona el resultado del pago. Evita polling constante.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12. Rúbrica de Corrección — v5.0</w:t>
      </w:r>
    </w:p>
    <w:p>
      <w:pPr>
        <w:pStyle w:val="Normal"/>
        <w:spacing w:before="0" w:after="120"/>
        <w:rPr/>
      </w:pPr>
      <w:r>
        <w:rPr>
          <w:color w:val="000000"/>
        </w:rPr>
        <w:t>Puntaje total: 200 puntos. Corrección escrita + video de demostración obligatorio.</w:t>
      </w:r>
    </w:p>
    <w:tbl>
      <w:tblPr>
        <w:tblStyle w:val="aff"/>
        <w:tblW w:w="10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3200"/>
        <w:gridCol w:w="499"/>
        <w:gridCol w:w="2000"/>
        <w:gridCol w:w="1600"/>
        <w:gridCol w:w="1201"/>
        <w:gridCol w:w="1525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4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Excelente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Bueno</w:t>
            </w:r>
          </w:p>
        </w:tc>
        <w:tc>
          <w:tcPr>
            <w:tcW w:w="1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Regular</w:t>
            </w:r>
          </w:p>
        </w:tc>
        <w:tc>
          <w:tcPr>
            <w:tcW w:w="15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Insuficiente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Estructura y Configuración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Capas router/service/uow/repository/model. Módulos por dominio. core/ separado. Alembic + seed. CORS + rate limiting.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Separación parcial. Seed incompleto.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Estructura plana o sin capas.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estructura reconocible.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Modelo de Datos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SQLModel correcto, constraints, soft-delete, snapshot, entidades completas (Ingrediente, FormaPago, DireccionEntrega, RefreshToken, Pago).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Correctos, faltan algunas entidades.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Básicos sin patrones avanzados.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Incorrectos o incompletos.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Unit of Work y Repository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UoW completo con context manager, commit/rollback automático. BaseRepository[T] genérico. Ningún service hace session.commit().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UoW presente pero incompleto.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UoW, transacciones manuales.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gestión de transacciones.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Capa de Servicio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FSM implementada. RN-01/02/03/05 validadas. Services stateless. Service recibe uow por parámetro.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Lógica presente pero algunas RN en routers.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Lógica básica sin validaciones.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capa de servicio.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Controladores REST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Verbos HTTP correctos, rutas semánticas, status codes precisos (201/204/422/402), prefijo /api/v1. Schemas Pydantic separados Read/Create/Update.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Verbos y rutas correctas, algunos status codes incorrectos.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Verbos incorrectos o rutas no semánticas.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convenciones REST.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Backend — MercadoPago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SDK Python configurado con idempotency_key UUID. Webhook /pagos/webhook que procesa topic=payment y avanza pedido. Tabla Pago completa.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SDK configurado, sin idempotency_key.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Integración parcial o hardcodeada.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integración MP.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 — Estructura y TypeScript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Feature-sliced: pages/features/components/hooks/store/api/types. Sin cross-imports. strict: true, no any.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Estructura presente, algunos módulos mezclados.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Estructura plana.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estructura.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 — Zustand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 stores implementados y tipados. persist correcto por store. Suscripción por slice.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3 stores correctos.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Solo authStore y cartStore básicos.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Zustand.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 — TanStack Query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useQuery/useMutation para todo el fetch. queryKeys descriptivos. Invalidación tras mutaciones. Interceptor refresh 401 automático.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TanStack Query presente, invalidación parcial.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Fetch directo con useEffect.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TanStack Query.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 — Funcionalidades Cliente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Catálogo con debounce/filtros/paginación/skeleton. Carrito persist. Checkout con CardPayment de MP. Timeline con polling 30s.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Funcional con algunas carencias.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Lista sin filtros ni paginación.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funcionalidades.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Frontend — Panel Admin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Dashboard KPIs + recharts. CRUD categorías/productos con relaciones. Gestión pedidos con FSM. Gestión stock.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CRUD funcional, falta alguna feature.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Solo visualización.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panel admin.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UI/UX y Diseño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Sistema de diseño consistente. Mobile-first. Skeleton loaders, toasts, modales de confirmación, estados vacíos.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Diseño consistente con pequeñas inconsistencias.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Diseño básico sin sistema.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diseño coherente.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Calidad de Código</w:t>
            </w:r>
          </w:p>
        </w:tc>
        <w:tc>
          <w:tcPr>
            <w:tcW w:w="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snake_case/camelCase/PascalCase. Funciones &lt; 50 líneas. SRP. Docstrings. JSDoc. README.md completo.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Nomenclatura correcta, algunas funciones largas.</w:t>
            </w:r>
          </w:p>
        </w:tc>
        <w:tc>
          <w:tcPr>
            <w:tcW w:w="1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Mezcla de convenciones.</w:t>
            </w:r>
          </w:p>
        </w:tc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Sin convenciones.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aff0"/>
        <w:tblW w:w="9026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firstRow="0" w:noVBand="0" w:lastRow="0" w:firstColumn="0" w:lastColumn="0" w:noHBand="0" w:val="0000"/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5100"/>
              <w:left w:val="single" w:sz="20" w:space="0" w:color="E65100"/>
              <w:bottom w:val="single" w:sz="4" w:space="0" w:color="E65100"/>
              <w:right w:val="single" w:sz="4" w:space="0" w:color="E65100"/>
            </w:tcBorders>
            <w:shd w:color="auto" w:fill="FFFDE7" w:val="clear"/>
          </w:tcPr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Escala de calificación: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181-200 pts (90-100%) — EXCELENTE: Proyecto completo, profesional, con todas las capas y buenas prácticas.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141-180 pts (70-89%)  — BUENO: Proyecto funcional con pequeños ajustes o funcionalidades faltantes.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101-140 pts (50-69%)  — REGULAR: Proyecto básico con errores o funcionalidades incompletas.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  </w:t>
            </w:r>
            <w:r>
              <w:rPr>
                <w:color w:val="37474F"/>
                <w:sz w:val="19"/>
                <w:szCs w:val="19"/>
              </w:rPr>
              <w:t>0-100 pts  (0-49%)  — INSUFICIENTE: Proyecto incompleto, no funcional o no sigue la especificación.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Bonus +10 pts: Tests unitarios con pytest, cobertura &gt; 60% (test_pedidos, test_pagos, test_auth).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>Bonus +10 pts: Deploy funcional en Railway, Render o Fly.io con URL accesible.</w:t>
            </w:r>
          </w:p>
          <w:p>
            <w:pPr>
              <w:pStyle w:val="Normal"/>
              <w:spacing w:before="0" w:after="40"/>
              <w:rPr/>
            </w:pPr>
            <w:r>
              <w:rPr>
                <w:color w:val="37474F"/>
                <w:sz w:val="19"/>
                <w:szCs w:val="19"/>
              </w:rPr>
              <w:t xml:space="preserve">⚠ </w:t>
            </w:r>
            <w:r>
              <w:rPr>
                <w:color w:val="37474F"/>
                <w:sz w:val="19"/>
                <w:szCs w:val="19"/>
              </w:rPr>
              <w:t>Penalización -30%: El proyecto que no corra localmente siguiendo el README.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13. Entrega del Proyecto</w:t>
      </w:r>
    </w:p>
    <w:p>
      <w:pPr>
        <w:pStyle w:val="Heading2"/>
        <w:rPr/>
      </w:pPr>
      <w:r>
        <w:rPr/>
        <w:t>13.1 Checklist de Entrega</w:t>
      </w:r>
    </w:p>
    <w:tbl>
      <w:tblPr>
        <w:tblStyle w:val="aff1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1000"/>
        <w:gridCol w:w="6200"/>
        <w:gridCol w:w="1826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6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Link a repositorio GitHub público en la entrega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README.md con instrucciones de setup funcionando en máquina limpia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.env.example completo con variables de MercadoPago documentadas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alembic upgrade head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CE-05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python -m app.db.seed ejecuta correctamente y carga datos iniciales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CE-06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npm install + npm run dev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CE-07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pip install -r requirements.txt + uvicorn app.main:app sin errores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CE-08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Swagger UI (/docs) accesible con todos los endpoints documentados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CE-09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Pago de prueba con tarjeta sandbox MP funciona end-to-end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CE-10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Unit of Work correctamente implementado (ningún service.session.commit() directo)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CE-11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4 Zustand stores implementados, tipados y con persist correcto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CE-12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Screenshots de al menos 10 pantallas distintas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CE-13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Link a video demostración (5-10 min) en README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CE-14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Repositorio público verificado con sesión cerrada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 xml:space="preserve">☐ </w:t>
            </w:r>
            <w:r>
              <w:rPr>
                <w:color w:val="37474F"/>
                <w:sz w:val="18"/>
                <w:szCs w:val="18"/>
              </w:rPr>
              <w:t>Pendiente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Apéndice — Referencias y Recursos</w:t>
      </w:r>
    </w:p>
    <w:tbl>
      <w:tblPr>
        <w:tblStyle w:val="aff2"/>
        <w:tblW w:w="9026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3599"/>
        <w:gridCol w:w="5426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FastAPI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https://fastapi.tiangolo.com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SQLModel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https://sqlmodel.tiangolo.com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Pydantic v2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https://docs.pydantic.dev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Alembic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https://alembic.sqlalchemy.org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TanStack Query v5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https://tanstack.com/query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TanStack Form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https://tanstack.com/form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Zustand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https://zustand-demo.pmnd.rs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Tailwind CSS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https://tailwindcss.com/docs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recharts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https://recharts.org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slowapi — rate limiting FastAPI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https://github.com/laurentS/slowapi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Developers (AR)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https://www.mercadopago.com.ar/developers/es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SDK Python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https://github.com/mercadopago/sdk-python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MercadoPago SDK React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F8FAFF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color w:val="37474F"/>
                <w:sz w:val="18"/>
                <w:szCs w:val="18"/>
              </w:rPr>
              <w:t>https://github.com/mercadopago/sdk-react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60" w:after="120"/>
        <w:rPr/>
      </w:pPr>
      <w:r>
        <w:rPr/>
      </w:r>
    </w:p>
    <w:p>
      <w:pPr>
        <w:pStyle w:val="Normal"/>
        <w:spacing w:before="60" w:after="0"/>
        <w:jc w:val="center"/>
        <w:rPr/>
      </w:pPr>
      <w:r>
        <w:rPr>
          <w:color w:val="546E7A"/>
          <w:sz w:val="18"/>
          <w:szCs w:val="18"/>
        </w:rPr>
        <w:t xml:space="preserve">— </w:t>
      </w:r>
      <w:r>
        <w:rPr>
          <w:color w:val="546E7A"/>
          <w:sz w:val="18"/>
          <w:szCs w:val="18"/>
        </w:rPr>
        <w:t>Fin de la Especificación Técn</w:t>
      </w:r>
      <w:bookmarkStart w:id="0" w:name="_GoBack"/>
      <w:bookmarkEnd w:id="0"/>
      <w:r>
        <w:rPr>
          <w:color w:val="546E7A"/>
          <w:sz w:val="18"/>
          <w:szCs w:val="18"/>
        </w:rPr>
        <w:t>ica · Food Store v5.0 — SDD · Feature-First —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850" w:right="850" w:gutter="0" w:header="708" w:top="1134" w:footer="708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Tahoma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Arial Unicode MS">
    <w:charset w:val="00"/>
    <w:family w:val="roman"/>
    <w:pitch w:val="variable"/>
    <w:embedRegular r:id="rId23" w:fontKey="{17014A78-CABC-4EF0-12AC-5CD89AEFDE17}"/>
  </w:font>
  <w:font w:name="Symbol">
    <w:charset w:val="02"/>
    <w:family w:val="auto"/>
    <w:pitch w:val="default"/>
    <w:embedRegular r:id="rId24" w:fontKey="{18014A78-CABC-4EF0-12AC-5CD89AEFDE18}"/>
  </w:font>
  <w:font w:name="OpenSymbol">
    <w:altName w:val="Arial Unicode MS"/>
    <w:charset w:val="01"/>
    <w:family w:val="auto"/>
    <w:pitch w:val="default"/>
    <w:embedRegular r:id="rId25" w:fontKey="{19014A78-CABC-4EF0-12AC-5CD89AEFDE19}"/>
    <w:embedBold r:id="rId26" w:fontKey="{1A014A78-CABC-4EF0-12AC-5CD89AEFDE1A}"/>
  </w:font>
  <w:font w:name="OpenSymbol">
    <w:altName w:val="Arial Unicode MS"/>
    <w:charset w:val="02"/>
    <w:family w:val="auto"/>
    <w:pitch w:val="default"/>
    <w:embedRegular r:id="rId25" w:fontKey="{19014A78-CABC-4EF0-12AC-5CD89AEFDE1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tabs>
        <w:tab w:val="clear" w:pos="720"/>
        <w:tab w:val="right" w:pos="8500" w:leader="none"/>
      </w:tabs>
      <w:spacing w:before="80" w:after="0"/>
      <w:rPr/>
    </w:pPr>
    <w:r>
      <w:rPr>
        <w:color w:val="546E7A"/>
        <w:sz w:val="16"/>
        <w:szCs w:val="16"/>
      </w:rPr>
      <w:t xml:space="preserve">Programación 4 — TUPPágina </w:t>
    </w:r>
    <w:r>
      <w:rPr>
        <w:color w:val="546E7A"/>
        <w:sz w:val="16"/>
        <w:szCs w:val="16"/>
      </w:rPr>
      <w:fldChar w:fldCharType="begin"/>
    </w:r>
    <w:r>
      <w:rPr>
        <w:sz w:val="16"/>
        <w:szCs w:val="16"/>
        <w:color w:val="546E7A"/>
      </w:rPr>
      <w:instrText xml:space="preserve"> PAGE </w:instrText>
    </w:r>
    <w:r>
      <w:rPr>
        <w:sz w:val="16"/>
        <w:szCs w:val="16"/>
        <w:color w:val="546E7A"/>
      </w:rPr>
      <w:fldChar w:fldCharType="separate"/>
    </w:r>
    <w:r>
      <w:rPr>
        <w:sz w:val="16"/>
        <w:szCs w:val="16"/>
        <w:color w:val="546E7A"/>
      </w:rPr>
      <w:t>1</w:t>
    </w:r>
    <w:r>
      <w:rPr>
        <w:sz w:val="16"/>
        <w:szCs w:val="16"/>
        <w:color w:val="546E7A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tabs>
        <w:tab w:val="clear" w:pos="720"/>
        <w:tab w:val="right" w:pos="8500" w:leader="none"/>
      </w:tabs>
      <w:spacing w:before="80" w:after="0"/>
      <w:rPr/>
    </w:pPr>
    <w:r>
      <w:rPr>
        <w:color w:val="546E7A"/>
        <w:sz w:val="16"/>
        <w:szCs w:val="16"/>
      </w:rPr>
      <w:t xml:space="preserve">Programación 4 — TUPPágina </w:t>
    </w:r>
    <w:r>
      <w:rPr>
        <w:color w:val="546E7A"/>
        <w:sz w:val="16"/>
        <w:szCs w:val="16"/>
      </w:rPr>
      <w:fldChar w:fldCharType="begin"/>
    </w:r>
    <w:r>
      <w:rPr>
        <w:sz w:val="16"/>
        <w:szCs w:val="16"/>
        <w:color w:val="546E7A"/>
      </w:rPr>
      <w:instrText xml:space="preserve"> PAGE </w:instrText>
    </w:r>
    <w:r>
      <w:rPr>
        <w:sz w:val="16"/>
        <w:szCs w:val="16"/>
        <w:color w:val="546E7A"/>
      </w:rPr>
      <w:fldChar w:fldCharType="separate"/>
    </w:r>
    <w:r>
      <w:rPr>
        <w:sz w:val="16"/>
        <w:szCs w:val="16"/>
        <w:color w:val="546E7A"/>
      </w:rPr>
      <w:t>1</w:t>
    </w:r>
    <w:r>
      <w:rPr>
        <w:sz w:val="16"/>
        <w:szCs w:val="16"/>
        <w:color w:val="546E7A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80"/>
      <w:rPr/>
    </w:pPr>
    <w:r>
      <w:rPr>
        <w:color w:val="546E7A"/>
        <w:sz w:val="18"/>
        <w:szCs w:val="18"/>
      </w:rPr>
      <w:t xml:space="preserve">🍔 </w:t>
    </w:r>
    <w:r>
      <w:rPr>
        <w:color w:val="546E7A"/>
        <w:sz w:val="18"/>
        <w:szCs w:val="18"/>
      </w:rPr>
      <w:t>FOOD STORE — Especificación Técnica v5.0  ·  SDD  ·  Feature-First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80"/>
      <w:rPr/>
    </w:pPr>
    <w:r>
      <w:rPr>
        <w:color w:val="546E7A"/>
        <w:sz w:val="18"/>
        <w:szCs w:val="18"/>
      </w:rPr>
      <w:t xml:space="preserve">🍔 </w:t>
    </w:r>
    <w:r>
      <w:rPr>
        <w:color w:val="546E7A"/>
        <w:sz w:val="18"/>
        <w:szCs w:val="18"/>
      </w:rPr>
      <w:t>FOOD STORE — Especificación Técnica v5.0  ·  SDD  ·  Feature-First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/>
      <w:spacing w:before="120" w:after="60"/>
      <w:outlineLvl w:val="2"/>
    </w:pPr>
    <w:rPr>
      <w:b/>
      <w:bCs/>
      <w:color w:val="4472C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1577b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1577b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LibreOffice/24.2.5.2$Windows_X86_64 LibreOffice_project/bffef4ea93e59bebbeaf7f431bb02b1a39ee8a59</Application>
  <AppVersion>15.0000</AppVersion>
  <Pages>24</Pages>
  <Words>4198</Words>
  <Characters>27364</Characters>
  <CharactersWithSpaces>30537</CharactersWithSpaces>
  <Paragraphs>1110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2026-03-30T21:19:00Z</dcterms:created>
  <dc:creator/>
  <dc:description/>
  <dc:language>es-ES</dc:language>
  <cp:lastModifiedBy>Andrea Bartolucci</cp:lastModifiedBy>
  <dcterms:modified xsi:type="dcterms:W3CDTF">2026-04-07T18:45:00Z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