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rFonts w:ascii="Arial Black" w:hAnsi="Arial Black"/>
          <w:b/>
          <w:bCs/>
          <w:sz w:val="40"/>
          <w:szCs w:val="40"/>
          <w:u w:val="single"/>
        </w:rPr>
        <w:t>Respuestas TP1 FastAPI</w:t>
      </w:r>
    </w:p>
    <w:p>
      <w:pPr>
        <w:pStyle w:val="Normal"/>
        <w:bidi w:val="0"/>
        <w:jc w:val="center"/>
        <w:rPr>
          <w:b w:val="false"/>
          <w:bCs w:val="false"/>
          <w:u w:val="none"/>
        </w:rPr>
      </w:pPr>
      <w:r>
        <w:rPr>
          <w:rFonts w:ascii="Arial Black" w:hAnsi="Arial Black"/>
          <w:b/>
          <w:bCs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rFonts w:ascii="Arial Black" w:hAnsi="Arial Black"/>
          <w:b/>
          <w:bCs/>
          <w:sz w:val="24"/>
          <w:szCs w:val="24"/>
          <w:u w:val="single"/>
        </w:rPr>
      </w:pPr>
      <w:r>
        <w:rPr>
          <w:rFonts w:ascii="Arial Black" w:hAnsi="Arial Black"/>
          <w:b w:val="false"/>
          <w:bCs w:val="false"/>
          <w:sz w:val="24"/>
          <w:szCs w:val="24"/>
          <w:u w:val="none"/>
        </w:rPr>
        <w:t>Luca Gómez – 2PROG1 – 52655</w:t>
      </w:r>
    </w:p>
    <w:p>
      <w:pPr>
        <w:pStyle w:val="Normal"/>
        <w:bidi w:val="0"/>
        <w:jc w:val="start"/>
        <w:rPr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none"/>
        </w:rPr>
        <w:t>Descripción breve de la funcionalidad agregada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He agregado el módulo “cliente”, con sus router, schema y services, pero además uno enums que servirían para marcar a que clientes se les pueden ofrecer ciertas ofertas, por sí son colegas o clientes frecuentes.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none"/>
        </w:rPr>
        <w:t>Capturas de Swagger</w:t>
      </w:r>
      <w:r>
        <w:rPr>
          <w:rFonts w:ascii="Arial" w:hAnsi="Arial"/>
          <w:b w:val="false"/>
          <w:bCs w:val="false"/>
          <w:sz w:val="24"/>
          <w:szCs w:val="24"/>
          <w:u w:val="none"/>
        </w:rPr>
        <w:br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091055"/>
            <wp:effectExtent l="0" t="0" r="0" b="0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Al trabajar con una BD como vector, el borrado es mediante put.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El POST por ejemplo:</w:t>
        <w:br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889885"/>
            <wp:effectExtent l="0" t="0" r="0" b="0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907030"/>
            <wp:effectExtent l="0" t="0" r="0" b="0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 xml:space="preserve">Listar los clientes: (Ids 1, 2 y 4 porque el 3 falló, ahora el contador es id_contador + 1)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3035935"/>
            <wp:effectExtent l="0" t="0" r="0" b="0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Promoción de un cliente, en este caso se mueve de BASICO a PREMIUM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897505"/>
            <wp:effectExtent l="0" t="0" r="0" b="0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Ejemplo de manejo de error 422: (Se buscó mejorar al de la id “-1”)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969895"/>
            <wp:effectExtent l="0" t="0" r="0" b="0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t>Ejemplo de manejo de error 404: (Se buscó la id 3 de la que hablé recién)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inline distT="0" distB="0" distL="0" distR="0">
            <wp:extent cx="6120130" cy="2606040"/>
            <wp:effectExtent l="0" t="0" r="0" b="0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 Black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LibreOffice/24.2.5.2$Windows_X86_64 LibreOffice_project/bffef4ea93e59bebbeaf7f431bb02b1a39ee8a59</Application>
  <AppVersion>15.0000</AppVersion>
  <Pages>4</Pages>
  <Words>136</Words>
  <Characters>592</Characters>
  <CharactersWithSpaces>715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2026-04-05T18:11:05Z</dcterms:created>
  <dc:creator/>
  <dc:description/>
  <dc:language>es-ES</dc:language>
  <cp:lastModifiedBy/>
  <dcterms:modified xsi:type="dcterms:W3CDTF">2026-04-05T18:37:41Z</dcterms:modified>
  <cp:revision>21</cp:revision>
  <dc:subject/>
  <dc:title/>
</cp:coreProperties>
</file>