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Three: The Return</w:t>
      </w:r>
    </w:p>
    <w:p>
      <w:pPr>
        <w:pStyle w:val="Heading2"/>
      </w:pPr>
      <w:r>
        <w:t>Chapter 5: The Letter</w:t>
      </w:r>
    </w:p>
    <w:p>
      <w:r>
        <w:t>1</w:t>
      </w:r>
    </w:p>
    <w:p>
      <w:r>
        <w:t>A letter was waiting for Julia at the guesthouse.</w:t>
      </w:r>
    </w:p>
    <w:p>
      <w:r>
        <w:t>It did not say who had written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Lighthouse</dc:title>
  <dc:subject/>
  <dc:creator>Luca Di Gialleonardo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