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C4D5" w14:textId="77777777" w:rsidR="00BB1514" w:rsidRPr="00A266C6" w:rsidRDefault="00000000">
      <w:pPr>
        <w:spacing w:after="160" w:line="360" w:lineRule="auto"/>
        <w:ind w:firstLine="720"/>
        <w:jc w:val="both"/>
        <w:rPr>
          <w:lang w:val="ro-RO"/>
        </w:rPr>
      </w:pPr>
      <w:r w:rsidRPr="00A266C6">
        <w:rPr>
          <w:sz w:val="24"/>
          <w:szCs w:val="24"/>
          <w:lang w:val="ro-RO"/>
        </w:rPr>
        <w:t>Analiza pieței muncii europene în perioada 2015–prezent reprezintă o temă de actualitate deosebită, marcată de transformări structurale profunde generate de digitalizare, pandemia de COVID-19, migrația forței de muncă și emergența noilor forme de angajare. Înțelegerea acestor fenomene complexe necesită o abordare multidimensională, care să integreze perspective economice, sociale, politice și tehnologice. Prezenta recenzie a literaturii de specialitate urmărește să sintetizeze principalele contribuții teoretice și empirice relevante pentru tema cercetării, identificând totodată tendințele dominante și lacunele existente în literatura de profil.</w:t>
      </w:r>
    </w:p>
    <w:p w14:paraId="43B20B5A" w14:textId="77777777" w:rsidR="00BB1514" w:rsidRPr="00A266C6" w:rsidRDefault="00000000">
      <w:pPr>
        <w:spacing w:after="160" w:line="360" w:lineRule="auto"/>
        <w:ind w:firstLine="720"/>
        <w:jc w:val="both"/>
        <w:rPr>
          <w:lang w:val="ro-RO"/>
        </w:rPr>
      </w:pPr>
      <w:r w:rsidRPr="00A266C6">
        <w:rPr>
          <w:sz w:val="24"/>
          <w:szCs w:val="24"/>
          <w:lang w:val="ro-RO"/>
        </w:rPr>
        <w:t>Piața muncii europeană a traversat în ultimul deceniu o serie de transformări fără precedent. Criza financiară globală din 2008, redresarea economică graduală din perioada 2015–2019, impactul devastator al pandemiei de COVID-19 în 2020–2021 și, ulterior, revenirea rapidă a ocupării forței de muncă la niveluri record constituie jaloane esențiale ale acestei evoluții. În același timp, digitalizarea accelerată, ascensiunea economiei platformelor și presiunile demografice din țările Central și Est-Europene au reconfigurat fundamental structura și funcționarea piețelor muncii la nivel continental.</w:t>
      </w:r>
    </w:p>
    <w:p w14:paraId="206A4BCC" w14:textId="77777777" w:rsidR="00BB1514" w:rsidRPr="00A266C6" w:rsidRDefault="00BB1514">
      <w:pPr>
        <w:rPr>
          <w:lang w:val="ro-RO"/>
        </w:rPr>
      </w:pPr>
    </w:p>
    <w:p w14:paraId="28EA8B41" w14:textId="77777777" w:rsidR="00BB1514" w:rsidRPr="00A266C6" w:rsidRDefault="00000000">
      <w:pPr>
        <w:spacing w:after="160" w:line="360" w:lineRule="auto"/>
        <w:ind w:firstLine="720"/>
        <w:jc w:val="both"/>
        <w:rPr>
          <w:lang w:val="ro-RO"/>
        </w:rPr>
      </w:pPr>
      <w:r w:rsidRPr="00A266C6">
        <w:rPr>
          <w:sz w:val="24"/>
          <w:szCs w:val="24"/>
          <w:lang w:val="ro-RO"/>
        </w:rPr>
        <w:t>Diversificarea formelor de angajare și apariția unor noi tipuri de relații de muncă au plasat reglementarea pieței muncii în centrul agendei politice europene. Organizația pentru Cooperare și Dezvoltare Economică subliniază că multe țări membre analizează dacă politicile și instituțiile existente sunt capabile să abordeze eficient provocările actuale și viitoare ale unei lumi a muncii în rapidă schimbare (OCDE, 2019). Pe baza unui sondaj adresat a 44 de ministere ale muncii din țări OCDE, UE și G20, raportul identifică drept principale preocupări ale factorilor de decizie contractele temporare, munca ocazională, munca pe cont propriu și munca prin platforme digitale.</w:t>
      </w:r>
    </w:p>
    <w:p w14:paraId="48ED14A7" w14:textId="77777777" w:rsidR="00BB1514" w:rsidRPr="00A266C6" w:rsidRDefault="00000000">
      <w:pPr>
        <w:spacing w:after="160" w:line="360" w:lineRule="auto"/>
        <w:ind w:firstLine="720"/>
        <w:jc w:val="both"/>
        <w:rPr>
          <w:lang w:val="ro-RO"/>
        </w:rPr>
      </w:pPr>
      <w:r w:rsidRPr="00A266C6">
        <w:rPr>
          <w:sz w:val="24"/>
          <w:szCs w:val="24"/>
          <w:lang w:val="ro-RO"/>
        </w:rPr>
        <w:t>Lacunele din sistemele de protecție socială pentru lucrătorii angajați în forme noi de muncă se situează în topul preocupărilor identificate de OCDE (2019), mai multe țări menționând necesitatea îmbunătățirii acoperirii pentru lucrătorii independenți vulnerabili și a portabilității drepturilor între diferite statute de angajare. Un aspect deosebit de problematic îl reprezintă creșterea fenomenului de fals-independență, prin care angajatorii urmăresc să eludeze obligațiile fiscale și de reglementare, afectând în mod direct veniturile și protecția lucrătorilor.</w:t>
      </w:r>
    </w:p>
    <w:p w14:paraId="4A3E34EA" w14:textId="77777777" w:rsidR="00BB1514" w:rsidRPr="00A266C6" w:rsidRDefault="00000000">
      <w:pPr>
        <w:spacing w:after="160" w:line="360" w:lineRule="auto"/>
        <w:ind w:firstLine="720"/>
        <w:jc w:val="both"/>
        <w:rPr>
          <w:lang w:val="ro-RO"/>
        </w:rPr>
      </w:pPr>
      <w:r w:rsidRPr="00A266C6">
        <w:rPr>
          <w:sz w:val="24"/>
          <w:szCs w:val="24"/>
          <w:lang w:val="ro-RO"/>
        </w:rPr>
        <w:lastRenderedPageBreak/>
        <w:t xml:space="preserve">În strânsă legătură cu această problematică, </w:t>
      </w:r>
      <w:proofErr w:type="spellStart"/>
      <w:r w:rsidRPr="00A266C6">
        <w:rPr>
          <w:sz w:val="24"/>
          <w:szCs w:val="24"/>
          <w:lang w:val="ro-RO"/>
        </w:rPr>
        <w:t>Huws</w:t>
      </w:r>
      <w:proofErr w:type="spellEnd"/>
      <w:r w:rsidRPr="00A266C6">
        <w:rPr>
          <w:sz w:val="24"/>
          <w:szCs w:val="24"/>
          <w:lang w:val="ro-RO"/>
        </w:rPr>
        <w:t xml:space="preserve"> et al. (2017) oferă prima investigație la scară europeană a economiei gig, bazată pe sondaje aplicate unui eșantion de peste 17.000 de lucrători din șapte țări europene. Cercetarea demonstrează că o proporție semnificativă a populației active — între 9% în Regatul Unit și 22% în Italia — a desfășurat activitate prin platforme digitale, iar doar 7–13% dintre aceștia se considerau lucrători independenți. Autorii atrag atenția că lucrătorii din economia gig se confruntă cu perioade de așteptare lungi și imprevizibile, rezilieri arbitrare ale contractelor și modificări frecvente ale sistemelor de plată, ceea ce evidențiază fragilitatea structurală a acestui segment al pieței muncii.</w:t>
      </w:r>
    </w:p>
    <w:p w14:paraId="4F80E493" w14:textId="77777777" w:rsidR="00BB1514" w:rsidRPr="00A266C6" w:rsidRDefault="00000000">
      <w:pPr>
        <w:spacing w:after="160" w:line="360" w:lineRule="auto"/>
        <w:ind w:firstLine="720"/>
        <w:jc w:val="both"/>
        <w:rPr>
          <w:lang w:val="ro-RO"/>
        </w:rPr>
      </w:pPr>
      <w:r w:rsidRPr="00A266C6">
        <w:rPr>
          <w:sz w:val="24"/>
          <w:szCs w:val="24"/>
          <w:lang w:val="ro-RO"/>
        </w:rPr>
        <w:t xml:space="preserve">Din perspectivă regională, </w:t>
      </w:r>
      <w:proofErr w:type="spellStart"/>
      <w:r w:rsidRPr="00A266C6">
        <w:rPr>
          <w:sz w:val="24"/>
          <w:szCs w:val="24"/>
          <w:lang w:val="ro-RO"/>
        </w:rPr>
        <w:t>Tirca</w:t>
      </w:r>
      <w:proofErr w:type="spellEnd"/>
      <w:r w:rsidRPr="00A266C6">
        <w:rPr>
          <w:sz w:val="24"/>
          <w:szCs w:val="24"/>
          <w:lang w:val="ro-RO"/>
        </w:rPr>
        <w:t xml:space="preserve"> și Bujor (2024) analizează mobilitatea forței de muncă în Europa de Est, subliniind că politicile de migrație ale statelor membre au influențat semnificativ fluxurile de personal între țările Central și Est-Europene și cele din Europa de Vest. Extinderile Uniunii Europene din 2004 și 2007 au deschis piețele muncii occidentale pentru lucrătorii din noile state membre, generând fluxuri masive de emigrare. Autorii evidențiază că politicile restrictive temporare adoptate de unele state gazdă, alături de condițiile economice din țările de origine, au modelat în mod direct volumul și direcțiile migrației.</w:t>
      </w:r>
    </w:p>
    <w:p w14:paraId="1ECDC700" w14:textId="77777777" w:rsidR="00BB1514" w:rsidRPr="00A266C6" w:rsidRDefault="00000000">
      <w:pPr>
        <w:spacing w:after="160" w:line="360" w:lineRule="auto"/>
        <w:ind w:firstLine="720"/>
        <w:jc w:val="both"/>
        <w:rPr>
          <w:lang w:val="ro-RO"/>
        </w:rPr>
      </w:pPr>
      <w:r w:rsidRPr="00A266C6">
        <w:rPr>
          <w:sz w:val="24"/>
          <w:szCs w:val="24"/>
          <w:lang w:val="ro-RO"/>
        </w:rPr>
        <w:t xml:space="preserve">Completând această perspectivă, </w:t>
      </w:r>
      <w:proofErr w:type="spellStart"/>
      <w:r w:rsidRPr="00A266C6">
        <w:rPr>
          <w:sz w:val="24"/>
          <w:szCs w:val="24"/>
          <w:lang w:val="ro-RO"/>
        </w:rPr>
        <w:t>Beckers</w:t>
      </w:r>
      <w:proofErr w:type="spellEnd"/>
      <w:r w:rsidRPr="00A266C6">
        <w:rPr>
          <w:sz w:val="24"/>
          <w:szCs w:val="24"/>
          <w:lang w:val="ro-RO"/>
        </w:rPr>
        <w:t xml:space="preserve"> et al. (2024) argumentează că atât țările de origine, cât și cele de destinație ar trebui să ia în considerare condițiile de pe piața muncii atunci când formulează politici de migrație. Utilizând un model de selecție </w:t>
      </w:r>
      <w:proofErr w:type="spellStart"/>
      <w:r w:rsidRPr="00A266C6">
        <w:rPr>
          <w:sz w:val="24"/>
          <w:szCs w:val="24"/>
          <w:lang w:val="ro-RO"/>
        </w:rPr>
        <w:t>Heckman</w:t>
      </w:r>
      <w:proofErr w:type="spellEnd"/>
      <w:r w:rsidRPr="00A266C6">
        <w:rPr>
          <w:sz w:val="24"/>
          <w:szCs w:val="24"/>
          <w:lang w:val="ro-RO"/>
        </w:rPr>
        <w:t xml:space="preserve"> în două etape aplicat pe date din Albania, Bosnia și Herțegovina și Serbia, autorii demonstrează că deficitele de forță de muncă influențează semnificativ deciziile de migrație: persoanele sunt mai predispuse să aspire la emigrare dacă există un deficit de lucrători în ocupația lor la destinație vizată, în timp ce deficitele din țara de origine reduc aspirațiile de emigrare.</w:t>
      </w:r>
    </w:p>
    <w:p w14:paraId="57581E8B" w14:textId="77777777" w:rsidR="00BB1514" w:rsidRPr="00A266C6" w:rsidRDefault="00BB1514">
      <w:pPr>
        <w:rPr>
          <w:lang w:val="ro-RO"/>
        </w:rPr>
      </w:pPr>
    </w:p>
    <w:p w14:paraId="6A98A8A3" w14:textId="77777777" w:rsidR="00BB1514" w:rsidRPr="00A266C6" w:rsidRDefault="00000000">
      <w:pPr>
        <w:spacing w:after="160" w:line="360" w:lineRule="auto"/>
        <w:ind w:firstLine="720"/>
        <w:jc w:val="both"/>
        <w:rPr>
          <w:lang w:val="ro-RO"/>
        </w:rPr>
      </w:pPr>
      <w:r w:rsidRPr="00A266C6">
        <w:rPr>
          <w:sz w:val="24"/>
          <w:szCs w:val="24"/>
          <w:lang w:val="ro-RO"/>
        </w:rPr>
        <w:t xml:space="preserve">Pandemia de COVID-19 a reprezentat cel mai sever șoc economic al ultimelor decenii, cu efecte directe și imediate asupra piețelor muncii europene. </w:t>
      </w:r>
      <w:proofErr w:type="spellStart"/>
      <w:r w:rsidRPr="00A266C6">
        <w:rPr>
          <w:sz w:val="24"/>
          <w:szCs w:val="24"/>
          <w:lang w:val="ro-RO"/>
        </w:rPr>
        <w:t>Zieliński</w:t>
      </w:r>
      <w:proofErr w:type="spellEnd"/>
      <w:r w:rsidRPr="00A266C6">
        <w:rPr>
          <w:sz w:val="24"/>
          <w:szCs w:val="24"/>
          <w:lang w:val="ro-RO"/>
        </w:rPr>
        <w:t xml:space="preserve"> (2022) analizează impactul pandemiei asupra piețelor muncii din țările Grupului de la </w:t>
      </w:r>
      <w:proofErr w:type="spellStart"/>
      <w:r w:rsidRPr="00A266C6">
        <w:rPr>
          <w:sz w:val="24"/>
          <w:szCs w:val="24"/>
          <w:lang w:val="ro-RO"/>
        </w:rPr>
        <w:t>Vișegrad</w:t>
      </w:r>
      <w:proofErr w:type="spellEnd"/>
      <w:r w:rsidRPr="00A266C6">
        <w:rPr>
          <w:sz w:val="24"/>
          <w:szCs w:val="24"/>
          <w:lang w:val="ro-RO"/>
        </w:rPr>
        <w:t xml:space="preserve"> (Cehia, Ungaria, Polonia și Slovacia) în perioada 2018–2021, concluzionând că adâncirea dezechilibrelor a fost relativ limitată în comparație cu criza financiară din 2008. Studiul, bazat pe date trimestriale </w:t>
      </w:r>
      <w:proofErr w:type="spellStart"/>
      <w:r w:rsidRPr="00A266C6">
        <w:rPr>
          <w:sz w:val="24"/>
          <w:szCs w:val="24"/>
          <w:lang w:val="ro-RO"/>
        </w:rPr>
        <w:t>Eurostat</w:t>
      </w:r>
      <w:proofErr w:type="spellEnd"/>
      <w:r w:rsidRPr="00A266C6">
        <w:rPr>
          <w:sz w:val="24"/>
          <w:szCs w:val="24"/>
          <w:lang w:val="ro-RO"/>
        </w:rPr>
        <w:t xml:space="preserve"> pentru grupul de vârstă 15–64 de ani, evidențiază o reacție diferențiată a formelor flexibile de angajare în funcție de tipul </w:t>
      </w:r>
      <w:r w:rsidRPr="00A266C6">
        <w:rPr>
          <w:sz w:val="24"/>
          <w:szCs w:val="24"/>
          <w:lang w:val="ro-RO"/>
        </w:rPr>
        <w:lastRenderedPageBreak/>
        <w:t>contractului, ceea ce sugerează că mecanismele de absorbție a șocurilor variază semnificativ între formele de ocupare.</w:t>
      </w:r>
    </w:p>
    <w:p w14:paraId="7D8A75DD" w14:textId="77777777" w:rsidR="00BB1514" w:rsidRPr="00A266C6" w:rsidRDefault="00000000">
      <w:pPr>
        <w:spacing w:after="160" w:line="360" w:lineRule="auto"/>
        <w:ind w:firstLine="720"/>
        <w:jc w:val="both"/>
        <w:rPr>
          <w:lang w:val="ro-RO"/>
        </w:rPr>
      </w:pPr>
      <w:r w:rsidRPr="00A266C6">
        <w:rPr>
          <w:sz w:val="24"/>
          <w:szCs w:val="24"/>
          <w:lang w:val="ro-RO"/>
        </w:rPr>
        <w:t xml:space="preserve">Cercetarea lui </w:t>
      </w:r>
      <w:proofErr w:type="spellStart"/>
      <w:r w:rsidRPr="00A266C6">
        <w:rPr>
          <w:sz w:val="24"/>
          <w:szCs w:val="24"/>
          <w:lang w:val="ro-RO"/>
        </w:rPr>
        <w:t>Zieliński</w:t>
      </w:r>
      <w:proofErr w:type="spellEnd"/>
      <w:r w:rsidRPr="00A266C6">
        <w:rPr>
          <w:sz w:val="24"/>
          <w:szCs w:val="24"/>
          <w:lang w:val="ro-RO"/>
        </w:rPr>
        <w:t xml:space="preserve"> (2022) ridică totodată întrebarea dacă au existat fenomene discriminatorii pe piața muncii în perioada pandemică, respectiv dacă grupurile vulnerabile — femei, tineri, vârstnici și persoane cu nivel scăzut de educație — și-au pierdut locurile de muncă mai frecvent decât restul populației active. Analiza sugerează că, deși dezechilibrele nu au atins amploarea crizei anterioare, efectele distributive au fost inegale, afectând disproporționat anumite categorii de lucrători.</w:t>
      </w:r>
    </w:p>
    <w:p w14:paraId="43D89AC4" w14:textId="77777777" w:rsidR="00BB1514" w:rsidRPr="00A266C6" w:rsidRDefault="00000000">
      <w:pPr>
        <w:spacing w:after="160" w:line="360" w:lineRule="auto"/>
        <w:ind w:firstLine="720"/>
        <w:jc w:val="both"/>
        <w:rPr>
          <w:lang w:val="ro-RO"/>
        </w:rPr>
      </w:pPr>
      <w:r w:rsidRPr="00A266C6">
        <w:rPr>
          <w:sz w:val="24"/>
          <w:szCs w:val="24"/>
          <w:lang w:val="ro-RO"/>
        </w:rPr>
        <w:t xml:space="preserve">Dintr-o perspectivă complementară, Szigeti, </w:t>
      </w:r>
      <w:proofErr w:type="spellStart"/>
      <w:r w:rsidRPr="00A266C6">
        <w:rPr>
          <w:sz w:val="24"/>
          <w:szCs w:val="24"/>
          <w:lang w:val="ro-RO"/>
        </w:rPr>
        <w:t>Pásztóová</w:t>
      </w:r>
      <w:proofErr w:type="spellEnd"/>
      <w:r w:rsidRPr="00A266C6">
        <w:rPr>
          <w:sz w:val="24"/>
          <w:szCs w:val="24"/>
          <w:lang w:val="ro-RO"/>
        </w:rPr>
        <w:t xml:space="preserve"> și </w:t>
      </w:r>
      <w:proofErr w:type="spellStart"/>
      <w:r w:rsidRPr="00A266C6">
        <w:rPr>
          <w:sz w:val="24"/>
          <w:szCs w:val="24"/>
          <w:lang w:val="ro-RO"/>
        </w:rPr>
        <w:t>Mezősi</w:t>
      </w:r>
      <w:proofErr w:type="spellEnd"/>
      <w:r w:rsidRPr="00A266C6">
        <w:rPr>
          <w:sz w:val="24"/>
          <w:szCs w:val="24"/>
          <w:lang w:val="ro-RO"/>
        </w:rPr>
        <w:t xml:space="preserve"> (2023) investighează impactul COVID-19 asupra forței de muncă prin prisma consecințelor asupra sănătății și calității vieții. Pe baza unui sondaj cantitativ aplicat în mai–iunie 2022 unui eșantion de 110 pacienți </w:t>
      </w:r>
      <w:proofErr w:type="spellStart"/>
      <w:r w:rsidRPr="00A266C6">
        <w:rPr>
          <w:sz w:val="24"/>
          <w:szCs w:val="24"/>
          <w:lang w:val="ro-RO"/>
        </w:rPr>
        <w:t>post-COVID</w:t>
      </w:r>
      <w:proofErr w:type="spellEnd"/>
      <w:r w:rsidRPr="00A266C6">
        <w:rPr>
          <w:sz w:val="24"/>
          <w:szCs w:val="24"/>
          <w:lang w:val="ro-RO"/>
        </w:rPr>
        <w:t xml:space="preserve"> din 12 țări europene, autorii demonstrează că simptomele </w:t>
      </w:r>
      <w:proofErr w:type="spellStart"/>
      <w:r w:rsidRPr="00A266C6">
        <w:rPr>
          <w:sz w:val="24"/>
          <w:szCs w:val="24"/>
          <w:lang w:val="ro-RO"/>
        </w:rPr>
        <w:t>post-COVID</w:t>
      </w:r>
      <w:proofErr w:type="spellEnd"/>
      <w:r w:rsidRPr="00A266C6">
        <w:rPr>
          <w:sz w:val="24"/>
          <w:szCs w:val="24"/>
          <w:lang w:val="ro-RO"/>
        </w:rPr>
        <w:t xml:space="preserve"> și </w:t>
      </w:r>
      <w:proofErr w:type="spellStart"/>
      <w:r w:rsidRPr="00A266C6">
        <w:rPr>
          <w:sz w:val="24"/>
          <w:szCs w:val="24"/>
          <w:lang w:val="ro-RO"/>
        </w:rPr>
        <w:t>long</w:t>
      </w:r>
      <w:proofErr w:type="spellEnd"/>
      <w:r w:rsidRPr="00A266C6">
        <w:rPr>
          <w:sz w:val="24"/>
          <w:szCs w:val="24"/>
          <w:lang w:val="ro-RO"/>
        </w:rPr>
        <w:t>-COVID au afectat cu precădere activitățile sociale și performanța profesională. Concluzia centrală a studiului este că activitatea profesională desfășurată în timpul bolii a avut un impact semnificativ asupra calității vieții, mobilității și capacității de muncă a angajaților, evidențiind astfel costurile umane ale pandemiei, adesea neglijate în analizele macroeconomice.</w:t>
      </w:r>
    </w:p>
    <w:p w14:paraId="67B6383A" w14:textId="77777777" w:rsidR="00BB1514" w:rsidRPr="00A266C6" w:rsidRDefault="00000000">
      <w:pPr>
        <w:spacing w:after="160" w:line="360" w:lineRule="auto"/>
        <w:ind w:firstLine="720"/>
        <w:jc w:val="both"/>
        <w:rPr>
          <w:lang w:val="ro-RO"/>
        </w:rPr>
      </w:pPr>
      <w:r w:rsidRPr="00A266C6">
        <w:rPr>
          <w:sz w:val="24"/>
          <w:szCs w:val="24"/>
          <w:lang w:val="ro-RO"/>
        </w:rPr>
        <w:t xml:space="preserve">Din perspectiva mobilității economice, </w:t>
      </w:r>
      <w:proofErr w:type="spellStart"/>
      <w:r w:rsidRPr="00A266C6">
        <w:rPr>
          <w:sz w:val="24"/>
          <w:szCs w:val="24"/>
          <w:lang w:val="ro-RO"/>
        </w:rPr>
        <w:t>Tirca</w:t>
      </w:r>
      <w:proofErr w:type="spellEnd"/>
      <w:r w:rsidRPr="00A266C6">
        <w:rPr>
          <w:sz w:val="24"/>
          <w:szCs w:val="24"/>
          <w:lang w:val="ro-RO"/>
        </w:rPr>
        <w:t xml:space="preserve"> și Bujor (2024) documentează că remitențele reprezentau 4,4% din PIB-ul României în 2009, iar între 2005 și 2010 românii aflați la muncă în străinătate au trimis acasă aproximativ 38,8 miliarde de dolari. Autorii atrag atenția că exodul de capital uman din țările de origine poate prejudicia grav aceste economii prin crearea unui deficit de forță de muncă, reducând rezerva de talente necesară pentru dezvoltare economică sustenabilă.</w:t>
      </w:r>
    </w:p>
    <w:p w14:paraId="5497FFE8" w14:textId="77777777" w:rsidR="00BB1514" w:rsidRPr="00A266C6" w:rsidRDefault="00BB1514">
      <w:pPr>
        <w:rPr>
          <w:lang w:val="ro-RO"/>
        </w:rPr>
      </w:pPr>
    </w:p>
    <w:p w14:paraId="66414444" w14:textId="77777777" w:rsidR="00BB1514" w:rsidRPr="00A266C6" w:rsidRDefault="00000000">
      <w:pPr>
        <w:spacing w:after="160" w:line="360" w:lineRule="auto"/>
        <w:ind w:firstLine="720"/>
        <w:jc w:val="both"/>
        <w:rPr>
          <w:lang w:val="ro-RO"/>
        </w:rPr>
      </w:pPr>
      <w:r w:rsidRPr="00A266C6">
        <w:rPr>
          <w:sz w:val="24"/>
          <w:szCs w:val="24"/>
          <w:lang w:val="ro-RO"/>
        </w:rPr>
        <w:t xml:space="preserve">Dimensiunea socială a transformărilor pieței muncii europene se manifestă cu precădere prin schimbările în structura ocupațională, în cerințele de competențe și în sistemele de formare profesională. </w:t>
      </w:r>
      <w:proofErr w:type="spellStart"/>
      <w:r w:rsidRPr="00A266C6">
        <w:rPr>
          <w:sz w:val="24"/>
          <w:szCs w:val="24"/>
          <w:lang w:val="ro-RO"/>
        </w:rPr>
        <w:t>Caterino</w:t>
      </w:r>
      <w:proofErr w:type="spellEnd"/>
      <w:r w:rsidRPr="00A266C6">
        <w:rPr>
          <w:sz w:val="24"/>
          <w:szCs w:val="24"/>
          <w:lang w:val="ro-RO"/>
        </w:rPr>
        <w:t xml:space="preserve"> et al. (2025) subliniază că, în era Industriei 5.0, formarea forței de muncă devine esențială pentru succesul întreprinderilor de producție, asigurând menținerea productivității și a avantajelor competitive. Studiul identifică o distincție fundamentală între sarcinile repetitive — unde curba de învățare este bine documentată — și sarcinile non-repetitive, care implică un proces de uitare </w:t>
      </w:r>
      <w:r w:rsidRPr="00A266C6">
        <w:rPr>
          <w:sz w:val="24"/>
          <w:szCs w:val="24"/>
          <w:lang w:val="ro-RO"/>
        </w:rPr>
        <w:lastRenderedPageBreak/>
        <w:t>accentuată și necesită strategii de formare adaptate, integrate cu tehnologii emergente precum Realitatea Virtuală și Augmentată.</w:t>
      </w:r>
    </w:p>
    <w:p w14:paraId="70E4CE80" w14:textId="77777777" w:rsidR="00BB1514" w:rsidRPr="00A266C6" w:rsidRDefault="00000000">
      <w:pPr>
        <w:spacing w:after="160" w:line="360" w:lineRule="auto"/>
        <w:ind w:firstLine="720"/>
        <w:jc w:val="both"/>
        <w:rPr>
          <w:lang w:val="ro-RO"/>
        </w:rPr>
      </w:pPr>
      <w:r w:rsidRPr="00A266C6">
        <w:rPr>
          <w:sz w:val="24"/>
          <w:szCs w:val="24"/>
          <w:lang w:val="ro-RO"/>
        </w:rPr>
        <w:t xml:space="preserve">Autorii propun un cadru preliminar de formare care definește momentul optim pentru sesiunile de training pe baza scăderii performanței operatorilor, măsurată prin indicatori-cheie de performanță precum calitatea produsului, timpul de execuție, numărul de erori și incidentele de siguranță. </w:t>
      </w:r>
      <w:proofErr w:type="spellStart"/>
      <w:r w:rsidRPr="00A266C6">
        <w:rPr>
          <w:sz w:val="24"/>
          <w:szCs w:val="24"/>
          <w:lang w:val="ro-RO"/>
        </w:rPr>
        <w:t>Caterino</w:t>
      </w:r>
      <w:proofErr w:type="spellEnd"/>
      <w:r w:rsidRPr="00A266C6">
        <w:rPr>
          <w:sz w:val="24"/>
          <w:szCs w:val="24"/>
          <w:lang w:val="ro-RO"/>
        </w:rPr>
        <w:t xml:space="preserve"> et al. (2025) atrag atenția că există o lipsă semnificativă de studii care să evalueze efectele economice ale programelor de formare din perspectiva managementului — un aspect ce rămâne o direcție importantă de cercetare viitoare.</w:t>
      </w:r>
    </w:p>
    <w:p w14:paraId="14D2F0A0" w14:textId="77777777" w:rsidR="00BB1514" w:rsidRPr="00A266C6" w:rsidRDefault="00000000">
      <w:pPr>
        <w:spacing w:after="160" w:line="360" w:lineRule="auto"/>
        <w:ind w:firstLine="720"/>
        <w:jc w:val="both"/>
        <w:rPr>
          <w:lang w:val="ro-RO"/>
        </w:rPr>
      </w:pPr>
      <w:r w:rsidRPr="00A266C6">
        <w:rPr>
          <w:sz w:val="24"/>
          <w:szCs w:val="24"/>
          <w:lang w:val="ro-RO"/>
        </w:rPr>
        <w:t xml:space="preserve">Complementar, Varga și </w:t>
      </w:r>
      <w:proofErr w:type="spellStart"/>
      <w:r w:rsidRPr="00A266C6">
        <w:rPr>
          <w:sz w:val="24"/>
          <w:szCs w:val="24"/>
          <w:lang w:val="ro-RO"/>
        </w:rPr>
        <w:t>Sági</w:t>
      </w:r>
      <w:proofErr w:type="spellEnd"/>
      <w:r w:rsidRPr="00A266C6">
        <w:rPr>
          <w:sz w:val="24"/>
          <w:szCs w:val="24"/>
          <w:lang w:val="ro-RO"/>
        </w:rPr>
        <w:t xml:space="preserve"> (2024) analizează sistemele de învățământ superior dual din Uniunea Europeană, argumentând că integrarea experienței practice în parcursul academic reprezintă un răspuns structural la cerințele pieței muncii. Studiul documentează că, deși Germania și Austria funcționează ca modele de referință pentru sisteme bine structurate de educație duală, alte state membre — inclusiv România, unde Ministerul Educației a lansat în 2023 un Plan Național care prevede crearea de campusuri vocaționale integrate — se află în diverse stadii de implementare. Autorii evidențiază că programele de educație duală contribuie la reducerea decalajului dintre calificările absolvenților și cerințele angajatorilor, facilitând tranziția de la educație la ocupare.</w:t>
      </w:r>
    </w:p>
    <w:p w14:paraId="7B65E1CB" w14:textId="77777777" w:rsidR="00BB1514" w:rsidRPr="00A266C6" w:rsidRDefault="00000000">
      <w:pPr>
        <w:spacing w:after="160" w:line="360" w:lineRule="auto"/>
        <w:ind w:firstLine="720"/>
        <w:jc w:val="both"/>
        <w:rPr>
          <w:lang w:val="ro-RO"/>
        </w:rPr>
      </w:pPr>
      <w:r w:rsidRPr="00A266C6">
        <w:rPr>
          <w:sz w:val="24"/>
          <w:szCs w:val="24"/>
          <w:lang w:val="ro-RO"/>
        </w:rPr>
        <w:t xml:space="preserve">Mobilitatea forței de muncă calificate reprezintă o altă dimensiune cu implicații profunde. </w:t>
      </w:r>
      <w:proofErr w:type="spellStart"/>
      <w:r w:rsidRPr="00A266C6">
        <w:rPr>
          <w:sz w:val="24"/>
          <w:szCs w:val="24"/>
          <w:lang w:val="ro-RO"/>
        </w:rPr>
        <w:t>Beckers</w:t>
      </w:r>
      <w:proofErr w:type="spellEnd"/>
      <w:r w:rsidRPr="00A266C6">
        <w:rPr>
          <w:sz w:val="24"/>
          <w:szCs w:val="24"/>
          <w:lang w:val="ro-RO"/>
        </w:rPr>
        <w:t xml:space="preserve"> et al. (2024) demonstrează că emigrarea din Balcanii de Vest a exacerbat deficitele de forță de muncă și competențe la nivelul tuturor ocupațiunilor din regiune. Paradoxal, cercetarea arată că emigrarea netă din regiune se produce în principal în rândul persoanelor cu nivel mediu și scăzut de educație, contrazicând focalizarea exclusivă pe fenomenul </w:t>
      </w:r>
      <w:proofErr w:type="spellStart"/>
      <w:r w:rsidRPr="00A266C6">
        <w:rPr>
          <w:sz w:val="24"/>
          <w:szCs w:val="24"/>
          <w:lang w:val="ro-RO"/>
        </w:rPr>
        <w:t>brain</w:t>
      </w:r>
      <w:proofErr w:type="spellEnd"/>
      <w:r w:rsidRPr="00A266C6">
        <w:rPr>
          <w:sz w:val="24"/>
          <w:szCs w:val="24"/>
          <w:lang w:val="ro-RO"/>
        </w:rPr>
        <w:t xml:space="preserve"> </w:t>
      </w:r>
      <w:proofErr w:type="spellStart"/>
      <w:r w:rsidRPr="00A266C6">
        <w:rPr>
          <w:sz w:val="24"/>
          <w:szCs w:val="24"/>
          <w:lang w:val="ro-RO"/>
        </w:rPr>
        <w:t>drain</w:t>
      </w:r>
      <w:proofErr w:type="spellEnd"/>
      <w:r w:rsidRPr="00A266C6">
        <w:rPr>
          <w:sz w:val="24"/>
          <w:szCs w:val="24"/>
          <w:lang w:val="ro-RO"/>
        </w:rPr>
        <w:t xml:space="preserve"> al celor înalt calificați.</w:t>
      </w:r>
    </w:p>
    <w:p w14:paraId="0E942761" w14:textId="77777777" w:rsidR="00BB1514" w:rsidRPr="00A266C6" w:rsidRDefault="00BB1514">
      <w:pPr>
        <w:rPr>
          <w:lang w:val="ro-RO"/>
        </w:rPr>
      </w:pPr>
    </w:p>
    <w:p w14:paraId="64B766D0" w14:textId="77777777" w:rsidR="00BB1514" w:rsidRPr="00A266C6" w:rsidRDefault="00000000">
      <w:pPr>
        <w:spacing w:after="160" w:line="360" w:lineRule="auto"/>
        <w:ind w:firstLine="720"/>
        <w:jc w:val="both"/>
        <w:rPr>
          <w:lang w:val="ro-RO"/>
        </w:rPr>
      </w:pPr>
      <w:r w:rsidRPr="00A266C6">
        <w:rPr>
          <w:sz w:val="24"/>
          <w:szCs w:val="24"/>
          <w:lang w:val="ro-RO"/>
        </w:rPr>
        <w:t xml:space="preserve">Transformarea tehnologică a pieței muncii europene constituie probabil cea mai complexă dimensiune a evoluțiilor recente. Călinescu (2023) sintetizează stadiul cunoașterii privind impactul inteligenței artificiale (IA) asupra ocupării forței de muncă în economia europeană, concluzionând că IA influențează simultan productivitatea, structura ocupațională, distribuția veniturilor și creșterea economică. Analizând studii de caz din industrii precum producție, transport, servicii financiare și bancare, autoarea arată </w:t>
      </w:r>
      <w:r w:rsidRPr="00A266C6">
        <w:rPr>
          <w:sz w:val="24"/>
          <w:szCs w:val="24"/>
          <w:lang w:val="ro-RO"/>
        </w:rPr>
        <w:lastRenderedPageBreak/>
        <w:t xml:space="preserve">că, deși IA are potențialul de a crește semnificativ productivitatea, aceasta poate totodată să </w:t>
      </w:r>
      <w:proofErr w:type="spellStart"/>
      <w:r w:rsidRPr="00A266C6">
        <w:rPr>
          <w:sz w:val="24"/>
          <w:szCs w:val="24"/>
          <w:lang w:val="ro-RO"/>
        </w:rPr>
        <w:t>perturbeze</w:t>
      </w:r>
      <w:proofErr w:type="spellEnd"/>
      <w:r w:rsidRPr="00A266C6">
        <w:rPr>
          <w:sz w:val="24"/>
          <w:szCs w:val="24"/>
          <w:lang w:val="ro-RO"/>
        </w:rPr>
        <w:t xml:space="preserve"> ocuparea forței de muncă și să genereze inegalități de venit.</w:t>
      </w:r>
    </w:p>
    <w:p w14:paraId="6AF02AB4" w14:textId="77777777" w:rsidR="00BB1514" w:rsidRPr="00A266C6" w:rsidRDefault="00000000">
      <w:pPr>
        <w:spacing w:after="160" w:line="360" w:lineRule="auto"/>
        <w:ind w:firstLine="720"/>
        <w:jc w:val="both"/>
        <w:rPr>
          <w:lang w:val="ro-RO"/>
        </w:rPr>
      </w:pPr>
      <w:r w:rsidRPr="00A266C6">
        <w:rPr>
          <w:sz w:val="24"/>
          <w:szCs w:val="24"/>
          <w:lang w:val="ro-RO"/>
        </w:rPr>
        <w:t>Călinescu (2023) identifică, pe baza literaturii de specialitate, că ocupațiile cele mai expuse automatizării sunt cele care implică o proporție ridicată de sarcini rutiniere sau non-autonome, în timp ce ocupațiile care necesită abilități de comunicare, colaborare și gândire critică sunt mai rezistente la substituție. Lucrătorii care nu dispun de abilități de adaptabilitate ar putea întâmpina dificultăți grave în a găsi noi oportunități de angajare, contribuind la lărgirea inegalităților de venit — o provocare structurală la adresa coeziunii sociale europene.</w:t>
      </w:r>
    </w:p>
    <w:p w14:paraId="1AA31FDF" w14:textId="77777777" w:rsidR="00BB1514" w:rsidRPr="00A266C6" w:rsidRDefault="00000000">
      <w:pPr>
        <w:spacing w:after="160" w:line="360" w:lineRule="auto"/>
        <w:ind w:firstLine="720"/>
        <w:jc w:val="both"/>
        <w:rPr>
          <w:lang w:val="ro-RO"/>
        </w:rPr>
      </w:pPr>
      <w:proofErr w:type="spellStart"/>
      <w:r w:rsidRPr="00A266C6">
        <w:rPr>
          <w:sz w:val="24"/>
          <w:szCs w:val="24"/>
          <w:lang w:val="ro-RO"/>
        </w:rPr>
        <w:t>Aleca</w:t>
      </w:r>
      <w:proofErr w:type="spellEnd"/>
      <w:r w:rsidRPr="00A266C6">
        <w:rPr>
          <w:sz w:val="24"/>
          <w:szCs w:val="24"/>
          <w:lang w:val="ro-RO"/>
        </w:rPr>
        <w:t xml:space="preserve"> și Mihai (2025) </w:t>
      </w:r>
      <w:proofErr w:type="spellStart"/>
      <w:r w:rsidRPr="00A266C6">
        <w:rPr>
          <w:sz w:val="24"/>
          <w:szCs w:val="24"/>
          <w:lang w:val="ro-RO"/>
        </w:rPr>
        <w:t>approfundizează</w:t>
      </w:r>
      <w:proofErr w:type="spellEnd"/>
      <w:r w:rsidRPr="00A266C6">
        <w:rPr>
          <w:sz w:val="24"/>
          <w:szCs w:val="24"/>
          <w:lang w:val="ro-RO"/>
        </w:rPr>
        <w:t xml:space="preserve"> această analiză din perspectiva relației dintre infrastructura digitală, competențele digitale și productivitatea muncii la nivelul statelor membre UE. Utilizând metode econometrice cu efecte fixe pe date panel, studiul demonstrează că competențele digitale exercită o influență puternică asupra productivității muncii în toate modelele testate, subliniind importanța capitalului uman în adoptarea tehnologiilor Industriei 4.0. Adoptarea soluțiilor </w:t>
      </w:r>
      <w:proofErr w:type="spellStart"/>
      <w:r w:rsidRPr="00A266C6">
        <w:rPr>
          <w:sz w:val="24"/>
          <w:szCs w:val="24"/>
          <w:lang w:val="ro-RO"/>
        </w:rPr>
        <w:t>cloud</w:t>
      </w:r>
      <w:proofErr w:type="spellEnd"/>
      <w:r w:rsidRPr="00A266C6">
        <w:rPr>
          <w:sz w:val="24"/>
          <w:szCs w:val="24"/>
          <w:lang w:val="ro-RO"/>
        </w:rPr>
        <w:t xml:space="preserve"> este identificată drept un catalizator semnificativ pentru eficiența proceselor, în timp ce variațiile în dezvoltarea infrastructurii digitale și în gradul de pregătire a forței de muncă între statele membre reprezintă provocări serioase pentru productivitatea muncii la nivel agregat.</w:t>
      </w:r>
    </w:p>
    <w:p w14:paraId="7F0A77D0" w14:textId="77777777" w:rsidR="00BB1514" w:rsidRPr="00A266C6" w:rsidRDefault="00000000">
      <w:pPr>
        <w:spacing w:after="160" w:line="360" w:lineRule="auto"/>
        <w:ind w:firstLine="720"/>
        <w:jc w:val="both"/>
        <w:rPr>
          <w:lang w:val="ro-RO"/>
        </w:rPr>
      </w:pPr>
      <w:proofErr w:type="spellStart"/>
      <w:r w:rsidRPr="00A266C6">
        <w:rPr>
          <w:sz w:val="24"/>
          <w:szCs w:val="24"/>
          <w:lang w:val="ro-RO"/>
        </w:rPr>
        <w:t>Caterino</w:t>
      </w:r>
      <w:proofErr w:type="spellEnd"/>
      <w:r w:rsidRPr="00A266C6">
        <w:rPr>
          <w:sz w:val="24"/>
          <w:szCs w:val="24"/>
          <w:lang w:val="ro-RO"/>
        </w:rPr>
        <w:t xml:space="preserve"> et al. (2025) completează această perspectivă subliniind că, în contextul industrial contemporan, tipul activităților în care sunt implicați operatorii este preponderent non-repetitiv, ceea ce impune reconfigurarea fundamentală a strategiilor de formare. Soluțiile bazate pe tehnologii </w:t>
      </w:r>
      <w:proofErr w:type="spellStart"/>
      <w:r w:rsidRPr="00A266C6">
        <w:rPr>
          <w:sz w:val="24"/>
          <w:szCs w:val="24"/>
          <w:lang w:val="ro-RO"/>
        </w:rPr>
        <w:t>imersive</w:t>
      </w:r>
      <w:proofErr w:type="spellEnd"/>
      <w:r w:rsidRPr="00A266C6">
        <w:rPr>
          <w:sz w:val="24"/>
          <w:szCs w:val="24"/>
          <w:lang w:val="ro-RO"/>
        </w:rPr>
        <w:t xml:space="preserve"> — Realitate Virtuală și Augmentată — sunt identificate ca răspunsuri promise la această provocare, compensând procesul de uitare specific sarcinilor non-repetitive și asigurând menținerea nivelului de competență al lucrătorilor în fața dinamismului tehnologic.</w:t>
      </w:r>
    </w:p>
    <w:p w14:paraId="4FA3638B" w14:textId="77777777" w:rsidR="00BB1514" w:rsidRPr="00A266C6" w:rsidRDefault="00BB1514">
      <w:pPr>
        <w:rPr>
          <w:lang w:val="ro-RO"/>
        </w:rPr>
      </w:pPr>
    </w:p>
    <w:p w14:paraId="4A2EA470" w14:textId="77777777" w:rsidR="00BB1514" w:rsidRPr="00A266C6" w:rsidRDefault="00000000">
      <w:pPr>
        <w:spacing w:after="160" w:line="360" w:lineRule="auto"/>
        <w:ind w:firstLine="720"/>
        <w:jc w:val="both"/>
        <w:rPr>
          <w:lang w:val="ro-RO"/>
        </w:rPr>
      </w:pPr>
      <w:r w:rsidRPr="00A266C6">
        <w:rPr>
          <w:sz w:val="24"/>
          <w:szCs w:val="24"/>
          <w:lang w:val="ro-RO"/>
        </w:rPr>
        <w:t xml:space="preserve">Recenzia literaturii de specialitate relevă că piața muncii europeană se află la intersecția unor forțe transformatoare de mare amploare, care acționează simultan pe multiple dimensiuni. Din perspectivă politică, emergența noilor forme de muncă — în special munca prin platforme digitale — a depășit capacitatea de răspuns a cadrelor de reglementare existente, creând lacune semnificative de protecție socială pentru categorii vulnerabile de lucrători (OCDE, 2019; </w:t>
      </w:r>
      <w:proofErr w:type="spellStart"/>
      <w:r w:rsidRPr="00A266C6">
        <w:rPr>
          <w:sz w:val="24"/>
          <w:szCs w:val="24"/>
          <w:lang w:val="ro-RO"/>
        </w:rPr>
        <w:t>Huws</w:t>
      </w:r>
      <w:proofErr w:type="spellEnd"/>
      <w:r w:rsidRPr="00A266C6">
        <w:rPr>
          <w:sz w:val="24"/>
          <w:szCs w:val="24"/>
          <w:lang w:val="ro-RO"/>
        </w:rPr>
        <w:t xml:space="preserve"> et al., 2017). Politicile de migrație ale </w:t>
      </w:r>
      <w:r w:rsidRPr="00A266C6">
        <w:rPr>
          <w:sz w:val="24"/>
          <w:szCs w:val="24"/>
          <w:lang w:val="ro-RO"/>
        </w:rPr>
        <w:lastRenderedPageBreak/>
        <w:t>statelor membre au generat fluxuri masive de forță de muncă dinspre Europa de Est spre vest, cu consecințe ambivalente: beneficii economice pentru țările gazdă și presiuni demografice și de competențe asupra economiilor de origine (</w:t>
      </w:r>
      <w:proofErr w:type="spellStart"/>
      <w:r w:rsidRPr="00A266C6">
        <w:rPr>
          <w:sz w:val="24"/>
          <w:szCs w:val="24"/>
          <w:lang w:val="ro-RO"/>
        </w:rPr>
        <w:t>Tirca</w:t>
      </w:r>
      <w:proofErr w:type="spellEnd"/>
      <w:r w:rsidRPr="00A266C6">
        <w:rPr>
          <w:sz w:val="24"/>
          <w:szCs w:val="24"/>
          <w:lang w:val="ro-RO"/>
        </w:rPr>
        <w:t xml:space="preserve"> și Bujor, 2024; </w:t>
      </w:r>
      <w:proofErr w:type="spellStart"/>
      <w:r w:rsidRPr="00A266C6">
        <w:rPr>
          <w:sz w:val="24"/>
          <w:szCs w:val="24"/>
          <w:lang w:val="ro-RO"/>
        </w:rPr>
        <w:t>Beckers</w:t>
      </w:r>
      <w:proofErr w:type="spellEnd"/>
      <w:r w:rsidRPr="00A266C6">
        <w:rPr>
          <w:sz w:val="24"/>
          <w:szCs w:val="24"/>
          <w:lang w:val="ro-RO"/>
        </w:rPr>
        <w:t xml:space="preserve"> et al., 2024).</w:t>
      </w:r>
    </w:p>
    <w:p w14:paraId="7A672776" w14:textId="77777777" w:rsidR="00BB1514" w:rsidRPr="00A266C6" w:rsidRDefault="00000000">
      <w:pPr>
        <w:spacing w:after="160" w:line="360" w:lineRule="auto"/>
        <w:ind w:firstLine="720"/>
        <w:jc w:val="both"/>
        <w:rPr>
          <w:lang w:val="ro-RO"/>
        </w:rPr>
      </w:pPr>
      <w:r w:rsidRPr="00A266C6">
        <w:rPr>
          <w:sz w:val="24"/>
          <w:szCs w:val="24"/>
          <w:lang w:val="ro-RO"/>
        </w:rPr>
        <w:t xml:space="preserve">Din perspectivă economică, pandemia de COVID-19 a constituit cel mai sever test al rezilienței piețelor muncii europene din ultimele decenii. Deși impactul a fost relativ mai limitat în țările Grupului de la </w:t>
      </w:r>
      <w:proofErr w:type="spellStart"/>
      <w:r w:rsidRPr="00A266C6">
        <w:rPr>
          <w:sz w:val="24"/>
          <w:szCs w:val="24"/>
          <w:lang w:val="ro-RO"/>
        </w:rPr>
        <w:t>Vișegrad</w:t>
      </w:r>
      <w:proofErr w:type="spellEnd"/>
      <w:r w:rsidRPr="00A266C6">
        <w:rPr>
          <w:sz w:val="24"/>
          <w:szCs w:val="24"/>
          <w:lang w:val="ro-RO"/>
        </w:rPr>
        <w:t xml:space="preserve"> comparativ cu criza financiară anterioară (</w:t>
      </w:r>
      <w:proofErr w:type="spellStart"/>
      <w:r w:rsidRPr="00A266C6">
        <w:rPr>
          <w:sz w:val="24"/>
          <w:szCs w:val="24"/>
          <w:lang w:val="ro-RO"/>
        </w:rPr>
        <w:t>Zieliński</w:t>
      </w:r>
      <w:proofErr w:type="spellEnd"/>
      <w:r w:rsidRPr="00A266C6">
        <w:rPr>
          <w:sz w:val="24"/>
          <w:szCs w:val="24"/>
          <w:lang w:val="ro-RO"/>
        </w:rPr>
        <w:t>, 2022), consecințele asupra sănătății și capacității de muncă a forței active rămân o preocupare de durată (Szigeti et al., 2023). Remitențele generate de emigrație au susținut economiile de origine, dar dependența excesivă de acestea reprezintă un risc structural.</w:t>
      </w:r>
    </w:p>
    <w:p w14:paraId="6261E4B5" w14:textId="77777777" w:rsidR="00BB1514" w:rsidRPr="00A266C6" w:rsidRDefault="00000000">
      <w:pPr>
        <w:spacing w:after="160" w:line="360" w:lineRule="auto"/>
        <w:ind w:firstLine="720"/>
        <w:jc w:val="both"/>
        <w:rPr>
          <w:lang w:val="ro-RO"/>
        </w:rPr>
      </w:pPr>
      <w:r w:rsidRPr="00A266C6">
        <w:rPr>
          <w:sz w:val="24"/>
          <w:szCs w:val="24"/>
          <w:lang w:val="ro-RO"/>
        </w:rPr>
        <w:t>Dimensiunea socială a transformărilor este marcată de schimbarea structurală a cerințelor de competențe, care solicită sisteme de formare profesională mai flexibile și mai bine integrate în procesele de producție (</w:t>
      </w:r>
      <w:proofErr w:type="spellStart"/>
      <w:r w:rsidRPr="00A266C6">
        <w:rPr>
          <w:sz w:val="24"/>
          <w:szCs w:val="24"/>
          <w:lang w:val="ro-RO"/>
        </w:rPr>
        <w:t>Caterino</w:t>
      </w:r>
      <w:proofErr w:type="spellEnd"/>
      <w:r w:rsidRPr="00A266C6">
        <w:rPr>
          <w:sz w:val="24"/>
          <w:szCs w:val="24"/>
          <w:lang w:val="ro-RO"/>
        </w:rPr>
        <w:t xml:space="preserve"> et al., 2025). Sistemele de educație duală, documentate de Varga și </w:t>
      </w:r>
      <w:proofErr w:type="spellStart"/>
      <w:r w:rsidRPr="00A266C6">
        <w:rPr>
          <w:sz w:val="24"/>
          <w:szCs w:val="24"/>
          <w:lang w:val="ro-RO"/>
        </w:rPr>
        <w:t>Sági</w:t>
      </w:r>
      <w:proofErr w:type="spellEnd"/>
      <w:r w:rsidRPr="00A266C6">
        <w:rPr>
          <w:sz w:val="24"/>
          <w:szCs w:val="24"/>
          <w:lang w:val="ro-RO"/>
        </w:rPr>
        <w:t xml:space="preserve"> (2024), oferă un model promițător de aliniere a educației cu nevoile pieței muncii, aflat însă în stadii diferite de implementare la nivelul statelor membre.</w:t>
      </w:r>
    </w:p>
    <w:p w14:paraId="608FE3EB" w14:textId="77777777" w:rsidR="00BB1514" w:rsidRPr="00A266C6" w:rsidRDefault="00000000">
      <w:pPr>
        <w:spacing w:after="160" w:line="360" w:lineRule="auto"/>
        <w:ind w:firstLine="720"/>
        <w:jc w:val="both"/>
        <w:rPr>
          <w:lang w:val="ro-RO"/>
        </w:rPr>
      </w:pPr>
      <w:r w:rsidRPr="00A266C6">
        <w:rPr>
          <w:sz w:val="24"/>
          <w:szCs w:val="24"/>
          <w:lang w:val="ro-RO"/>
        </w:rPr>
        <w:t xml:space="preserve">Din perspectivă tehnologică, digitalizarea și inteligența artificială reconfigurează profund structura ocupațională europeană. Studiile lui Călinescu (2023) și </w:t>
      </w:r>
      <w:proofErr w:type="spellStart"/>
      <w:r w:rsidRPr="00A266C6">
        <w:rPr>
          <w:sz w:val="24"/>
          <w:szCs w:val="24"/>
          <w:lang w:val="ro-RO"/>
        </w:rPr>
        <w:t>Aleca</w:t>
      </w:r>
      <w:proofErr w:type="spellEnd"/>
      <w:r w:rsidRPr="00A266C6">
        <w:rPr>
          <w:sz w:val="24"/>
          <w:szCs w:val="24"/>
          <w:lang w:val="ro-RO"/>
        </w:rPr>
        <w:t xml:space="preserve"> și Mihai (2025) converg spre concluzia că investițiile strategice în infrastructura digitală și în competențele digitale ale forței de muncă sunt esențiale pentru competitivitatea economică, dar că distribuția inegală a beneficiilor tehnologice între statele membre riscă să amplifice disparitățile existente. Aceste concluzii definesc cadrul teoretic și contextul empiric pe baza cărora se construiește demersul de cercetare al prezentei lucrări.</w:t>
      </w:r>
    </w:p>
    <w:p w14:paraId="0B27AB5B" w14:textId="77777777" w:rsidR="00BB1514" w:rsidRPr="00A266C6" w:rsidRDefault="00BB1514">
      <w:pPr>
        <w:rPr>
          <w:lang w:val="ro-RO"/>
        </w:rPr>
      </w:pPr>
    </w:p>
    <w:p w14:paraId="0BE574A4" w14:textId="77777777" w:rsidR="00BB1514" w:rsidRPr="00A266C6" w:rsidRDefault="00BB1514">
      <w:pPr>
        <w:rPr>
          <w:lang w:val="ro-RO"/>
        </w:rPr>
      </w:pPr>
    </w:p>
    <w:p w14:paraId="7CB85BFD" w14:textId="77777777" w:rsidR="00BB1514" w:rsidRPr="00A266C6" w:rsidRDefault="00000000">
      <w:pPr>
        <w:spacing w:after="120" w:line="360" w:lineRule="auto"/>
        <w:ind w:left="720" w:hanging="720"/>
        <w:jc w:val="both"/>
        <w:rPr>
          <w:lang w:val="ro-RO"/>
        </w:rPr>
      </w:pPr>
      <w:proofErr w:type="spellStart"/>
      <w:r w:rsidRPr="00A266C6">
        <w:rPr>
          <w:sz w:val="24"/>
          <w:szCs w:val="24"/>
          <w:lang w:val="ro-RO"/>
        </w:rPr>
        <w:t>Aleca</w:t>
      </w:r>
      <w:proofErr w:type="spellEnd"/>
      <w:r w:rsidRPr="00A266C6">
        <w:rPr>
          <w:sz w:val="24"/>
          <w:szCs w:val="24"/>
          <w:lang w:val="ro-RO"/>
        </w:rPr>
        <w:t xml:space="preserve">, O.E. și Mihai, F., 2025. The Role of Digital </w:t>
      </w:r>
      <w:proofErr w:type="spellStart"/>
      <w:r w:rsidRPr="00A266C6">
        <w:rPr>
          <w:sz w:val="24"/>
          <w:szCs w:val="24"/>
          <w:lang w:val="ro-RO"/>
        </w:rPr>
        <w:t>Infrastructure</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w:t>
      </w:r>
      <w:proofErr w:type="spellStart"/>
      <w:r w:rsidRPr="00A266C6">
        <w:rPr>
          <w:sz w:val="24"/>
          <w:szCs w:val="24"/>
          <w:lang w:val="ro-RO"/>
        </w:rPr>
        <w:t>Skills</w:t>
      </w:r>
      <w:proofErr w:type="spellEnd"/>
      <w:r w:rsidRPr="00A266C6">
        <w:rPr>
          <w:sz w:val="24"/>
          <w:szCs w:val="24"/>
          <w:lang w:val="ro-RO"/>
        </w:rPr>
        <w:t xml:space="preserve"> in </w:t>
      </w:r>
      <w:proofErr w:type="spellStart"/>
      <w:r w:rsidRPr="00A266C6">
        <w:rPr>
          <w:sz w:val="24"/>
          <w:szCs w:val="24"/>
          <w:lang w:val="ro-RO"/>
        </w:rPr>
        <w:t>Enhancing</w:t>
      </w:r>
      <w:proofErr w:type="spellEnd"/>
      <w:r w:rsidRPr="00A266C6">
        <w:rPr>
          <w:sz w:val="24"/>
          <w:szCs w:val="24"/>
          <w:lang w:val="ro-RO"/>
        </w:rPr>
        <w:t xml:space="preserve"> </w:t>
      </w:r>
      <w:proofErr w:type="spellStart"/>
      <w:r w:rsidRPr="00A266C6">
        <w:rPr>
          <w:sz w:val="24"/>
          <w:szCs w:val="24"/>
          <w:lang w:val="ro-RO"/>
        </w:rPr>
        <w:t>Labor</w:t>
      </w:r>
      <w:proofErr w:type="spellEnd"/>
      <w:r w:rsidRPr="00A266C6">
        <w:rPr>
          <w:sz w:val="24"/>
          <w:szCs w:val="24"/>
          <w:lang w:val="ro-RO"/>
        </w:rPr>
        <w:t xml:space="preserve"> </w:t>
      </w:r>
      <w:proofErr w:type="spellStart"/>
      <w:r w:rsidRPr="00A266C6">
        <w:rPr>
          <w:sz w:val="24"/>
          <w:szCs w:val="24"/>
          <w:lang w:val="ro-RO"/>
        </w:rPr>
        <w:t>Productivity</w:t>
      </w:r>
      <w:proofErr w:type="spellEnd"/>
      <w:r w:rsidRPr="00A266C6">
        <w:rPr>
          <w:sz w:val="24"/>
          <w:szCs w:val="24"/>
          <w:lang w:val="ro-RO"/>
        </w:rPr>
        <w:t xml:space="preserve">: </w:t>
      </w:r>
      <w:proofErr w:type="spellStart"/>
      <w:r w:rsidRPr="00A266C6">
        <w:rPr>
          <w:sz w:val="24"/>
          <w:szCs w:val="24"/>
          <w:lang w:val="ro-RO"/>
        </w:rPr>
        <w:t>Insights</w:t>
      </w:r>
      <w:proofErr w:type="spellEnd"/>
      <w:r w:rsidRPr="00A266C6">
        <w:rPr>
          <w:sz w:val="24"/>
          <w:szCs w:val="24"/>
          <w:lang w:val="ro-RO"/>
        </w:rPr>
        <w:t xml:space="preserve"> </w:t>
      </w:r>
      <w:proofErr w:type="spellStart"/>
      <w:r w:rsidRPr="00A266C6">
        <w:rPr>
          <w:sz w:val="24"/>
          <w:szCs w:val="24"/>
          <w:lang w:val="ro-RO"/>
        </w:rPr>
        <w:t>from</w:t>
      </w:r>
      <w:proofErr w:type="spellEnd"/>
      <w:r w:rsidRPr="00A266C6">
        <w:rPr>
          <w:sz w:val="24"/>
          <w:szCs w:val="24"/>
          <w:lang w:val="ro-RO"/>
        </w:rPr>
        <w:t xml:space="preserve"> Industry 4.0 in </w:t>
      </w:r>
      <w:proofErr w:type="spellStart"/>
      <w:r w:rsidRPr="00A266C6">
        <w:rPr>
          <w:sz w:val="24"/>
          <w:szCs w:val="24"/>
          <w:lang w:val="ro-RO"/>
        </w:rPr>
        <w:t>the</w:t>
      </w:r>
      <w:proofErr w:type="spellEnd"/>
      <w:r w:rsidRPr="00A266C6">
        <w:rPr>
          <w:sz w:val="24"/>
          <w:szCs w:val="24"/>
          <w:lang w:val="ro-RO"/>
        </w:rPr>
        <w:t xml:space="preserve"> European Union. </w:t>
      </w:r>
      <w:proofErr w:type="spellStart"/>
      <w:r w:rsidRPr="00A266C6">
        <w:rPr>
          <w:sz w:val="24"/>
          <w:szCs w:val="24"/>
          <w:lang w:val="ro-RO"/>
        </w:rPr>
        <w:t>Systems</w:t>
      </w:r>
      <w:proofErr w:type="spellEnd"/>
      <w:r w:rsidRPr="00A266C6">
        <w:rPr>
          <w:sz w:val="24"/>
          <w:szCs w:val="24"/>
          <w:lang w:val="ro-RO"/>
        </w:rPr>
        <w:t>, 13(2), art. 113. https://doi.org/10.3390/systems13020113</w:t>
      </w:r>
    </w:p>
    <w:p w14:paraId="47AE03C1" w14:textId="77777777" w:rsidR="00BB1514" w:rsidRPr="00A266C6" w:rsidRDefault="00000000">
      <w:pPr>
        <w:spacing w:after="120" w:line="360" w:lineRule="auto"/>
        <w:ind w:left="720" w:hanging="720"/>
        <w:jc w:val="both"/>
        <w:rPr>
          <w:lang w:val="ro-RO"/>
        </w:rPr>
      </w:pPr>
      <w:proofErr w:type="spellStart"/>
      <w:r w:rsidRPr="00A266C6">
        <w:rPr>
          <w:sz w:val="24"/>
          <w:szCs w:val="24"/>
          <w:lang w:val="ro-RO"/>
        </w:rPr>
        <w:t>Beckers</w:t>
      </w:r>
      <w:proofErr w:type="spellEnd"/>
      <w:r w:rsidRPr="00A266C6">
        <w:rPr>
          <w:sz w:val="24"/>
          <w:szCs w:val="24"/>
          <w:lang w:val="ro-RO"/>
        </w:rPr>
        <w:t xml:space="preserve">, P., </w:t>
      </w:r>
      <w:proofErr w:type="spellStart"/>
      <w:r w:rsidRPr="00A266C6">
        <w:rPr>
          <w:sz w:val="24"/>
          <w:szCs w:val="24"/>
          <w:lang w:val="ro-RO"/>
        </w:rPr>
        <w:t>Ghodsi</w:t>
      </w:r>
      <w:proofErr w:type="spellEnd"/>
      <w:r w:rsidRPr="00A266C6">
        <w:rPr>
          <w:sz w:val="24"/>
          <w:szCs w:val="24"/>
          <w:lang w:val="ro-RO"/>
        </w:rPr>
        <w:t xml:space="preserve">, M., </w:t>
      </w:r>
      <w:proofErr w:type="spellStart"/>
      <w:r w:rsidRPr="00A266C6">
        <w:rPr>
          <w:sz w:val="24"/>
          <w:szCs w:val="24"/>
          <w:lang w:val="ro-RO"/>
        </w:rPr>
        <w:t>Ivanović</w:t>
      </w:r>
      <w:proofErr w:type="spellEnd"/>
      <w:r w:rsidRPr="00A266C6">
        <w:rPr>
          <w:sz w:val="24"/>
          <w:szCs w:val="24"/>
          <w:lang w:val="ro-RO"/>
        </w:rPr>
        <w:t xml:space="preserve">, K., </w:t>
      </w:r>
      <w:proofErr w:type="spellStart"/>
      <w:r w:rsidRPr="00A266C6">
        <w:rPr>
          <w:sz w:val="24"/>
          <w:szCs w:val="24"/>
          <w:lang w:val="ro-RO"/>
        </w:rPr>
        <w:t>Leitner</w:t>
      </w:r>
      <w:proofErr w:type="spellEnd"/>
      <w:r w:rsidRPr="00A266C6">
        <w:rPr>
          <w:sz w:val="24"/>
          <w:szCs w:val="24"/>
          <w:lang w:val="ro-RO"/>
        </w:rPr>
        <w:t xml:space="preserve">, S.M., </w:t>
      </w:r>
      <w:proofErr w:type="spellStart"/>
      <w:r w:rsidRPr="00A266C6">
        <w:rPr>
          <w:sz w:val="24"/>
          <w:szCs w:val="24"/>
          <w:lang w:val="ro-RO"/>
        </w:rPr>
        <w:t>Poeschel</w:t>
      </w:r>
      <w:proofErr w:type="spellEnd"/>
      <w:r w:rsidRPr="00A266C6">
        <w:rPr>
          <w:sz w:val="24"/>
          <w:szCs w:val="24"/>
          <w:lang w:val="ro-RO"/>
        </w:rPr>
        <w:t xml:space="preserve">, F. și </w:t>
      </w:r>
      <w:proofErr w:type="spellStart"/>
      <w:r w:rsidRPr="00A266C6">
        <w:rPr>
          <w:sz w:val="24"/>
          <w:szCs w:val="24"/>
          <w:lang w:val="ro-RO"/>
        </w:rPr>
        <w:t>Sabouniha</w:t>
      </w:r>
      <w:proofErr w:type="spellEnd"/>
      <w:r w:rsidRPr="00A266C6">
        <w:rPr>
          <w:sz w:val="24"/>
          <w:szCs w:val="24"/>
          <w:lang w:val="ro-RO"/>
        </w:rPr>
        <w:t xml:space="preserve">, A., 2024. </w:t>
      </w:r>
      <w:proofErr w:type="spellStart"/>
      <w:r w:rsidRPr="00A266C6">
        <w:rPr>
          <w:sz w:val="24"/>
          <w:szCs w:val="24"/>
          <w:lang w:val="ro-RO"/>
        </w:rPr>
        <w:t>Skills-oriented</w:t>
      </w:r>
      <w:proofErr w:type="spellEnd"/>
      <w:r w:rsidRPr="00A266C6">
        <w:rPr>
          <w:sz w:val="24"/>
          <w:szCs w:val="24"/>
          <w:lang w:val="ro-RO"/>
        </w:rPr>
        <w:t xml:space="preserve"> </w:t>
      </w:r>
      <w:proofErr w:type="spellStart"/>
      <w:r w:rsidRPr="00A266C6">
        <w:rPr>
          <w:sz w:val="24"/>
          <w:szCs w:val="24"/>
          <w:lang w:val="ro-RO"/>
        </w:rPr>
        <w:t>migration</w:t>
      </w:r>
      <w:proofErr w:type="spellEnd"/>
      <w:r w:rsidRPr="00A266C6">
        <w:rPr>
          <w:sz w:val="24"/>
          <w:szCs w:val="24"/>
          <w:lang w:val="ro-RO"/>
        </w:rPr>
        <w:t xml:space="preserve"> in </w:t>
      </w:r>
      <w:proofErr w:type="spellStart"/>
      <w:r w:rsidRPr="00A266C6">
        <w:rPr>
          <w:sz w:val="24"/>
          <w:szCs w:val="24"/>
          <w:lang w:val="ro-RO"/>
        </w:rPr>
        <w:t>the</w:t>
      </w:r>
      <w:proofErr w:type="spellEnd"/>
      <w:r w:rsidRPr="00A266C6">
        <w:rPr>
          <w:sz w:val="24"/>
          <w:szCs w:val="24"/>
          <w:lang w:val="ro-RO"/>
        </w:rPr>
        <w:t xml:space="preserve"> Western </w:t>
      </w:r>
      <w:proofErr w:type="spellStart"/>
      <w:r w:rsidRPr="00A266C6">
        <w:rPr>
          <w:sz w:val="24"/>
          <w:szCs w:val="24"/>
          <w:lang w:val="ro-RO"/>
        </w:rPr>
        <w:t>Balkans</w:t>
      </w:r>
      <w:proofErr w:type="spellEnd"/>
      <w:r w:rsidRPr="00A266C6">
        <w:rPr>
          <w:sz w:val="24"/>
          <w:szCs w:val="24"/>
          <w:lang w:val="ro-RO"/>
        </w:rPr>
        <w:t xml:space="preserve">: </w:t>
      </w:r>
      <w:proofErr w:type="spellStart"/>
      <w:r w:rsidRPr="00A266C6">
        <w:rPr>
          <w:sz w:val="24"/>
          <w:szCs w:val="24"/>
          <w:lang w:val="ro-RO"/>
        </w:rPr>
        <w:t>Linking</w:t>
      </w:r>
      <w:proofErr w:type="spellEnd"/>
      <w:r w:rsidRPr="00A266C6">
        <w:rPr>
          <w:sz w:val="24"/>
          <w:szCs w:val="24"/>
          <w:lang w:val="ro-RO"/>
        </w:rPr>
        <w:t xml:space="preserve"> </w:t>
      </w:r>
      <w:proofErr w:type="spellStart"/>
      <w:r w:rsidRPr="00A266C6">
        <w:rPr>
          <w:sz w:val="24"/>
          <w:szCs w:val="24"/>
          <w:lang w:val="ro-RO"/>
        </w:rPr>
        <w:t>workers</w:t>
      </w:r>
      <w:proofErr w:type="spellEnd"/>
      <w:r w:rsidRPr="00A266C6">
        <w:rPr>
          <w:sz w:val="24"/>
          <w:szCs w:val="24"/>
          <w:lang w:val="ro-RO"/>
        </w:rPr>
        <w:t xml:space="preserve">' </w:t>
      </w:r>
      <w:proofErr w:type="spellStart"/>
      <w:r w:rsidRPr="00A266C6">
        <w:rPr>
          <w:sz w:val="24"/>
          <w:szCs w:val="24"/>
          <w:lang w:val="ro-RO"/>
        </w:rPr>
        <w:t>migration</w:t>
      </w:r>
      <w:proofErr w:type="spellEnd"/>
      <w:r w:rsidRPr="00A266C6">
        <w:rPr>
          <w:sz w:val="24"/>
          <w:szCs w:val="24"/>
          <w:lang w:val="ro-RO"/>
        </w:rPr>
        <w:t xml:space="preserve"> </w:t>
      </w:r>
      <w:proofErr w:type="spellStart"/>
      <w:r w:rsidRPr="00A266C6">
        <w:rPr>
          <w:sz w:val="24"/>
          <w:szCs w:val="24"/>
          <w:lang w:val="ro-RO"/>
        </w:rPr>
        <w:t>aspirations</w:t>
      </w:r>
      <w:proofErr w:type="spellEnd"/>
      <w:r w:rsidRPr="00A266C6">
        <w:rPr>
          <w:sz w:val="24"/>
          <w:szCs w:val="24"/>
          <w:lang w:val="ro-RO"/>
        </w:rPr>
        <w:t xml:space="preserve"> </w:t>
      </w:r>
      <w:proofErr w:type="spellStart"/>
      <w:r w:rsidRPr="00A266C6">
        <w:rPr>
          <w:sz w:val="24"/>
          <w:szCs w:val="24"/>
          <w:lang w:val="ro-RO"/>
        </w:rPr>
        <w:t>to</w:t>
      </w:r>
      <w:proofErr w:type="spellEnd"/>
      <w:r w:rsidRPr="00A266C6">
        <w:rPr>
          <w:sz w:val="24"/>
          <w:szCs w:val="24"/>
          <w:lang w:val="ro-RO"/>
        </w:rPr>
        <w:t xml:space="preserve"> </w:t>
      </w:r>
      <w:proofErr w:type="spellStart"/>
      <w:r w:rsidRPr="00A266C6">
        <w:rPr>
          <w:sz w:val="24"/>
          <w:szCs w:val="24"/>
          <w:lang w:val="ro-RO"/>
        </w:rPr>
        <w:t>skill</w:t>
      </w:r>
      <w:proofErr w:type="spellEnd"/>
      <w:r w:rsidRPr="00A266C6">
        <w:rPr>
          <w:sz w:val="24"/>
          <w:szCs w:val="24"/>
          <w:lang w:val="ro-RO"/>
        </w:rPr>
        <w:t xml:space="preserve"> </w:t>
      </w:r>
      <w:proofErr w:type="spellStart"/>
      <w:r w:rsidRPr="00A266C6">
        <w:rPr>
          <w:sz w:val="24"/>
          <w:szCs w:val="24"/>
          <w:lang w:val="ro-RO"/>
        </w:rPr>
        <w:t>shortages</w:t>
      </w:r>
      <w:proofErr w:type="spellEnd"/>
      <w:r w:rsidRPr="00A266C6">
        <w:rPr>
          <w:sz w:val="24"/>
          <w:szCs w:val="24"/>
          <w:lang w:val="ro-RO"/>
        </w:rPr>
        <w:t xml:space="preserve"> in </w:t>
      </w:r>
      <w:proofErr w:type="spellStart"/>
      <w:r w:rsidRPr="00A266C6">
        <w:rPr>
          <w:sz w:val="24"/>
          <w:szCs w:val="24"/>
          <w:lang w:val="ro-RO"/>
        </w:rPr>
        <w:t>destination</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w:t>
      </w:r>
      <w:proofErr w:type="spellStart"/>
      <w:r w:rsidRPr="00A266C6">
        <w:rPr>
          <w:sz w:val="24"/>
          <w:szCs w:val="24"/>
          <w:lang w:val="ro-RO"/>
        </w:rPr>
        <w:t>origin</w:t>
      </w:r>
      <w:proofErr w:type="spellEnd"/>
      <w:r w:rsidRPr="00A266C6">
        <w:rPr>
          <w:sz w:val="24"/>
          <w:szCs w:val="24"/>
          <w:lang w:val="ro-RO"/>
        </w:rPr>
        <w:t xml:space="preserve"> </w:t>
      </w:r>
      <w:proofErr w:type="spellStart"/>
      <w:r w:rsidRPr="00A266C6">
        <w:rPr>
          <w:sz w:val="24"/>
          <w:szCs w:val="24"/>
          <w:lang w:val="ro-RO"/>
        </w:rPr>
        <w:t>countries</w:t>
      </w:r>
      <w:proofErr w:type="spellEnd"/>
      <w:r w:rsidRPr="00A266C6">
        <w:rPr>
          <w:sz w:val="24"/>
          <w:szCs w:val="24"/>
          <w:lang w:val="ro-RO"/>
        </w:rPr>
        <w:t xml:space="preserve">. </w:t>
      </w:r>
      <w:proofErr w:type="spellStart"/>
      <w:r w:rsidRPr="00A266C6">
        <w:rPr>
          <w:sz w:val="24"/>
          <w:szCs w:val="24"/>
          <w:lang w:val="ro-RO"/>
        </w:rPr>
        <w:t>wiiw</w:t>
      </w:r>
      <w:proofErr w:type="spellEnd"/>
      <w:r w:rsidRPr="00A266C6">
        <w:rPr>
          <w:sz w:val="24"/>
          <w:szCs w:val="24"/>
          <w:lang w:val="ro-RO"/>
        </w:rPr>
        <w:t xml:space="preserve"> </w:t>
      </w:r>
      <w:proofErr w:type="spellStart"/>
      <w:r w:rsidRPr="00A266C6">
        <w:rPr>
          <w:sz w:val="24"/>
          <w:szCs w:val="24"/>
          <w:lang w:val="ro-RO"/>
        </w:rPr>
        <w:t>Working</w:t>
      </w:r>
      <w:proofErr w:type="spellEnd"/>
      <w:r w:rsidRPr="00A266C6">
        <w:rPr>
          <w:sz w:val="24"/>
          <w:szCs w:val="24"/>
          <w:lang w:val="ro-RO"/>
        </w:rPr>
        <w:t xml:space="preserve"> </w:t>
      </w:r>
      <w:proofErr w:type="spellStart"/>
      <w:r w:rsidRPr="00A266C6">
        <w:rPr>
          <w:sz w:val="24"/>
          <w:szCs w:val="24"/>
          <w:lang w:val="ro-RO"/>
        </w:rPr>
        <w:t>Paper</w:t>
      </w:r>
      <w:proofErr w:type="spellEnd"/>
      <w:r w:rsidRPr="00A266C6">
        <w:rPr>
          <w:sz w:val="24"/>
          <w:szCs w:val="24"/>
          <w:lang w:val="ro-RO"/>
        </w:rPr>
        <w:t xml:space="preserve">, Nr. 252. Viena: The </w:t>
      </w:r>
      <w:proofErr w:type="spellStart"/>
      <w:r w:rsidRPr="00A266C6">
        <w:rPr>
          <w:sz w:val="24"/>
          <w:szCs w:val="24"/>
          <w:lang w:val="ro-RO"/>
        </w:rPr>
        <w:t>Vienna</w:t>
      </w:r>
      <w:proofErr w:type="spellEnd"/>
      <w:r w:rsidRPr="00A266C6">
        <w:rPr>
          <w:sz w:val="24"/>
          <w:szCs w:val="24"/>
          <w:lang w:val="ro-RO"/>
        </w:rPr>
        <w:t xml:space="preserve"> Institute for International Economic Studies.</w:t>
      </w:r>
    </w:p>
    <w:p w14:paraId="79D2CCEA" w14:textId="77777777" w:rsidR="00BB1514" w:rsidRPr="00A266C6" w:rsidRDefault="00000000">
      <w:pPr>
        <w:spacing w:after="120" w:line="360" w:lineRule="auto"/>
        <w:ind w:left="720" w:hanging="720"/>
        <w:jc w:val="both"/>
        <w:rPr>
          <w:lang w:val="ro-RO"/>
        </w:rPr>
      </w:pPr>
      <w:r w:rsidRPr="00A266C6">
        <w:rPr>
          <w:sz w:val="24"/>
          <w:szCs w:val="24"/>
          <w:lang w:val="ro-RO"/>
        </w:rPr>
        <w:lastRenderedPageBreak/>
        <w:t xml:space="preserve">Călinescu, G., 2023. The Impact of Artificial Intelligence on </w:t>
      </w:r>
      <w:proofErr w:type="spellStart"/>
      <w:r w:rsidRPr="00A266C6">
        <w:rPr>
          <w:sz w:val="24"/>
          <w:szCs w:val="24"/>
          <w:lang w:val="ro-RO"/>
        </w:rPr>
        <w:t>Employment</w:t>
      </w:r>
      <w:proofErr w:type="spellEnd"/>
      <w:r w:rsidRPr="00A266C6">
        <w:rPr>
          <w:sz w:val="24"/>
          <w:szCs w:val="24"/>
          <w:lang w:val="ro-RO"/>
        </w:rPr>
        <w:t xml:space="preserve"> in </w:t>
      </w:r>
      <w:proofErr w:type="spellStart"/>
      <w:r w:rsidRPr="00A266C6">
        <w:rPr>
          <w:sz w:val="24"/>
          <w:szCs w:val="24"/>
          <w:lang w:val="ro-RO"/>
        </w:rPr>
        <w:t>the</w:t>
      </w:r>
      <w:proofErr w:type="spellEnd"/>
      <w:r w:rsidRPr="00A266C6">
        <w:rPr>
          <w:sz w:val="24"/>
          <w:szCs w:val="24"/>
          <w:lang w:val="ro-RO"/>
        </w:rPr>
        <w:t xml:space="preserve"> European </w:t>
      </w:r>
      <w:proofErr w:type="spellStart"/>
      <w:r w:rsidRPr="00A266C6">
        <w:rPr>
          <w:sz w:val="24"/>
          <w:szCs w:val="24"/>
          <w:lang w:val="ro-RO"/>
        </w:rPr>
        <w:t>Economy</w:t>
      </w:r>
      <w:proofErr w:type="spellEnd"/>
      <w:r w:rsidRPr="00A266C6">
        <w:rPr>
          <w:sz w:val="24"/>
          <w:szCs w:val="24"/>
          <w:lang w:val="ro-RO"/>
        </w:rPr>
        <w:t xml:space="preserve">. În: A.M. Dima (coord.), </w:t>
      </w:r>
      <w:proofErr w:type="spellStart"/>
      <w:r w:rsidRPr="00A266C6">
        <w:rPr>
          <w:sz w:val="24"/>
          <w:szCs w:val="24"/>
          <w:lang w:val="ro-RO"/>
        </w:rPr>
        <w:t>Proceedings</w:t>
      </w:r>
      <w:proofErr w:type="spellEnd"/>
      <w:r w:rsidRPr="00A266C6">
        <w:rPr>
          <w:sz w:val="24"/>
          <w:szCs w:val="24"/>
          <w:lang w:val="ro-RO"/>
        </w:rPr>
        <w:t xml:space="preserve"> of </w:t>
      </w:r>
      <w:proofErr w:type="spellStart"/>
      <w:r w:rsidRPr="00A266C6">
        <w:rPr>
          <w:sz w:val="24"/>
          <w:szCs w:val="24"/>
          <w:lang w:val="ro-RO"/>
        </w:rPr>
        <w:t>the</w:t>
      </w:r>
      <w:proofErr w:type="spellEnd"/>
      <w:r w:rsidRPr="00A266C6">
        <w:rPr>
          <w:sz w:val="24"/>
          <w:szCs w:val="24"/>
          <w:lang w:val="ro-RO"/>
        </w:rPr>
        <w:t xml:space="preserve"> 6th International </w:t>
      </w:r>
      <w:proofErr w:type="spellStart"/>
      <w:r w:rsidRPr="00A266C6">
        <w:rPr>
          <w:sz w:val="24"/>
          <w:szCs w:val="24"/>
          <w:lang w:val="ro-RO"/>
        </w:rPr>
        <w:t>Conference</w:t>
      </w:r>
      <w:proofErr w:type="spellEnd"/>
      <w:r w:rsidRPr="00A266C6">
        <w:rPr>
          <w:sz w:val="24"/>
          <w:szCs w:val="24"/>
          <w:lang w:val="ro-RO"/>
        </w:rPr>
        <w:t xml:space="preserve"> on </w:t>
      </w:r>
      <w:proofErr w:type="spellStart"/>
      <w:r w:rsidRPr="00A266C6">
        <w:rPr>
          <w:sz w:val="24"/>
          <w:szCs w:val="24"/>
          <w:lang w:val="ro-RO"/>
        </w:rPr>
        <w:t>Economics</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Social </w:t>
      </w:r>
      <w:proofErr w:type="spellStart"/>
      <w:r w:rsidRPr="00A266C6">
        <w:rPr>
          <w:sz w:val="24"/>
          <w:szCs w:val="24"/>
          <w:lang w:val="ro-RO"/>
        </w:rPr>
        <w:t>Sciences</w:t>
      </w:r>
      <w:proofErr w:type="spellEnd"/>
      <w:r w:rsidRPr="00A266C6">
        <w:rPr>
          <w:sz w:val="24"/>
          <w:szCs w:val="24"/>
          <w:lang w:val="ro-RO"/>
        </w:rPr>
        <w:t xml:space="preserve">, ISSN 2704-6524. București: </w:t>
      </w:r>
      <w:proofErr w:type="spellStart"/>
      <w:r w:rsidRPr="00A266C6">
        <w:rPr>
          <w:sz w:val="24"/>
          <w:szCs w:val="24"/>
          <w:lang w:val="ro-RO"/>
        </w:rPr>
        <w:t>Bucharest</w:t>
      </w:r>
      <w:proofErr w:type="spellEnd"/>
      <w:r w:rsidRPr="00A266C6">
        <w:rPr>
          <w:sz w:val="24"/>
          <w:szCs w:val="24"/>
          <w:lang w:val="ro-RO"/>
        </w:rPr>
        <w:t xml:space="preserve"> University of Economic Studies, </w:t>
      </w:r>
      <w:proofErr w:type="spellStart"/>
      <w:r w:rsidRPr="00A266C6">
        <w:rPr>
          <w:sz w:val="24"/>
          <w:szCs w:val="24"/>
          <w:lang w:val="ro-RO"/>
        </w:rPr>
        <w:t>Sciendo</w:t>
      </w:r>
      <w:proofErr w:type="spellEnd"/>
      <w:r w:rsidRPr="00A266C6">
        <w:rPr>
          <w:sz w:val="24"/>
          <w:szCs w:val="24"/>
          <w:lang w:val="ro-RO"/>
        </w:rPr>
        <w:t>, pp. 536–543. https://doi.org/10.2478/9788367405546-049</w:t>
      </w:r>
    </w:p>
    <w:p w14:paraId="270C29FD" w14:textId="77777777" w:rsidR="00BB1514" w:rsidRPr="00A266C6" w:rsidRDefault="00000000">
      <w:pPr>
        <w:spacing w:after="120" w:line="360" w:lineRule="auto"/>
        <w:ind w:left="720" w:hanging="720"/>
        <w:jc w:val="both"/>
        <w:rPr>
          <w:lang w:val="ro-RO"/>
        </w:rPr>
      </w:pPr>
      <w:proofErr w:type="spellStart"/>
      <w:r w:rsidRPr="00A266C6">
        <w:rPr>
          <w:sz w:val="24"/>
          <w:szCs w:val="24"/>
          <w:lang w:val="ro-RO"/>
        </w:rPr>
        <w:t>Caterino</w:t>
      </w:r>
      <w:proofErr w:type="spellEnd"/>
      <w:r w:rsidRPr="00A266C6">
        <w:rPr>
          <w:sz w:val="24"/>
          <w:szCs w:val="24"/>
          <w:lang w:val="ro-RO"/>
        </w:rPr>
        <w:t xml:space="preserve">, M., </w:t>
      </w:r>
      <w:proofErr w:type="spellStart"/>
      <w:r w:rsidRPr="00A266C6">
        <w:rPr>
          <w:sz w:val="24"/>
          <w:szCs w:val="24"/>
          <w:lang w:val="ro-RO"/>
        </w:rPr>
        <w:t>Cutolo</w:t>
      </w:r>
      <w:proofErr w:type="spellEnd"/>
      <w:r w:rsidRPr="00A266C6">
        <w:rPr>
          <w:sz w:val="24"/>
          <w:szCs w:val="24"/>
          <w:lang w:val="ro-RO"/>
        </w:rPr>
        <w:t xml:space="preserve">, P., De Simone, V., Di </w:t>
      </w:r>
      <w:proofErr w:type="spellStart"/>
      <w:r w:rsidRPr="00A266C6">
        <w:rPr>
          <w:sz w:val="24"/>
          <w:szCs w:val="24"/>
          <w:lang w:val="ro-RO"/>
        </w:rPr>
        <w:t>Pasquale</w:t>
      </w:r>
      <w:proofErr w:type="spellEnd"/>
      <w:r w:rsidRPr="00A266C6">
        <w:rPr>
          <w:sz w:val="24"/>
          <w:szCs w:val="24"/>
          <w:lang w:val="ro-RO"/>
        </w:rPr>
        <w:t xml:space="preserve">, V., Miranda, S. și </w:t>
      </w:r>
      <w:proofErr w:type="spellStart"/>
      <w:r w:rsidRPr="00A266C6">
        <w:rPr>
          <w:sz w:val="24"/>
          <w:szCs w:val="24"/>
          <w:lang w:val="ro-RO"/>
        </w:rPr>
        <w:t>Riemma</w:t>
      </w:r>
      <w:proofErr w:type="spellEnd"/>
      <w:r w:rsidRPr="00A266C6">
        <w:rPr>
          <w:sz w:val="24"/>
          <w:szCs w:val="24"/>
          <w:lang w:val="ro-RO"/>
        </w:rPr>
        <w:t xml:space="preserve">, S., 2025. </w:t>
      </w:r>
      <w:proofErr w:type="spellStart"/>
      <w:r w:rsidRPr="00A266C6">
        <w:rPr>
          <w:sz w:val="24"/>
          <w:szCs w:val="24"/>
          <w:lang w:val="ro-RO"/>
        </w:rPr>
        <w:t>Workforce</w:t>
      </w:r>
      <w:proofErr w:type="spellEnd"/>
      <w:r w:rsidRPr="00A266C6">
        <w:rPr>
          <w:sz w:val="24"/>
          <w:szCs w:val="24"/>
          <w:lang w:val="ro-RO"/>
        </w:rPr>
        <w:t xml:space="preserve"> training </w:t>
      </w:r>
      <w:proofErr w:type="spellStart"/>
      <w:r w:rsidRPr="00A266C6">
        <w:rPr>
          <w:sz w:val="24"/>
          <w:szCs w:val="24"/>
          <w:lang w:val="ro-RO"/>
        </w:rPr>
        <w:t>strategies</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performance </w:t>
      </w:r>
      <w:proofErr w:type="spellStart"/>
      <w:r w:rsidRPr="00A266C6">
        <w:rPr>
          <w:sz w:val="24"/>
          <w:szCs w:val="24"/>
          <w:lang w:val="ro-RO"/>
        </w:rPr>
        <w:t>assessment</w:t>
      </w:r>
      <w:proofErr w:type="spellEnd"/>
      <w:r w:rsidRPr="00A266C6">
        <w:rPr>
          <w:sz w:val="24"/>
          <w:szCs w:val="24"/>
          <w:lang w:val="ro-RO"/>
        </w:rPr>
        <w:t xml:space="preserve"> in </w:t>
      </w:r>
      <w:proofErr w:type="spellStart"/>
      <w:r w:rsidRPr="00A266C6">
        <w:rPr>
          <w:sz w:val="24"/>
          <w:szCs w:val="24"/>
          <w:lang w:val="ro-RO"/>
        </w:rPr>
        <w:t>manufacturing</w:t>
      </w:r>
      <w:proofErr w:type="spellEnd"/>
      <w:r w:rsidRPr="00A266C6">
        <w:rPr>
          <w:sz w:val="24"/>
          <w:szCs w:val="24"/>
          <w:lang w:val="ro-RO"/>
        </w:rPr>
        <w:t xml:space="preserve"> </w:t>
      </w:r>
      <w:proofErr w:type="spellStart"/>
      <w:r w:rsidRPr="00A266C6">
        <w:rPr>
          <w:sz w:val="24"/>
          <w:szCs w:val="24"/>
          <w:lang w:val="ro-RO"/>
        </w:rPr>
        <w:t>environments</w:t>
      </w:r>
      <w:proofErr w:type="spellEnd"/>
      <w:r w:rsidRPr="00A266C6">
        <w:rPr>
          <w:sz w:val="24"/>
          <w:szCs w:val="24"/>
          <w:lang w:val="ro-RO"/>
        </w:rPr>
        <w:t xml:space="preserve">: a </w:t>
      </w:r>
      <w:proofErr w:type="spellStart"/>
      <w:r w:rsidRPr="00A266C6">
        <w:rPr>
          <w:sz w:val="24"/>
          <w:szCs w:val="24"/>
          <w:lang w:val="ro-RO"/>
        </w:rPr>
        <w:t>preliminary</w:t>
      </w:r>
      <w:proofErr w:type="spellEnd"/>
      <w:r w:rsidRPr="00A266C6">
        <w:rPr>
          <w:sz w:val="24"/>
          <w:szCs w:val="24"/>
          <w:lang w:val="ro-RO"/>
        </w:rPr>
        <w:t xml:space="preserve"> </w:t>
      </w:r>
      <w:proofErr w:type="spellStart"/>
      <w:r w:rsidRPr="00A266C6">
        <w:rPr>
          <w:sz w:val="24"/>
          <w:szCs w:val="24"/>
          <w:lang w:val="ro-RO"/>
        </w:rPr>
        <w:t>investigation</w:t>
      </w:r>
      <w:proofErr w:type="spellEnd"/>
      <w:r w:rsidRPr="00A266C6">
        <w:rPr>
          <w:sz w:val="24"/>
          <w:szCs w:val="24"/>
          <w:lang w:val="ro-RO"/>
        </w:rPr>
        <w:t xml:space="preserve">. </w:t>
      </w:r>
      <w:proofErr w:type="spellStart"/>
      <w:r w:rsidRPr="00A266C6">
        <w:rPr>
          <w:sz w:val="24"/>
          <w:szCs w:val="24"/>
          <w:lang w:val="ro-RO"/>
        </w:rPr>
        <w:t>Procedia</w:t>
      </w:r>
      <w:proofErr w:type="spellEnd"/>
      <w:r w:rsidRPr="00A266C6">
        <w:rPr>
          <w:sz w:val="24"/>
          <w:szCs w:val="24"/>
          <w:lang w:val="ro-RO"/>
        </w:rPr>
        <w:t xml:space="preserve"> Computer </w:t>
      </w:r>
      <w:proofErr w:type="spellStart"/>
      <w:r w:rsidRPr="00A266C6">
        <w:rPr>
          <w:sz w:val="24"/>
          <w:szCs w:val="24"/>
          <w:lang w:val="ro-RO"/>
        </w:rPr>
        <w:t>Science</w:t>
      </w:r>
      <w:proofErr w:type="spellEnd"/>
      <w:r w:rsidRPr="00A266C6">
        <w:rPr>
          <w:sz w:val="24"/>
          <w:szCs w:val="24"/>
          <w:lang w:val="ro-RO"/>
        </w:rPr>
        <w:t>, 253, pp.2399–2408. https://doi.org/10.1016/j.procs.2025.01.300</w:t>
      </w:r>
    </w:p>
    <w:p w14:paraId="18B3A7DA" w14:textId="77777777" w:rsidR="00BB1514" w:rsidRPr="00A266C6" w:rsidRDefault="00000000">
      <w:pPr>
        <w:spacing w:after="120" w:line="360" w:lineRule="auto"/>
        <w:ind w:left="720" w:hanging="720"/>
        <w:jc w:val="both"/>
        <w:rPr>
          <w:lang w:val="ro-RO"/>
        </w:rPr>
      </w:pPr>
      <w:proofErr w:type="spellStart"/>
      <w:r w:rsidRPr="00A266C6">
        <w:rPr>
          <w:sz w:val="24"/>
          <w:szCs w:val="24"/>
          <w:lang w:val="ro-RO"/>
        </w:rPr>
        <w:t>Huws</w:t>
      </w:r>
      <w:proofErr w:type="spellEnd"/>
      <w:r w:rsidRPr="00A266C6">
        <w:rPr>
          <w:sz w:val="24"/>
          <w:szCs w:val="24"/>
          <w:lang w:val="ro-RO"/>
        </w:rPr>
        <w:t xml:space="preserve">, U., Spencer, N.H., </w:t>
      </w:r>
      <w:proofErr w:type="spellStart"/>
      <w:r w:rsidRPr="00A266C6">
        <w:rPr>
          <w:sz w:val="24"/>
          <w:szCs w:val="24"/>
          <w:lang w:val="ro-RO"/>
        </w:rPr>
        <w:t>Syrdal</w:t>
      </w:r>
      <w:proofErr w:type="spellEnd"/>
      <w:r w:rsidRPr="00A266C6">
        <w:rPr>
          <w:sz w:val="24"/>
          <w:szCs w:val="24"/>
          <w:lang w:val="ro-RO"/>
        </w:rPr>
        <w:t xml:space="preserve">, D.S. și </w:t>
      </w:r>
      <w:proofErr w:type="spellStart"/>
      <w:r w:rsidRPr="00A266C6">
        <w:rPr>
          <w:sz w:val="24"/>
          <w:szCs w:val="24"/>
          <w:lang w:val="ro-RO"/>
        </w:rPr>
        <w:t>Holts</w:t>
      </w:r>
      <w:proofErr w:type="spellEnd"/>
      <w:r w:rsidRPr="00A266C6">
        <w:rPr>
          <w:sz w:val="24"/>
          <w:szCs w:val="24"/>
          <w:lang w:val="ro-RO"/>
        </w:rPr>
        <w:t xml:space="preserve">, K., 2017. </w:t>
      </w:r>
      <w:proofErr w:type="spellStart"/>
      <w:r w:rsidRPr="00A266C6">
        <w:rPr>
          <w:sz w:val="24"/>
          <w:szCs w:val="24"/>
          <w:lang w:val="ro-RO"/>
        </w:rPr>
        <w:t>Work</w:t>
      </w:r>
      <w:proofErr w:type="spellEnd"/>
      <w:r w:rsidRPr="00A266C6">
        <w:rPr>
          <w:sz w:val="24"/>
          <w:szCs w:val="24"/>
          <w:lang w:val="ro-RO"/>
        </w:rPr>
        <w:t xml:space="preserve"> in </w:t>
      </w:r>
      <w:proofErr w:type="spellStart"/>
      <w:r w:rsidRPr="00A266C6">
        <w:rPr>
          <w:sz w:val="24"/>
          <w:szCs w:val="24"/>
          <w:lang w:val="ro-RO"/>
        </w:rPr>
        <w:t>the</w:t>
      </w:r>
      <w:proofErr w:type="spellEnd"/>
      <w:r w:rsidRPr="00A266C6">
        <w:rPr>
          <w:sz w:val="24"/>
          <w:szCs w:val="24"/>
          <w:lang w:val="ro-RO"/>
        </w:rPr>
        <w:t xml:space="preserve"> European Gig </w:t>
      </w:r>
      <w:proofErr w:type="spellStart"/>
      <w:r w:rsidRPr="00A266C6">
        <w:rPr>
          <w:sz w:val="24"/>
          <w:szCs w:val="24"/>
          <w:lang w:val="ro-RO"/>
        </w:rPr>
        <w:t>Economy</w:t>
      </w:r>
      <w:proofErr w:type="spellEnd"/>
      <w:r w:rsidRPr="00A266C6">
        <w:rPr>
          <w:sz w:val="24"/>
          <w:szCs w:val="24"/>
          <w:lang w:val="ro-RO"/>
        </w:rPr>
        <w:t xml:space="preserve">: </w:t>
      </w:r>
      <w:proofErr w:type="spellStart"/>
      <w:r w:rsidRPr="00A266C6">
        <w:rPr>
          <w:sz w:val="24"/>
          <w:szCs w:val="24"/>
          <w:lang w:val="ro-RO"/>
        </w:rPr>
        <w:t>Research</w:t>
      </w:r>
      <w:proofErr w:type="spellEnd"/>
      <w:r w:rsidRPr="00A266C6">
        <w:rPr>
          <w:sz w:val="24"/>
          <w:szCs w:val="24"/>
          <w:lang w:val="ro-RO"/>
        </w:rPr>
        <w:t xml:space="preserve"> </w:t>
      </w:r>
      <w:proofErr w:type="spellStart"/>
      <w:r w:rsidRPr="00A266C6">
        <w:rPr>
          <w:sz w:val="24"/>
          <w:szCs w:val="24"/>
          <w:lang w:val="ro-RO"/>
        </w:rPr>
        <w:t>results</w:t>
      </w:r>
      <w:proofErr w:type="spellEnd"/>
      <w:r w:rsidRPr="00A266C6">
        <w:rPr>
          <w:sz w:val="24"/>
          <w:szCs w:val="24"/>
          <w:lang w:val="ro-RO"/>
        </w:rPr>
        <w:t xml:space="preserve"> </w:t>
      </w:r>
      <w:proofErr w:type="spellStart"/>
      <w:r w:rsidRPr="00A266C6">
        <w:rPr>
          <w:sz w:val="24"/>
          <w:szCs w:val="24"/>
          <w:lang w:val="ro-RO"/>
        </w:rPr>
        <w:t>from</w:t>
      </w:r>
      <w:proofErr w:type="spellEnd"/>
      <w:r w:rsidRPr="00A266C6">
        <w:rPr>
          <w:sz w:val="24"/>
          <w:szCs w:val="24"/>
          <w:lang w:val="ro-RO"/>
        </w:rPr>
        <w:t xml:space="preserve"> </w:t>
      </w:r>
      <w:proofErr w:type="spellStart"/>
      <w:r w:rsidRPr="00A266C6">
        <w:rPr>
          <w:sz w:val="24"/>
          <w:szCs w:val="24"/>
          <w:lang w:val="ro-RO"/>
        </w:rPr>
        <w:t>the</w:t>
      </w:r>
      <w:proofErr w:type="spellEnd"/>
      <w:r w:rsidRPr="00A266C6">
        <w:rPr>
          <w:sz w:val="24"/>
          <w:szCs w:val="24"/>
          <w:lang w:val="ro-RO"/>
        </w:rPr>
        <w:t xml:space="preserve"> UK, </w:t>
      </w:r>
      <w:proofErr w:type="spellStart"/>
      <w:r w:rsidRPr="00A266C6">
        <w:rPr>
          <w:sz w:val="24"/>
          <w:szCs w:val="24"/>
          <w:lang w:val="ro-RO"/>
        </w:rPr>
        <w:t>Sweden</w:t>
      </w:r>
      <w:proofErr w:type="spellEnd"/>
      <w:r w:rsidRPr="00A266C6">
        <w:rPr>
          <w:sz w:val="24"/>
          <w:szCs w:val="24"/>
          <w:lang w:val="ro-RO"/>
        </w:rPr>
        <w:t xml:space="preserve">, </w:t>
      </w:r>
      <w:proofErr w:type="spellStart"/>
      <w:r w:rsidRPr="00A266C6">
        <w:rPr>
          <w:sz w:val="24"/>
          <w:szCs w:val="24"/>
          <w:lang w:val="ro-RO"/>
        </w:rPr>
        <w:t>Germany</w:t>
      </w:r>
      <w:proofErr w:type="spellEnd"/>
      <w:r w:rsidRPr="00A266C6">
        <w:rPr>
          <w:sz w:val="24"/>
          <w:szCs w:val="24"/>
          <w:lang w:val="ro-RO"/>
        </w:rPr>
        <w:t xml:space="preserve">, Austria, </w:t>
      </w:r>
      <w:proofErr w:type="spellStart"/>
      <w:r w:rsidRPr="00A266C6">
        <w:rPr>
          <w:sz w:val="24"/>
          <w:szCs w:val="24"/>
          <w:lang w:val="ro-RO"/>
        </w:rPr>
        <w:t>the</w:t>
      </w:r>
      <w:proofErr w:type="spellEnd"/>
      <w:r w:rsidRPr="00A266C6">
        <w:rPr>
          <w:sz w:val="24"/>
          <w:szCs w:val="24"/>
          <w:lang w:val="ro-RO"/>
        </w:rPr>
        <w:t xml:space="preserve"> </w:t>
      </w:r>
      <w:proofErr w:type="spellStart"/>
      <w:r w:rsidRPr="00A266C6">
        <w:rPr>
          <w:sz w:val="24"/>
          <w:szCs w:val="24"/>
          <w:lang w:val="ro-RO"/>
        </w:rPr>
        <w:t>Netherlands</w:t>
      </w:r>
      <w:proofErr w:type="spellEnd"/>
      <w:r w:rsidRPr="00A266C6">
        <w:rPr>
          <w:sz w:val="24"/>
          <w:szCs w:val="24"/>
          <w:lang w:val="ro-RO"/>
        </w:rPr>
        <w:t xml:space="preserve">, Switzerland </w:t>
      </w:r>
      <w:proofErr w:type="spellStart"/>
      <w:r w:rsidRPr="00A266C6">
        <w:rPr>
          <w:sz w:val="24"/>
          <w:szCs w:val="24"/>
          <w:lang w:val="ro-RO"/>
        </w:rPr>
        <w:t>and</w:t>
      </w:r>
      <w:proofErr w:type="spellEnd"/>
      <w:r w:rsidRPr="00A266C6">
        <w:rPr>
          <w:sz w:val="24"/>
          <w:szCs w:val="24"/>
          <w:lang w:val="ro-RO"/>
        </w:rPr>
        <w:t xml:space="preserve"> </w:t>
      </w:r>
      <w:proofErr w:type="spellStart"/>
      <w:r w:rsidRPr="00A266C6">
        <w:rPr>
          <w:sz w:val="24"/>
          <w:szCs w:val="24"/>
          <w:lang w:val="ro-RO"/>
        </w:rPr>
        <w:t>Italy</w:t>
      </w:r>
      <w:proofErr w:type="spellEnd"/>
      <w:r w:rsidRPr="00A266C6">
        <w:rPr>
          <w:sz w:val="24"/>
          <w:szCs w:val="24"/>
          <w:lang w:val="ro-RO"/>
        </w:rPr>
        <w:t xml:space="preserve">. [raport] Bruxelles: FEPS, UNI Europa și University of </w:t>
      </w:r>
      <w:proofErr w:type="spellStart"/>
      <w:r w:rsidRPr="00A266C6">
        <w:rPr>
          <w:sz w:val="24"/>
          <w:szCs w:val="24"/>
          <w:lang w:val="ro-RO"/>
        </w:rPr>
        <w:t>Hertfordshire</w:t>
      </w:r>
      <w:proofErr w:type="spellEnd"/>
      <w:r w:rsidRPr="00A266C6">
        <w:rPr>
          <w:sz w:val="24"/>
          <w:szCs w:val="24"/>
          <w:lang w:val="ro-RO"/>
        </w:rPr>
        <w:t>. Disponibil la: http://www.feps-europe.eu/en/publications/details/579 [Accesat 15 martie 2026].</w:t>
      </w:r>
    </w:p>
    <w:p w14:paraId="3F3B20F9" w14:textId="77777777" w:rsidR="00BB1514" w:rsidRPr="00A266C6" w:rsidRDefault="00000000">
      <w:pPr>
        <w:spacing w:after="120" w:line="360" w:lineRule="auto"/>
        <w:ind w:left="720" w:hanging="720"/>
        <w:jc w:val="both"/>
        <w:rPr>
          <w:lang w:val="ro-RO"/>
        </w:rPr>
      </w:pPr>
      <w:r w:rsidRPr="00A266C6">
        <w:rPr>
          <w:sz w:val="24"/>
          <w:szCs w:val="24"/>
          <w:lang w:val="ro-RO"/>
        </w:rPr>
        <w:t xml:space="preserve">OCDE, 2019. </w:t>
      </w:r>
      <w:proofErr w:type="spellStart"/>
      <w:r w:rsidRPr="00A266C6">
        <w:rPr>
          <w:sz w:val="24"/>
          <w:szCs w:val="24"/>
          <w:lang w:val="ro-RO"/>
        </w:rPr>
        <w:t>Policy</w:t>
      </w:r>
      <w:proofErr w:type="spellEnd"/>
      <w:r w:rsidRPr="00A266C6">
        <w:rPr>
          <w:sz w:val="24"/>
          <w:szCs w:val="24"/>
          <w:lang w:val="ro-RO"/>
        </w:rPr>
        <w:t xml:space="preserve"> </w:t>
      </w:r>
      <w:proofErr w:type="spellStart"/>
      <w:r w:rsidRPr="00A266C6">
        <w:rPr>
          <w:sz w:val="24"/>
          <w:szCs w:val="24"/>
          <w:lang w:val="ro-RO"/>
        </w:rPr>
        <w:t>Responses</w:t>
      </w:r>
      <w:proofErr w:type="spellEnd"/>
      <w:r w:rsidRPr="00A266C6">
        <w:rPr>
          <w:sz w:val="24"/>
          <w:szCs w:val="24"/>
          <w:lang w:val="ro-RO"/>
        </w:rPr>
        <w:t xml:space="preserve"> </w:t>
      </w:r>
      <w:proofErr w:type="spellStart"/>
      <w:r w:rsidRPr="00A266C6">
        <w:rPr>
          <w:sz w:val="24"/>
          <w:szCs w:val="24"/>
          <w:lang w:val="ro-RO"/>
        </w:rPr>
        <w:t>to</w:t>
      </w:r>
      <w:proofErr w:type="spellEnd"/>
      <w:r w:rsidRPr="00A266C6">
        <w:rPr>
          <w:sz w:val="24"/>
          <w:szCs w:val="24"/>
          <w:lang w:val="ro-RO"/>
        </w:rPr>
        <w:t xml:space="preserve"> New </w:t>
      </w:r>
      <w:proofErr w:type="spellStart"/>
      <w:r w:rsidRPr="00A266C6">
        <w:rPr>
          <w:sz w:val="24"/>
          <w:szCs w:val="24"/>
          <w:lang w:val="ro-RO"/>
        </w:rPr>
        <w:t>Forms</w:t>
      </w:r>
      <w:proofErr w:type="spellEnd"/>
      <w:r w:rsidRPr="00A266C6">
        <w:rPr>
          <w:sz w:val="24"/>
          <w:szCs w:val="24"/>
          <w:lang w:val="ro-RO"/>
        </w:rPr>
        <w:t xml:space="preserve"> of </w:t>
      </w:r>
      <w:proofErr w:type="spellStart"/>
      <w:r w:rsidRPr="00A266C6">
        <w:rPr>
          <w:sz w:val="24"/>
          <w:szCs w:val="24"/>
          <w:lang w:val="ro-RO"/>
        </w:rPr>
        <w:t>Work</w:t>
      </w:r>
      <w:proofErr w:type="spellEnd"/>
      <w:r w:rsidRPr="00A266C6">
        <w:rPr>
          <w:sz w:val="24"/>
          <w:szCs w:val="24"/>
          <w:lang w:val="ro-RO"/>
        </w:rPr>
        <w:t xml:space="preserve">. Paris: OECD </w:t>
      </w:r>
      <w:proofErr w:type="spellStart"/>
      <w:r w:rsidRPr="00A266C6">
        <w:rPr>
          <w:sz w:val="24"/>
          <w:szCs w:val="24"/>
          <w:lang w:val="ro-RO"/>
        </w:rPr>
        <w:t>Publishing</w:t>
      </w:r>
      <w:proofErr w:type="spellEnd"/>
      <w:r w:rsidRPr="00A266C6">
        <w:rPr>
          <w:sz w:val="24"/>
          <w:szCs w:val="24"/>
          <w:lang w:val="ro-RO"/>
        </w:rPr>
        <w:t>. https://doi.org/10.1787/0763f1b7-en</w:t>
      </w:r>
    </w:p>
    <w:p w14:paraId="5A6CD4EF" w14:textId="77777777" w:rsidR="00BB1514" w:rsidRPr="00A266C6" w:rsidRDefault="00000000">
      <w:pPr>
        <w:spacing w:after="120" w:line="360" w:lineRule="auto"/>
        <w:ind w:left="720" w:hanging="720"/>
        <w:jc w:val="both"/>
        <w:rPr>
          <w:lang w:val="ro-RO"/>
        </w:rPr>
      </w:pPr>
      <w:r w:rsidRPr="00A266C6">
        <w:rPr>
          <w:sz w:val="24"/>
          <w:szCs w:val="24"/>
          <w:lang w:val="ro-RO"/>
        </w:rPr>
        <w:t xml:space="preserve">Szigeti, S., </w:t>
      </w:r>
      <w:proofErr w:type="spellStart"/>
      <w:r w:rsidRPr="00A266C6">
        <w:rPr>
          <w:sz w:val="24"/>
          <w:szCs w:val="24"/>
          <w:lang w:val="ro-RO"/>
        </w:rPr>
        <w:t>Pásztóová</w:t>
      </w:r>
      <w:proofErr w:type="spellEnd"/>
      <w:r w:rsidRPr="00A266C6">
        <w:rPr>
          <w:sz w:val="24"/>
          <w:szCs w:val="24"/>
          <w:lang w:val="ro-RO"/>
        </w:rPr>
        <w:t xml:space="preserve">, V. și </w:t>
      </w:r>
      <w:proofErr w:type="spellStart"/>
      <w:r w:rsidRPr="00A266C6">
        <w:rPr>
          <w:sz w:val="24"/>
          <w:szCs w:val="24"/>
          <w:lang w:val="ro-RO"/>
        </w:rPr>
        <w:t>Mezősi</w:t>
      </w:r>
      <w:proofErr w:type="spellEnd"/>
      <w:r w:rsidRPr="00A266C6">
        <w:rPr>
          <w:sz w:val="24"/>
          <w:szCs w:val="24"/>
          <w:lang w:val="ro-RO"/>
        </w:rPr>
        <w:t xml:space="preserve">, C., 2023. Impact of COVID-19 on </w:t>
      </w:r>
      <w:proofErr w:type="spellStart"/>
      <w:r w:rsidRPr="00A266C6">
        <w:rPr>
          <w:sz w:val="24"/>
          <w:szCs w:val="24"/>
          <w:lang w:val="ro-RO"/>
        </w:rPr>
        <w:t>labour</w:t>
      </w:r>
      <w:proofErr w:type="spellEnd"/>
      <w:r w:rsidRPr="00A266C6">
        <w:rPr>
          <w:sz w:val="24"/>
          <w:szCs w:val="24"/>
          <w:lang w:val="ro-RO"/>
        </w:rPr>
        <w:t xml:space="preserve"> </w:t>
      </w:r>
      <w:proofErr w:type="spellStart"/>
      <w:r w:rsidRPr="00A266C6">
        <w:rPr>
          <w:sz w:val="24"/>
          <w:szCs w:val="24"/>
          <w:lang w:val="ro-RO"/>
        </w:rPr>
        <w:t>force</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w:t>
      </w:r>
      <w:proofErr w:type="spellStart"/>
      <w:r w:rsidRPr="00A266C6">
        <w:rPr>
          <w:sz w:val="24"/>
          <w:szCs w:val="24"/>
          <w:lang w:val="ro-RO"/>
        </w:rPr>
        <w:t>recovery</w:t>
      </w:r>
      <w:proofErr w:type="spellEnd"/>
      <w:r w:rsidRPr="00A266C6">
        <w:rPr>
          <w:sz w:val="24"/>
          <w:szCs w:val="24"/>
          <w:lang w:val="ro-RO"/>
        </w:rPr>
        <w:t xml:space="preserve"> </w:t>
      </w:r>
      <w:proofErr w:type="spellStart"/>
      <w:r w:rsidRPr="00A266C6">
        <w:rPr>
          <w:sz w:val="24"/>
          <w:szCs w:val="24"/>
          <w:lang w:val="ro-RO"/>
        </w:rPr>
        <w:t>peculiarities</w:t>
      </w:r>
      <w:proofErr w:type="spellEnd"/>
      <w:r w:rsidRPr="00A266C6">
        <w:rPr>
          <w:sz w:val="24"/>
          <w:szCs w:val="24"/>
          <w:lang w:val="ro-RO"/>
        </w:rPr>
        <w:t xml:space="preserve"> in </w:t>
      </w:r>
      <w:proofErr w:type="spellStart"/>
      <w:r w:rsidRPr="00A266C6">
        <w:rPr>
          <w:sz w:val="24"/>
          <w:szCs w:val="24"/>
          <w:lang w:val="ro-RO"/>
        </w:rPr>
        <w:t>selected</w:t>
      </w:r>
      <w:proofErr w:type="spellEnd"/>
      <w:r w:rsidRPr="00A266C6">
        <w:rPr>
          <w:sz w:val="24"/>
          <w:szCs w:val="24"/>
          <w:lang w:val="ro-RO"/>
        </w:rPr>
        <w:t xml:space="preserve"> </w:t>
      </w:r>
      <w:proofErr w:type="spellStart"/>
      <w:r w:rsidRPr="00A266C6">
        <w:rPr>
          <w:sz w:val="24"/>
          <w:szCs w:val="24"/>
          <w:lang w:val="ro-RO"/>
        </w:rPr>
        <w:t>countries</w:t>
      </w:r>
      <w:proofErr w:type="spellEnd"/>
      <w:r w:rsidRPr="00A266C6">
        <w:rPr>
          <w:sz w:val="24"/>
          <w:szCs w:val="24"/>
          <w:lang w:val="ro-RO"/>
        </w:rPr>
        <w:t xml:space="preserve"> of Europe. </w:t>
      </w:r>
      <w:proofErr w:type="spellStart"/>
      <w:r w:rsidRPr="00A266C6">
        <w:rPr>
          <w:sz w:val="24"/>
          <w:szCs w:val="24"/>
          <w:lang w:val="ro-RO"/>
        </w:rPr>
        <w:t>Entrepreneurship</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w:t>
      </w:r>
      <w:proofErr w:type="spellStart"/>
      <w:r w:rsidRPr="00A266C6">
        <w:rPr>
          <w:sz w:val="24"/>
          <w:szCs w:val="24"/>
          <w:lang w:val="ro-RO"/>
        </w:rPr>
        <w:t>Sustainability</w:t>
      </w:r>
      <w:proofErr w:type="spellEnd"/>
      <w:r w:rsidRPr="00A266C6">
        <w:rPr>
          <w:sz w:val="24"/>
          <w:szCs w:val="24"/>
          <w:lang w:val="ro-RO"/>
        </w:rPr>
        <w:t xml:space="preserve"> </w:t>
      </w:r>
      <w:proofErr w:type="spellStart"/>
      <w:r w:rsidRPr="00A266C6">
        <w:rPr>
          <w:sz w:val="24"/>
          <w:szCs w:val="24"/>
          <w:lang w:val="ro-RO"/>
        </w:rPr>
        <w:t>Issues</w:t>
      </w:r>
      <w:proofErr w:type="spellEnd"/>
      <w:r w:rsidRPr="00A266C6">
        <w:rPr>
          <w:sz w:val="24"/>
          <w:szCs w:val="24"/>
          <w:lang w:val="ro-RO"/>
        </w:rPr>
        <w:t>, 10(3), pp.302–317. https://doi.org/10.9770/jesi.2023.10.3(20)</w:t>
      </w:r>
    </w:p>
    <w:p w14:paraId="1C31C4EB" w14:textId="77777777" w:rsidR="00BB1514" w:rsidRPr="00A266C6" w:rsidRDefault="00000000">
      <w:pPr>
        <w:spacing w:after="120" w:line="360" w:lineRule="auto"/>
        <w:ind w:left="720" w:hanging="720"/>
        <w:jc w:val="both"/>
        <w:rPr>
          <w:lang w:val="ro-RO"/>
        </w:rPr>
      </w:pPr>
      <w:proofErr w:type="spellStart"/>
      <w:r w:rsidRPr="00A266C6">
        <w:rPr>
          <w:sz w:val="24"/>
          <w:szCs w:val="24"/>
          <w:lang w:val="ro-RO"/>
        </w:rPr>
        <w:t>Tirca</w:t>
      </w:r>
      <w:proofErr w:type="spellEnd"/>
      <w:r w:rsidRPr="00A266C6">
        <w:rPr>
          <w:sz w:val="24"/>
          <w:szCs w:val="24"/>
          <w:lang w:val="ro-RO"/>
        </w:rPr>
        <w:t xml:space="preserve">, D.M. și Bujor, R., 2024. </w:t>
      </w:r>
      <w:proofErr w:type="spellStart"/>
      <w:r w:rsidRPr="00A266C6">
        <w:rPr>
          <w:sz w:val="24"/>
          <w:szCs w:val="24"/>
          <w:lang w:val="ro-RO"/>
        </w:rPr>
        <w:t>Workforce</w:t>
      </w:r>
      <w:proofErr w:type="spellEnd"/>
      <w:r w:rsidRPr="00A266C6">
        <w:rPr>
          <w:sz w:val="24"/>
          <w:szCs w:val="24"/>
          <w:lang w:val="ro-RO"/>
        </w:rPr>
        <w:t xml:space="preserve"> </w:t>
      </w:r>
      <w:proofErr w:type="spellStart"/>
      <w:r w:rsidRPr="00A266C6">
        <w:rPr>
          <w:sz w:val="24"/>
          <w:szCs w:val="24"/>
          <w:lang w:val="ro-RO"/>
        </w:rPr>
        <w:t>Mobility</w:t>
      </w:r>
      <w:proofErr w:type="spellEnd"/>
      <w:r w:rsidRPr="00A266C6">
        <w:rPr>
          <w:sz w:val="24"/>
          <w:szCs w:val="24"/>
          <w:lang w:val="ro-RO"/>
        </w:rPr>
        <w:t xml:space="preserve"> in </w:t>
      </w:r>
      <w:proofErr w:type="spellStart"/>
      <w:r w:rsidRPr="00A266C6">
        <w:rPr>
          <w:sz w:val="24"/>
          <w:szCs w:val="24"/>
          <w:lang w:val="ro-RO"/>
        </w:rPr>
        <w:t>Eastern</w:t>
      </w:r>
      <w:proofErr w:type="spellEnd"/>
      <w:r w:rsidRPr="00A266C6">
        <w:rPr>
          <w:sz w:val="24"/>
          <w:szCs w:val="24"/>
          <w:lang w:val="ro-RO"/>
        </w:rPr>
        <w:t xml:space="preserve"> Europe: Dynamics </w:t>
      </w:r>
      <w:proofErr w:type="spellStart"/>
      <w:r w:rsidRPr="00A266C6">
        <w:rPr>
          <w:sz w:val="24"/>
          <w:szCs w:val="24"/>
          <w:lang w:val="ro-RO"/>
        </w:rPr>
        <w:t>and</w:t>
      </w:r>
      <w:proofErr w:type="spellEnd"/>
      <w:r w:rsidRPr="00A266C6">
        <w:rPr>
          <w:sz w:val="24"/>
          <w:szCs w:val="24"/>
          <w:lang w:val="ro-RO"/>
        </w:rPr>
        <w:t xml:space="preserve"> Economic Impact. </w:t>
      </w:r>
      <w:proofErr w:type="spellStart"/>
      <w:r w:rsidRPr="00A266C6">
        <w:rPr>
          <w:sz w:val="24"/>
          <w:szCs w:val="24"/>
          <w:lang w:val="ro-RO"/>
        </w:rPr>
        <w:t>Annals</w:t>
      </w:r>
      <w:proofErr w:type="spellEnd"/>
      <w:r w:rsidRPr="00A266C6">
        <w:rPr>
          <w:sz w:val="24"/>
          <w:szCs w:val="24"/>
          <w:lang w:val="ro-RO"/>
        </w:rPr>
        <w:t xml:space="preserve"> of "</w:t>
      </w:r>
      <w:proofErr w:type="spellStart"/>
      <w:r w:rsidRPr="00A266C6">
        <w:rPr>
          <w:sz w:val="24"/>
          <w:szCs w:val="24"/>
          <w:lang w:val="ro-RO"/>
        </w:rPr>
        <w:t>Dunarea</w:t>
      </w:r>
      <w:proofErr w:type="spellEnd"/>
      <w:r w:rsidRPr="00A266C6">
        <w:rPr>
          <w:sz w:val="24"/>
          <w:szCs w:val="24"/>
          <w:lang w:val="ro-RO"/>
        </w:rPr>
        <w:t xml:space="preserve"> de Jos" University of </w:t>
      </w:r>
      <w:proofErr w:type="spellStart"/>
      <w:r w:rsidRPr="00A266C6">
        <w:rPr>
          <w:sz w:val="24"/>
          <w:szCs w:val="24"/>
          <w:lang w:val="ro-RO"/>
        </w:rPr>
        <w:t>Galati</w:t>
      </w:r>
      <w:proofErr w:type="spellEnd"/>
      <w:r w:rsidRPr="00A266C6">
        <w:rPr>
          <w:sz w:val="24"/>
          <w:szCs w:val="24"/>
          <w:lang w:val="ro-RO"/>
        </w:rPr>
        <w:t xml:space="preserve">, </w:t>
      </w:r>
      <w:proofErr w:type="spellStart"/>
      <w:r w:rsidRPr="00A266C6">
        <w:rPr>
          <w:sz w:val="24"/>
          <w:szCs w:val="24"/>
          <w:lang w:val="ro-RO"/>
        </w:rPr>
        <w:t>Fascicle</w:t>
      </w:r>
      <w:proofErr w:type="spellEnd"/>
      <w:r w:rsidRPr="00A266C6">
        <w:rPr>
          <w:sz w:val="24"/>
          <w:szCs w:val="24"/>
          <w:lang w:val="ro-RO"/>
        </w:rPr>
        <w:t xml:space="preserve"> I. </w:t>
      </w:r>
      <w:proofErr w:type="spellStart"/>
      <w:r w:rsidRPr="00A266C6">
        <w:rPr>
          <w:sz w:val="24"/>
          <w:szCs w:val="24"/>
          <w:lang w:val="ro-RO"/>
        </w:rPr>
        <w:t>Economics</w:t>
      </w:r>
      <w:proofErr w:type="spellEnd"/>
      <w:r w:rsidRPr="00A266C6">
        <w:rPr>
          <w:sz w:val="24"/>
          <w:szCs w:val="24"/>
          <w:lang w:val="ro-RO"/>
        </w:rPr>
        <w:t xml:space="preserve"> </w:t>
      </w:r>
      <w:proofErr w:type="spellStart"/>
      <w:r w:rsidRPr="00A266C6">
        <w:rPr>
          <w:sz w:val="24"/>
          <w:szCs w:val="24"/>
          <w:lang w:val="ro-RO"/>
        </w:rPr>
        <w:t>and</w:t>
      </w:r>
      <w:proofErr w:type="spellEnd"/>
      <w:r w:rsidRPr="00A266C6">
        <w:rPr>
          <w:sz w:val="24"/>
          <w:szCs w:val="24"/>
          <w:lang w:val="ro-RO"/>
        </w:rPr>
        <w:t xml:space="preserve"> </w:t>
      </w:r>
      <w:proofErr w:type="spellStart"/>
      <w:r w:rsidRPr="00A266C6">
        <w:rPr>
          <w:sz w:val="24"/>
          <w:szCs w:val="24"/>
          <w:lang w:val="ro-RO"/>
        </w:rPr>
        <w:t>Applied</w:t>
      </w:r>
      <w:proofErr w:type="spellEnd"/>
      <w:r w:rsidRPr="00A266C6">
        <w:rPr>
          <w:sz w:val="24"/>
          <w:szCs w:val="24"/>
          <w:lang w:val="ro-RO"/>
        </w:rPr>
        <w:t xml:space="preserve"> </w:t>
      </w:r>
      <w:proofErr w:type="spellStart"/>
      <w:r w:rsidRPr="00A266C6">
        <w:rPr>
          <w:sz w:val="24"/>
          <w:szCs w:val="24"/>
          <w:lang w:val="ro-RO"/>
        </w:rPr>
        <w:t>Informatics</w:t>
      </w:r>
      <w:proofErr w:type="spellEnd"/>
      <w:r w:rsidRPr="00A266C6">
        <w:rPr>
          <w:sz w:val="24"/>
          <w:szCs w:val="24"/>
          <w:lang w:val="ro-RO"/>
        </w:rPr>
        <w:t>, XXX(3). https://doi.org/10.35219/eai15840409475</w:t>
      </w:r>
    </w:p>
    <w:p w14:paraId="3C5C3B05" w14:textId="77777777" w:rsidR="00BB1514" w:rsidRPr="00A266C6" w:rsidRDefault="00000000">
      <w:pPr>
        <w:spacing w:after="120" w:line="360" w:lineRule="auto"/>
        <w:ind w:left="720" w:hanging="720"/>
        <w:jc w:val="both"/>
        <w:rPr>
          <w:lang w:val="ro-RO"/>
        </w:rPr>
      </w:pPr>
      <w:r w:rsidRPr="00A266C6">
        <w:rPr>
          <w:sz w:val="24"/>
          <w:szCs w:val="24"/>
          <w:lang w:val="ro-RO"/>
        </w:rPr>
        <w:t xml:space="preserve">Varga, S. și </w:t>
      </w:r>
      <w:proofErr w:type="spellStart"/>
      <w:r w:rsidRPr="00A266C6">
        <w:rPr>
          <w:sz w:val="24"/>
          <w:szCs w:val="24"/>
          <w:lang w:val="ro-RO"/>
        </w:rPr>
        <w:t>Sági</w:t>
      </w:r>
      <w:proofErr w:type="spellEnd"/>
      <w:r w:rsidRPr="00A266C6">
        <w:rPr>
          <w:sz w:val="24"/>
          <w:szCs w:val="24"/>
          <w:lang w:val="ro-RO"/>
        </w:rPr>
        <w:t xml:space="preserve">, N., 2024. Review of Dual </w:t>
      </w:r>
      <w:proofErr w:type="spellStart"/>
      <w:r w:rsidRPr="00A266C6">
        <w:rPr>
          <w:sz w:val="24"/>
          <w:szCs w:val="24"/>
          <w:lang w:val="ro-RO"/>
        </w:rPr>
        <w:t>Higher</w:t>
      </w:r>
      <w:proofErr w:type="spellEnd"/>
      <w:r w:rsidRPr="00A266C6">
        <w:rPr>
          <w:sz w:val="24"/>
          <w:szCs w:val="24"/>
          <w:lang w:val="ro-RO"/>
        </w:rPr>
        <w:t xml:space="preserve"> </w:t>
      </w:r>
      <w:proofErr w:type="spellStart"/>
      <w:r w:rsidRPr="00A266C6">
        <w:rPr>
          <w:sz w:val="24"/>
          <w:szCs w:val="24"/>
          <w:lang w:val="ro-RO"/>
        </w:rPr>
        <w:t>Education</w:t>
      </w:r>
      <w:proofErr w:type="spellEnd"/>
      <w:r w:rsidRPr="00A266C6">
        <w:rPr>
          <w:sz w:val="24"/>
          <w:szCs w:val="24"/>
          <w:lang w:val="ro-RO"/>
        </w:rPr>
        <w:t xml:space="preserve"> in </w:t>
      </w:r>
      <w:proofErr w:type="spellStart"/>
      <w:r w:rsidRPr="00A266C6">
        <w:rPr>
          <w:sz w:val="24"/>
          <w:szCs w:val="24"/>
          <w:lang w:val="ro-RO"/>
        </w:rPr>
        <w:t>the</w:t>
      </w:r>
      <w:proofErr w:type="spellEnd"/>
      <w:r w:rsidRPr="00A266C6">
        <w:rPr>
          <w:sz w:val="24"/>
          <w:szCs w:val="24"/>
          <w:lang w:val="ro-RO"/>
        </w:rPr>
        <w:t xml:space="preserve"> EU. </w:t>
      </w:r>
      <w:proofErr w:type="spellStart"/>
      <w:r w:rsidRPr="00A266C6">
        <w:rPr>
          <w:sz w:val="24"/>
          <w:szCs w:val="24"/>
          <w:lang w:val="ro-RO"/>
        </w:rPr>
        <w:t>Gradus</w:t>
      </w:r>
      <w:proofErr w:type="spellEnd"/>
      <w:r w:rsidRPr="00A266C6">
        <w:rPr>
          <w:sz w:val="24"/>
          <w:szCs w:val="24"/>
          <w:lang w:val="ro-RO"/>
        </w:rPr>
        <w:t>, 11(3). https://doi.org/10.47833/2024.3.ART.009</w:t>
      </w:r>
    </w:p>
    <w:p w14:paraId="39510BE1" w14:textId="77777777" w:rsidR="00BB1514" w:rsidRPr="00A266C6" w:rsidRDefault="00000000">
      <w:pPr>
        <w:spacing w:after="120" w:line="360" w:lineRule="auto"/>
        <w:ind w:left="720" w:hanging="720"/>
        <w:jc w:val="both"/>
        <w:rPr>
          <w:lang w:val="ro-RO"/>
        </w:rPr>
      </w:pPr>
      <w:proofErr w:type="spellStart"/>
      <w:r w:rsidRPr="00A266C6">
        <w:rPr>
          <w:sz w:val="24"/>
          <w:szCs w:val="24"/>
          <w:lang w:val="ro-RO"/>
        </w:rPr>
        <w:t>Zieliński</w:t>
      </w:r>
      <w:proofErr w:type="spellEnd"/>
      <w:r w:rsidRPr="00A266C6">
        <w:rPr>
          <w:sz w:val="24"/>
          <w:szCs w:val="24"/>
          <w:lang w:val="ro-RO"/>
        </w:rPr>
        <w:t xml:space="preserve">, M., 2022. The </w:t>
      </w:r>
      <w:proofErr w:type="spellStart"/>
      <w:r w:rsidRPr="00A266C6">
        <w:rPr>
          <w:sz w:val="24"/>
          <w:szCs w:val="24"/>
          <w:lang w:val="ro-RO"/>
        </w:rPr>
        <w:t>Effect</w:t>
      </w:r>
      <w:proofErr w:type="spellEnd"/>
      <w:r w:rsidRPr="00A266C6">
        <w:rPr>
          <w:sz w:val="24"/>
          <w:szCs w:val="24"/>
          <w:lang w:val="ro-RO"/>
        </w:rPr>
        <w:t xml:space="preserve"> of </w:t>
      </w:r>
      <w:proofErr w:type="spellStart"/>
      <w:r w:rsidRPr="00A266C6">
        <w:rPr>
          <w:sz w:val="24"/>
          <w:szCs w:val="24"/>
          <w:lang w:val="ro-RO"/>
        </w:rPr>
        <w:t>the</w:t>
      </w:r>
      <w:proofErr w:type="spellEnd"/>
      <w:r w:rsidRPr="00A266C6">
        <w:rPr>
          <w:sz w:val="24"/>
          <w:szCs w:val="24"/>
          <w:lang w:val="ro-RO"/>
        </w:rPr>
        <w:t xml:space="preserve"> COVID-19 Pandemic on </w:t>
      </w:r>
      <w:proofErr w:type="spellStart"/>
      <w:r w:rsidRPr="00A266C6">
        <w:rPr>
          <w:sz w:val="24"/>
          <w:szCs w:val="24"/>
          <w:lang w:val="ro-RO"/>
        </w:rPr>
        <w:t>the</w:t>
      </w:r>
      <w:proofErr w:type="spellEnd"/>
      <w:r w:rsidRPr="00A266C6">
        <w:rPr>
          <w:sz w:val="24"/>
          <w:szCs w:val="24"/>
          <w:lang w:val="ro-RO"/>
        </w:rPr>
        <w:t xml:space="preserve"> </w:t>
      </w:r>
      <w:proofErr w:type="spellStart"/>
      <w:r w:rsidRPr="00A266C6">
        <w:rPr>
          <w:sz w:val="24"/>
          <w:szCs w:val="24"/>
          <w:lang w:val="ro-RO"/>
        </w:rPr>
        <w:t>Labor</w:t>
      </w:r>
      <w:proofErr w:type="spellEnd"/>
      <w:r w:rsidRPr="00A266C6">
        <w:rPr>
          <w:sz w:val="24"/>
          <w:szCs w:val="24"/>
          <w:lang w:val="ro-RO"/>
        </w:rPr>
        <w:t xml:space="preserve"> </w:t>
      </w:r>
      <w:proofErr w:type="spellStart"/>
      <w:r w:rsidRPr="00A266C6">
        <w:rPr>
          <w:sz w:val="24"/>
          <w:szCs w:val="24"/>
          <w:lang w:val="ro-RO"/>
        </w:rPr>
        <w:t>Markets</w:t>
      </w:r>
      <w:proofErr w:type="spellEnd"/>
      <w:r w:rsidRPr="00A266C6">
        <w:rPr>
          <w:sz w:val="24"/>
          <w:szCs w:val="24"/>
          <w:lang w:val="ro-RO"/>
        </w:rPr>
        <w:t xml:space="preserve"> of </w:t>
      </w:r>
      <w:proofErr w:type="spellStart"/>
      <w:r w:rsidRPr="00A266C6">
        <w:rPr>
          <w:sz w:val="24"/>
          <w:szCs w:val="24"/>
          <w:lang w:val="ro-RO"/>
        </w:rPr>
        <w:t>the</w:t>
      </w:r>
      <w:proofErr w:type="spellEnd"/>
      <w:r w:rsidRPr="00A266C6">
        <w:rPr>
          <w:sz w:val="24"/>
          <w:szCs w:val="24"/>
          <w:lang w:val="ro-RO"/>
        </w:rPr>
        <w:t xml:space="preserve"> </w:t>
      </w:r>
      <w:proofErr w:type="spellStart"/>
      <w:r w:rsidRPr="00A266C6">
        <w:rPr>
          <w:sz w:val="24"/>
          <w:szCs w:val="24"/>
          <w:lang w:val="ro-RO"/>
        </w:rPr>
        <w:t>Visegrad</w:t>
      </w:r>
      <w:proofErr w:type="spellEnd"/>
      <w:r w:rsidRPr="00A266C6">
        <w:rPr>
          <w:sz w:val="24"/>
          <w:szCs w:val="24"/>
          <w:lang w:val="ro-RO"/>
        </w:rPr>
        <w:t xml:space="preserve"> </w:t>
      </w:r>
      <w:proofErr w:type="spellStart"/>
      <w:r w:rsidRPr="00A266C6">
        <w:rPr>
          <w:sz w:val="24"/>
          <w:szCs w:val="24"/>
          <w:lang w:val="ro-RO"/>
        </w:rPr>
        <w:t>Countries</w:t>
      </w:r>
      <w:proofErr w:type="spellEnd"/>
      <w:r w:rsidRPr="00A266C6">
        <w:rPr>
          <w:sz w:val="24"/>
          <w:szCs w:val="24"/>
          <w:lang w:val="ro-RO"/>
        </w:rPr>
        <w:t xml:space="preserve">. </w:t>
      </w:r>
      <w:proofErr w:type="spellStart"/>
      <w:r w:rsidRPr="00A266C6">
        <w:rPr>
          <w:sz w:val="24"/>
          <w:szCs w:val="24"/>
          <w:lang w:val="ro-RO"/>
        </w:rPr>
        <w:t>Sustainability</w:t>
      </w:r>
      <w:proofErr w:type="spellEnd"/>
      <w:r w:rsidRPr="00A266C6">
        <w:rPr>
          <w:sz w:val="24"/>
          <w:szCs w:val="24"/>
          <w:lang w:val="ro-RO"/>
        </w:rPr>
        <w:t>, 14(12), pp.1–20. https://doi.org/10.3390/su14127386</w:t>
      </w:r>
    </w:p>
    <w:sectPr w:rsidR="00BB1514" w:rsidRPr="00A266C6">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40C8"/>
    <w:multiLevelType w:val="hybridMultilevel"/>
    <w:tmpl w:val="AFC83446"/>
    <w:lvl w:ilvl="0" w:tplc="E94EEC02">
      <w:start w:val="1"/>
      <w:numFmt w:val="bullet"/>
      <w:lvlText w:val="●"/>
      <w:lvlJc w:val="left"/>
      <w:pPr>
        <w:ind w:left="720" w:hanging="360"/>
      </w:pPr>
    </w:lvl>
    <w:lvl w:ilvl="1" w:tplc="C10A4826">
      <w:start w:val="1"/>
      <w:numFmt w:val="bullet"/>
      <w:lvlText w:val="○"/>
      <w:lvlJc w:val="left"/>
      <w:pPr>
        <w:ind w:left="1440" w:hanging="360"/>
      </w:pPr>
    </w:lvl>
    <w:lvl w:ilvl="2" w:tplc="4DE24596">
      <w:start w:val="1"/>
      <w:numFmt w:val="bullet"/>
      <w:lvlText w:val="■"/>
      <w:lvlJc w:val="left"/>
      <w:pPr>
        <w:ind w:left="2160" w:hanging="360"/>
      </w:pPr>
    </w:lvl>
    <w:lvl w:ilvl="3" w:tplc="19B6ADC8">
      <w:start w:val="1"/>
      <w:numFmt w:val="bullet"/>
      <w:lvlText w:val="●"/>
      <w:lvlJc w:val="left"/>
      <w:pPr>
        <w:ind w:left="2880" w:hanging="360"/>
      </w:pPr>
    </w:lvl>
    <w:lvl w:ilvl="4" w:tplc="6EDEC1A2">
      <w:start w:val="1"/>
      <w:numFmt w:val="bullet"/>
      <w:lvlText w:val="○"/>
      <w:lvlJc w:val="left"/>
      <w:pPr>
        <w:ind w:left="3600" w:hanging="360"/>
      </w:pPr>
    </w:lvl>
    <w:lvl w:ilvl="5" w:tplc="1ED638E6">
      <w:start w:val="1"/>
      <w:numFmt w:val="bullet"/>
      <w:lvlText w:val="■"/>
      <w:lvlJc w:val="left"/>
      <w:pPr>
        <w:ind w:left="4320" w:hanging="360"/>
      </w:pPr>
    </w:lvl>
    <w:lvl w:ilvl="6" w:tplc="1B829A3E">
      <w:start w:val="1"/>
      <w:numFmt w:val="bullet"/>
      <w:lvlText w:val="●"/>
      <w:lvlJc w:val="left"/>
      <w:pPr>
        <w:ind w:left="5040" w:hanging="360"/>
      </w:pPr>
    </w:lvl>
    <w:lvl w:ilvl="7" w:tplc="E938916A">
      <w:start w:val="1"/>
      <w:numFmt w:val="bullet"/>
      <w:lvlText w:val="●"/>
      <w:lvlJc w:val="left"/>
      <w:pPr>
        <w:ind w:left="5760" w:hanging="360"/>
      </w:pPr>
    </w:lvl>
    <w:lvl w:ilvl="8" w:tplc="15025850">
      <w:start w:val="1"/>
      <w:numFmt w:val="bullet"/>
      <w:lvlText w:val="●"/>
      <w:lvlJc w:val="left"/>
      <w:pPr>
        <w:ind w:left="6480" w:hanging="360"/>
      </w:pPr>
    </w:lvl>
  </w:abstractNum>
  <w:num w:numId="1" w16cid:durableId="1193152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14"/>
    <w:rsid w:val="00A266C6"/>
    <w:rsid w:val="00BB1514"/>
    <w:rsid w:val="00CA27B7"/>
    <w:rsid w:val="00E7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24CC"/>
  <w15:docId w15:val="{61A1E038-4CB6-459C-A086-33603167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2524</Words>
  <Characters>14392</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Eftimie C Luca</cp:lastModifiedBy>
  <cp:revision>3</cp:revision>
  <dcterms:created xsi:type="dcterms:W3CDTF">2026-03-15T15:09:00Z</dcterms:created>
  <dcterms:modified xsi:type="dcterms:W3CDTF">2026-03-15T15:45:00Z</dcterms:modified>
</cp:coreProperties>
</file>