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09559751" w:rsidR="00F3388B" w:rsidRPr="00216FD6" w:rsidRDefault="007B2A8D">
      <w:pPr>
        <w:rPr>
          <w:b/>
          <w:bCs/>
          <w:u w:val="single"/>
        </w:rPr>
      </w:pPr>
      <w:r w:rsidRPr="00216FD6">
        <w:rPr>
          <w:b/>
          <w:bCs/>
        </w:rPr>
        <w:tab/>
      </w:r>
      <w:r w:rsidRPr="00216FD6">
        <w:rPr>
          <w:b/>
          <w:bCs/>
        </w:rPr>
        <w:tab/>
      </w:r>
      <w:r w:rsidRPr="00216FD6">
        <w:rPr>
          <w:b/>
          <w:bCs/>
        </w:rPr>
        <w:tab/>
      </w:r>
      <w:r w:rsidRPr="00216FD6">
        <w:rPr>
          <w:b/>
          <w:bCs/>
        </w:rPr>
        <w:tab/>
      </w:r>
      <w:r w:rsidRPr="00216FD6">
        <w:rPr>
          <w:b/>
          <w:bCs/>
          <w:u w:val="single"/>
        </w:rPr>
        <w:t>Studiu de literatura</w:t>
      </w:r>
    </w:p>
    <w:p w14:paraId="6C68B130" w14:textId="77777777" w:rsidR="007B2A8D" w:rsidRPr="00216FD6" w:rsidRDefault="007B2A8D">
      <w:pPr>
        <w:rPr>
          <w:b/>
          <w:bCs/>
          <w:u w:val="single"/>
        </w:rPr>
      </w:pPr>
    </w:p>
    <w:p w14:paraId="4E7B4DA8" w14:textId="0BB56A2E" w:rsidR="007B2A8D" w:rsidRPr="00216FD6" w:rsidRDefault="007B2A8D">
      <w:r w:rsidRPr="00216FD6">
        <w:t xml:space="preserve">Tehnologia și efectele </w:t>
      </w:r>
      <w:r w:rsidR="00CF0316">
        <w:t>acesteia</w:t>
      </w:r>
      <w:r w:rsidRPr="00216FD6">
        <w:t xml:space="preserve"> asupra forței de muncă din industrie.</w:t>
      </w:r>
    </w:p>
    <w:p w14:paraId="2159ACC4" w14:textId="77777777" w:rsidR="007B2A8D" w:rsidRPr="00216FD6" w:rsidRDefault="007B2A8D"/>
    <w:p w14:paraId="3FE1D788" w14:textId="71B5464A" w:rsidR="00F206D6" w:rsidRDefault="007B2A8D">
      <w:pPr>
        <w:ind w:firstLine="720"/>
      </w:pPr>
      <w:r w:rsidRPr="00216FD6">
        <w:t xml:space="preserve">Întrucât inovațiile tehnologice au contribuit semnificativ la procesul de producție, </w:t>
      </w:r>
      <w:r w:rsidR="00F206D6" w:rsidRPr="00216FD6">
        <w:t xml:space="preserve">cercetării au dat mai multă atenție în ceea ce privește </w:t>
      </w:r>
      <w:r w:rsidR="00960328" w:rsidRPr="00216FD6">
        <w:t>calificările</w:t>
      </w:r>
      <w:r w:rsidRPr="00216FD6">
        <w:t xml:space="preserve"> </w:t>
      </w:r>
      <w:r w:rsidR="00CA6588" w:rsidRPr="00216FD6">
        <w:t>unui loc de muncă la nivelul industriei</w:t>
      </w:r>
      <w:r w:rsidRPr="00216FD6">
        <w:t>, și modul prin care angajații dobândesc experiența și cunoștințele necesare pentru a</w:t>
      </w:r>
      <w:r w:rsidR="002D11C1" w:rsidRPr="00216FD6">
        <w:t xml:space="preserve"> fi productivi</w:t>
      </w:r>
      <w:r w:rsidR="00AC529A" w:rsidRPr="00216FD6">
        <w:t>.</w:t>
      </w:r>
      <w:r w:rsidR="000565B5" w:rsidRPr="00216FD6">
        <w:t xml:space="preserve"> Conform autorilor Mario Caterino, Paolo Cutolo, Valentina De Simone, parte din departamentul de inginerie industrială al Universității din Salermo, Italia, procesul de fabricație suferă schimbări datorită faptul ca munca devine mai complexă și mai puțin repetitivă.</w:t>
      </w:r>
      <w:r w:rsidR="006724F2" w:rsidRPr="00216FD6">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216FD6">
        <w:t>Autorii aduc la cunoștință</w:t>
      </w:r>
      <w:r w:rsidR="00942D11" w:rsidRPr="00216FD6">
        <w:t xml:space="preserve"> de existența </w:t>
      </w:r>
      <w:r w:rsidR="00C03197" w:rsidRPr="00216FD6">
        <w:t>practici</w:t>
      </w:r>
      <w:r w:rsidR="00942D11" w:rsidRPr="00216FD6">
        <w:t>lor</w:t>
      </w:r>
      <w:r w:rsidR="00C03197" w:rsidRPr="00216FD6">
        <w:t xml:space="preserve"> de învățare prin realitatea virtuală pentru angajații fără niciun fel de experiență, dar și realitatea augmentată pentru </w:t>
      </w:r>
      <w:r w:rsidR="006C6112" w:rsidRPr="00216FD6">
        <w:t>cei care au nevoie doar de un ghidaj pentru a duce la bun sfârșit sarcinile pentru care sunt responsabili</w:t>
      </w:r>
      <w:r w:rsidR="003D5FB9" w:rsidRPr="00216FD6">
        <w:t>. Textul de cercetare clasifică programele de pregătire profesională în funcție de “modalitate” care se referă la “tipul de tehnologie utilizat și dacă computer-ul face parte din activitatea zilnică”</w:t>
      </w:r>
      <w:r w:rsidR="00216FD6" w:rsidRPr="00216FD6">
        <w:t xml:space="preserve"> și în funcție de “strategia”  abordată în cadrul sesiunilor de pregătire cum ar fi “durata întregului program”</w:t>
      </w:r>
      <w:r w:rsidR="007924E2">
        <w:t xml:space="preserve"> ,</w:t>
      </w:r>
      <w:r w:rsidR="00216FD6" w:rsidRPr="00216FD6">
        <w:t xml:space="preserve"> „numărul de sesiuni”</w:t>
      </w:r>
      <w:r w:rsidR="007924E2">
        <w:t xml:space="preserve"> și</w:t>
      </w:r>
      <w:r w:rsidR="00216FD6" w:rsidRPr="00216FD6">
        <w:t xml:space="preserve"> </w:t>
      </w:r>
      <w:r w:rsidR="007924E2">
        <w:t>modul de învățare  din cadrul</w:t>
      </w:r>
      <w:r w:rsidR="0073011C">
        <w:t xml:space="preserve"> </w:t>
      </w:r>
      <w:r w:rsidR="00216FD6">
        <w:t>programului.</w:t>
      </w:r>
      <w:r w:rsidR="00376FCA">
        <w:t xml:space="preserve"> Angajatul este factorul determinant în stabilitatea și traiectoria pe termen lung a unei afaceri, iar bunăstarea și performanța acestuia în activitatea profesională trebuie menținută</w:t>
      </w:r>
      <w:r w:rsidR="00447C1E">
        <w:t>.</w:t>
      </w:r>
      <w:r w:rsidR="00C70E98">
        <w:t xml:space="preserve"> Condițiile în schimbare la nivelul industriei indică un risc sistemic la care este supus sectorul economic, iar </w:t>
      </w:r>
      <w:r w:rsidR="00876A89">
        <w:t xml:space="preserve">procentul </w:t>
      </w:r>
      <w:r w:rsidR="00C70E98">
        <w:t>investiți</w:t>
      </w:r>
      <w:r w:rsidR="00876A89">
        <w:t>ei</w:t>
      </w:r>
      <w:r w:rsidR="00C70E98">
        <w:t xml:space="preserve"> în retenția angajaților </w:t>
      </w:r>
      <w:r w:rsidR="001A6F33">
        <w:t>va dicta scăderea sau creșterea punctului de echilibru atât a agenților economici, cât și a industriei la nivel macroeconomic.</w:t>
      </w:r>
    </w:p>
    <w:p w14:paraId="5C08B111" w14:textId="7239F353" w:rsidR="004A42AC" w:rsidRDefault="004A42AC">
      <w:pPr>
        <w:ind w:firstLine="720"/>
      </w:pPr>
      <w:r>
        <w:t>Mobilitatea forței de muncă în Europa de Est</w:t>
      </w:r>
    </w:p>
    <w:p w14:paraId="784B112D" w14:textId="11BE858E" w:rsidR="00B541E8" w:rsidRDefault="00B541E8" w:rsidP="00B541E8">
      <w:pPr>
        <w:pStyle w:val="ListParagraph"/>
        <w:numPr>
          <w:ilvl w:val="0"/>
          <w:numId w:val="1"/>
        </w:numPr>
      </w:pPr>
      <w:r>
        <w:t>Push factors ( war, discrimination)</w:t>
      </w:r>
    </w:p>
    <w:p w14:paraId="36035563" w14:textId="1AD1DE54" w:rsidR="00DC3EA6" w:rsidRDefault="00B541E8" w:rsidP="00DC3EA6">
      <w:pPr>
        <w:pStyle w:val="ListParagraph"/>
        <w:numPr>
          <w:ilvl w:val="0"/>
          <w:numId w:val="1"/>
        </w:numPr>
      </w:pPr>
      <w:r>
        <w:t>Pull factors (high salary, better living conditions)</w:t>
      </w:r>
    </w:p>
    <w:p w14:paraId="59834B4D" w14:textId="2CB809F1" w:rsidR="00DC3EA6" w:rsidRDefault="00DC3EA6" w:rsidP="00DC3EA6">
      <w:r>
        <w:tab/>
        <w:t>Stages in the evolution of migration</w:t>
      </w:r>
    </w:p>
    <w:p w14:paraId="715D8963" w14:textId="3E10C994" w:rsidR="00DC3EA6" w:rsidRPr="00DC3EA6" w:rsidRDefault="00DC3EA6" w:rsidP="00DC3EA6">
      <w:pPr>
        <w:pStyle w:val="ListParagraph"/>
        <w:numPr>
          <w:ilvl w:val="0"/>
          <w:numId w:val="2"/>
        </w:numPr>
      </w:pPr>
      <w:r>
        <w:t>For work and reconstruction</w:t>
      </w:r>
      <w:r>
        <w:rPr>
          <w:lang w:val="en-US"/>
        </w:rPr>
        <w:t>: (1945-1975) shortages in postwar reconstruction</w:t>
      </w:r>
    </w:p>
    <w:p w14:paraId="05BBB765" w14:textId="754D4586" w:rsidR="00DC3EA6" w:rsidRDefault="00DC3EA6" w:rsidP="00DC3EA6">
      <w:pPr>
        <w:pStyle w:val="ListParagraph"/>
        <w:numPr>
          <w:ilvl w:val="0"/>
          <w:numId w:val="2"/>
        </w:numPr>
      </w:pPr>
      <w:r>
        <w:t>Economic crisis: (1970s – 1980s): restriction of labour migration</w:t>
      </w:r>
    </w:p>
    <w:p w14:paraId="3C693274" w14:textId="2A707C50" w:rsidR="00DC3EA6" w:rsidRDefault="00DC3EA6" w:rsidP="00DC3EA6">
      <w:pPr>
        <w:pStyle w:val="ListParagraph"/>
        <w:numPr>
          <w:ilvl w:val="0"/>
          <w:numId w:val="2"/>
        </w:numPr>
      </w:pPr>
      <w:r>
        <w:t xml:space="preserve">Diversification of destination and origin country (1980s-1990s): </w:t>
      </w:r>
      <w:r w:rsidR="00DD50CB">
        <w:t>political changes, regional conflicts eastern europe + switch between source and destionation countries (Spain, Italy, Ireland)</w:t>
      </w:r>
    </w:p>
    <w:p w14:paraId="38786773" w14:textId="3E123327" w:rsidR="009654F5" w:rsidRPr="009654F5" w:rsidRDefault="00BF626F" w:rsidP="009654F5">
      <w:pPr>
        <w:pStyle w:val="ListParagraph"/>
        <w:numPr>
          <w:ilvl w:val="0"/>
          <w:numId w:val="2"/>
        </w:numPr>
      </w:pPr>
      <w:r w:rsidRPr="00BF626F">
        <w:rPr>
          <w:lang w:val="en-US"/>
        </w:rPr>
        <w:lastRenderedPageBreak/>
        <w:t>Work Migration and the Preference for Skilled and Temporary Workers</w:t>
      </w:r>
    </w:p>
    <w:p w14:paraId="6CE1F9AD" w14:textId="77777777" w:rsidR="009654F5" w:rsidRDefault="009654F5" w:rsidP="009654F5"/>
    <w:p w14:paraId="54563E56" w14:textId="7A7E2DA6" w:rsidR="009654F5" w:rsidRDefault="009654F5" w:rsidP="009654F5">
      <w:r>
        <w:t>Reasons for migration</w:t>
      </w:r>
    </w:p>
    <w:p w14:paraId="7E61827D" w14:textId="1CF273FF" w:rsidR="009654F5" w:rsidRDefault="009654F5" w:rsidP="009654F5">
      <w:pPr>
        <w:pStyle w:val="ListParagraph"/>
        <w:numPr>
          <w:ilvl w:val="0"/>
          <w:numId w:val="1"/>
        </w:numPr>
      </w:pPr>
      <w:r>
        <w:t>Migration chains</w:t>
      </w:r>
    </w:p>
    <w:p w14:paraId="1494B46C" w14:textId="615A25F3" w:rsidR="009654F5" w:rsidRDefault="009654F5" w:rsidP="009654F5">
      <w:pPr>
        <w:pStyle w:val="ListParagraph"/>
        <w:numPr>
          <w:ilvl w:val="0"/>
          <w:numId w:val="1"/>
        </w:numPr>
      </w:pPr>
      <w:r>
        <w:t>Family and community influence</w:t>
      </w:r>
    </w:p>
    <w:p w14:paraId="672F2EA6" w14:textId="10851D46" w:rsidR="009654F5" w:rsidRDefault="009654F5" w:rsidP="009654F5">
      <w:pPr>
        <w:pStyle w:val="ListParagraph"/>
        <w:numPr>
          <w:ilvl w:val="0"/>
          <w:numId w:val="1"/>
        </w:numPr>
      </w:pPr>
      <w:r>
        <w:t>Life cycle position</w:t>
      </w:r>
    </w:p>
    <w:p w14:paraId="45E8081C" w14:textId="0DE98A1B" w:rsidR="009654F5" w:rsidRDefault="009654F5" w:rsidP="009654F5">
      <w:pPr>
        <w:pStyle w:val="ListParagraph"/>
        <w:numPr>
          <w:ilvl w:val="0"/>
          <w:numId w:val="1"/>
        </w:numPr>
      </w:pPr>
      <w:r>
        <w:t>Policy structures of opportunity</w:t>
      </w:r>
    </w:p>
    <w:p w14:paraId="0933788F" w14:textId="43DE5BE8" w:rsidR="009654F5" w:rsidRDefault="009654F5" w:rsidP="00247DBF">
      <w:pPr>
        <w:pStyle w:val="ListParagraph"/>
        <w:numPr>
          <w:ilvl w:val="0"/>
          <w:numId w:val="1"/>
        </w:numPr>
      </w:pPr>
      <w:r>
        <w:t>Structural depedency on emigration</w:t>
      </w:r>
    </w:p>
    <w:p w14:paraId="64515309" w14:textId="77777777" w:rsidR="00247DBF" w:rsidRDefault="00247DBF" w:rsidP="00247DBF"/>
    <w:p w14:paraId="3B0B7BE2" w14:textId="77777777" w:rsidR="00247DBF" w:rsidRDefault="00247DBF" w:rsidP="00247DBF"/>
    <w:p w14:paraId="05E0D4D2" w14:textId="6315B6A8" w:rsidR="00247DBF" w:rsidRDefault="00247DBF" w:rsidP="005D2798">
      <w:pPr>
        <w:pStyle w:val="ListParagraph"/>
        <w:numPr>
          <w:ilvl w:val="0"/>
          <w:numId w:val="3"/>
        </w:numPr>
      </w:pPr>
      <w:r>
        <w:t>Positive and negative Effects of external labor mobility on Origin and Destination Countries</w:t>
      </w:r>
    </w:p>
    <w:p w14:paraId="70C4DF83" w14:textId="37AA9C42" w:rsidR="005D2798" w:rsidRDefault="005D2798" w:rsidP="005D2798">
      <w:pPr>
        <w:pStyle w:val="ListParagraph"/>
        <w:numPr>
          <w:ilvl w:val="0"/>
          <w:numId w:val="3"/>
        </w:numPr>
      </w:pPr>
      <w:r>
        <w:t>Economic growth and migration</w:t>
      </w:r>
    </w:p>
    <w:p w14:paraId="4494F6AA" w14:textId="1798F1C6" w:rsidR="0049368C" w:rsidRDefault="0049368C" w:rsidP="0049368C">
      <w:pPr>
        <w:pStyle w:val="ListParagraph"/>
      </w:pPr>
      <w:r>
        <w:t xml:space="preserve">Migration </w:t>
      </w:r>
      <w:r>
        <w:sym w:font="Wingdings" w:char="F0E0"/>
      </w:r>
      <w:r>
        <w:t xml:space="preserve"> result of econ. growth </w:t>
      </w:r>
    </w:p>
    <w:p w14:paraId="036F2587" w14:textId="61309179" w:rsidR="0049368C" w:rsidRDefault="0049368C" w:rsidP="0049368C">
      <w:pPr>
        <w:pStyle w:val="ListParagraph"/>
      </w:pPr>
      <w:r>
        <w:tab/>
        <w:t xml:space="preserve">      </w:t>
      </w:r>
      <w:r>
        <w:sym w:font="Wingdings" w:char="F0E0"/>
      </w:r>
      <w:r>
        <w:t xml:space="preserve"> factor that influences </w:t>
      </w:r>
      <w:r w:rsidR="00842DF1">
        <w:t>econ. growth</w:t>
      </w:r>
    </w:p>
    <w:p w14:paraId="022B482C" w14:textId="35543DEB" w:rsidR="0049368C" w:rsidRDefault="0049368C" w:rsidP="0049368C">
      <w:pPr>
        <w:pStyle w:val="ListParagraph"/>
        <w:numPr>
          <w:ilvl w:val="0"/>
          <w:numId w:val="1"/>
        </w:numPr>
      </w:pPr>
      <w:r>
        <w:t>Developed infrastructure, improved public services</w:t>
      </w:r>
    </w:p>
    <w:p w14:paraId="2F720FFC" w14:textId="75600FE5" w:rsidR="0049368C" w:rsidRDefault="0049368C" w:rsidP="0049368C">
      <w:pPr>
        <w:pStyle w:val="ListParagraph"/>
        <w:numPr>
          <w:ilvl w:val="0"/>
          <w:numId w:val="1"/>
        </w:numPr>
      </w:pPr>
      <w:r>
        <w:t>Demand for labor in growing sectors</w:t>
      </w:r>
    </w:p>
    <w:p w14:paraId="25433CB0" w14:textId="7894F512" w:rsidR="005D2798" w:rsidRDefault="005D2798" w:rsidP="005D2798">
      <w:pPr>
        <w:pStyle w:val="ListParagraph"/>
        <w:numPr>
          <w:ilvl w:val="0"/>
          <w:numId w:val="3"/>
        </w:numPr>
      </w:pPr>
      <w:r>
        <w:t>Dynamics of Migration is Eastern Europe</w:t>
      </w:r>
    </w:p>
    <w:p w14:paraId="6CE4861E" w14:textId="471FCCA2" w:rsidR="00733FD4" w:rsidRDefault="00733FD4" w:rsidP="005D2798">
      <w:pPr>
        <w:pStyle w:val="ListParagraph"/>
        <w:numPr>
          <w:ilvl w:val="0"/>
          <w:numId w:val="3"/>
        </w:numPr>
      </w:pPr>
      <w:r>
        <w:t>Conclusions</w:t>
      </w:r>
    </w:p>
    <w:p w14:paraId="2EA95403" w14:textId="77777777" w:rsidR="006B12B4" w:rsidRDefault="006B12B4" w:rsidP="006B12B4"/>
    <w:p w14:paraId="4ACC0280" w14:textId="06E000FC" w:rsidR="006B12B4" w:rsidRPr="00216FD6" w:rsidRDefault="006B12B4" w:rsidP="006B12B4">
      <w:r>
        <w:t>Remittance = sum of money sent from one person or entity to another, most commonly referring to money sent by migrant workers to family in their home country, but it can also mean paying a bill or trasnferring funds for business.</w:t>
      </w:r>
    </w:p>
    <w:sectPr w:rsidR="006B12B4" w:rsidRPr="00216F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90003291">
    <w:abstractNumId w:val="2"/>
  </w:num>
  <w:num w:numId="2" w16cid:durableId="436215958">
    <w:abstractNumId w:val="1"/>
  </w:num>
  <w:num w:numId="3" w16cid:durableId="795678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565B5"/>
    <w:rsid w:val="0007360B"/>
    <w:rsid w:val="00165237"/>
    <w:rsid w:val="001A6F33"/>
    <w:rsid w:val="001D3575"/>
    <w:rsid w:val="0020113C"/>
    <w:rsid w:val="00216FD6"/>
    <w:rsid w:val="002409FA"/>
    <w:rsid w:val="00247DBF"/>
    <w:rsid w:val="002D11C1"/>
    <w:rsid w:val="00376FCA"/>
    <w:rsid w:val="003D5FB9"/>
    <w:rsid w:val="00447C1E"/>
    <w:rsid w:val="00456850"/>
    <w:rsid w:val="00461F19"/>
    <w:rsid w:val="0049368C"/>
    <w:rsid w:val="004A42AC"/>
    <w:rsid w:val="005C6A05"/>
    <w:rsid w:val="005D2798"/>
    <w:rsid w:val="006272BC"/>
    <w:rsid w:val="006724F2"/>
    <w:rsid w:val="006B12B4"/>
    <w:rsid w:val="006C6112"/>
    <w:rsid w:val="006D07E7"/>
    <w:rsid w:val="007268D1"/>
    <w:rsid w:val="0073011C"/>
    <w:rsid w:val="00733FD4"/>
    <w:rsid w:val="007924E2"/>
    <w:rsid w:val="007B2A8D"/>
    <w:rsid w:val="00842DF1"/>
    <w:rsid w:val="00876A89"/>
    <w:rsid w:val="00942D11"/>
    <w:rsid w:val="00960328"/>
    <w:rsid w:val="009654F5"/>
    <w:rsid w:val="00982E6E"/>
    <w:rsid w:val="00A01D8B"/>
    <w:rsid w:val="00A73DEC"/>
    <w:rsid w:val="00AC529A"/>
    <w:rsid w:val="00B541E8"/>
    <w:rsid w:val="00BF626F"/>
    <w:rsid w:val="00C03197"/>
    <w:rsid w:val="00C70E98"/>
    <w:rsid w:val="00C80C48"/>
    <w:rsid w:val="00C96E10"/>
    <w:rsid w:val="00CA6588"/>
    <w:rsid w:val="00CF0316"/>
    <w:rsid w:val="00DC3EA6"/>
    <w:rsid w:val="00DD50CB"/>
    <w:rsid w:val="00EA4CFB"/>
    <w:rsid w:val="00F206D6"/>
    <w:rsid w:val="00F33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57E33A85-42BE-AA40-8332-86F28432D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Pages>
  <Words>504</Words>
  <Characters>2874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42</cp:revision>
  <dcterms:created xsi:type="dcterms:W3CDTF">2026-01-22T16:27:00Z</dcterms:created>
  <dcterms:modified xsi:type="dcterms:W3CDTF">2026-01-25T15:37:00Z</dcterms:modified>
</cp:coreProperties>
</file>