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720"/>
        <w:rPr>
          <w:b w:val="1"/>
        </w:rPr>
      </w:pPr>
      <w:r w:rsidDel="00000000" w:rsidR="00000000" w:rsidRPr="00000000">
        <w:rPr>
          <w:b w:val="1"/>
          <w:rtl w:val="0"/>
        </w:rPr>
        <w:t xml:space="preserve">Analiza pieței forței de muncă la nivelul țărilor europene</w:t>
      </w:r>
    </w:p>
    <w:p w:rsidR="00000000" w:rsidDel="00000000" w:rsidP="00000000" w:rsidRDefault="00000000" w:rsidRPr="00000000" w14:paraId="00000002">
      <w:pPr>
        <w:ind w:firstLine="720"/>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Muncă reprezintă mijlocul prin care indivizii își valorifică competențele pe piața muncii, în schimbul căreia primesc o remunerație. Acest concept este consacrat în societate, putând fi </w:t>
      </w:r>
      <w:r w:rsidDel="00000000" w:rsidR="00000000" w:rsidRPr="00000000">
        <w:rPr>
          <w:rtl w:val="0"/>
        </w:rPr>
        <w:t xml:space="preserve">clasificat</w:t>
      </w:r>
      <w:r w:rsidDel="00000000" w:rsidR="00000000" w:rsidRPr="00000000">
        <w:rPr>
          <w:rtl w:val="0"/>
        </w:rPr>
        <w:t xml:space="preserve"> după mai multe criterii. Activitatea profesională se poate împărți în două categorii generale și anume: munca formală și munca informală.</w:t>
      </w:r>
    </w:p>
    <w:p w:rsidR="00000000" w:rsidDel="00000000" w:rsidP="00000000" w:rsidRDefault="00000000" w:rsidRPr="00000000" w14:paraId="00000005">
      <w:pPr>
        <w:ind w:firstLine="720"/>
        <w:rPr/>
      </w:pPr>
      <w:r w:rsidDel="00000000" w:rsidR="00000000" w:rsidRPr="00000000">
        <w:rPr>
          <w:rtl w:val="0"/>
        </w:rPr>
        <w:t xml:space="preserve">Munca formală presupune existența unui acord între individ și angajator, realizat cu respectarea legilor în vigoare (citare). În urma contractului, acest tip de muncă este răsplătit printr-un salariu și reprezintă o securitate financiară. În contrast, munca informală nu urmează procesul standard și se bazează doar pe o înțelegere între muncitor și beneficiar. Ultima activitate descrisă nu prezintă la fel de multă încredere în rândul oamenilor întrucât obligațiile dintre cele două părți sunt minimale. </w:t>
      </w:r>
    </w:p>
    <w:p w:rsidR="00000000" w:rsidDel="00000000" w:rsidP="00000000" w:rsidRDefault="00000000" w:rsidRPr="00000000" w14:paraId="00000006">
      <w:pPr>
        <w:ind w:firstLine="720"/>
        <w:rPr/>
      </w:pPr>
      <w:r w:rsidDel="00000000" w:rsidR="00000000" w:rsidRPr="00000000">
        <w:rPr>
          <w:rtl w:val="0"/>
        </w:rPr>
        <w:t xml:space="preserve">Cele două tipuri de îndeletnicire contribuie în proporții diferite la producția unei țări deoarece organizarea formală a unei activități profesionale va avea o importanță mai mare și un grad de siguranță ridicat în ceea ce privește rezultatul muncii. Valoarea exactă a acestui indicator diferă în funcție de ramura analizată, dar și de nivelul de dezvoltare al țării.</w:t>
      </w:r>
    </w:p>
    <w:p w:rsidR="00000000" w:rsidDel="00000000" w:rsidP="00000000" w:rsidRDefault="00000000" w:rsidRPr="00000000" w14:paraId="00000007">
      <w:pPr>
        <w:ind w:firstLine="720"/>
        <w:rPr/>
      </w:pPr>
      <w:r w:rsidDel="00000000" w:rsidR="00000000" w:rsidRPr="00000000">
        <w:rPr>
          <w:rtl w:val="0"/>
        </w:rPr>
        <w:t xml:space="preserve">De asemenea munca poate fi clasificată după tipul de efort depus în activitatea zilnică De exemplu, </w:t>
      </w:r>
      <w:r w:rsidDel="00000000" w:rsidR="00000000" w:rsidRPr="00000000">
        <w:rPr>
          <w:rtl w:val="0"/>
        </w:rPr>
        <w:t xml:space="preserve">munca</w:t>
      </w:r>
      <w:r w:rsidDel="00000000" w:rsidR="00000000" w:rsidRPr="00000000">
        <w:rPr>
          <w:rtl w:val="0"/>
        </w:rPr>
        <w:t xml:space="preserve"> în sectorul agricol implică deseori manevrarea utilajelor grele  pentru recoltarea plantelor sau chiar efort fizic intens prin întreținerea unei ferme. Pe de altă parte, activitățile de birou necesită un nivel redus de efort fizic, dar un consum sporit de energie mentală, fiind axat pe capacitatea de concentrare pentru îndeplinirea sarcinilor stabilite.</w:t>
      </w:r>
    </w:p>
    <w:p w:rsidR="00000000" w:rsidDel="00000000" w:rsidP="00000000" w:rsidRDefault="00000000" w:rsidRPr="00000000" w14:paraId="00000008">
      <w:pPr>
        <w:ind w:firstLine="720"/>
        <w:rPr/>
      </w:pPr>
      <w:r w:rsidDel="00000000" w:rsidR="00000000" w:rsidRPr="00000000">
        <w:rPr>
          <w:rtl w:val="0"/>
        </w:rPr>
        <w:t xml:space="preserve">Dincolo de forma pe care o îmbracă, munca rămâne un element central al oricărui sistem economic. (citare) Utilizând terminologia teoriei economice, forța de muncă este un factor de producție și astfel contribuie la realizarea profitului unei afaceri. Aceasta reprezintă unul dintre principalii factori alături de capital, pământ și abilitățile antreprenoriale. Pentru maximizarea profitului toți factorii trebuie utilizați în totalitate pentru a asigura o utilitate cât mai mare. </w:t>
      </w:r>
    </w:p>
    <w:p w:rsidR="00000000" w:rsidDel="00000000" w:rsidP="00000000" w:rsidRDefault="00000000" w:rsidRPr="00000000" w14:paraId="00000009">
      <w:pPr>
        <w:ind w:firstLine="720"/>
        <w:rPr/>
      </w:pPr>
      <w:r w:rsidDel="00000000" w:rsidR="00000000" w:rsidRPr="00000000">
        <w:rPr>
          <w:rtl w:val="0"/>
        </w:rPr>
        <w:t xml:space="preserve">(citare)Productivitatea angajaților depinde și de pregătirea profesională a acestora. Lucrătorii se încadrează în două categorii în funcție de nivelul dobândit pană la momentul angajării: activitate necalificată și activitate calificată. Prima categorie se referă strict la faptul că indivizii nu au pregătirea necesară pentru domeniul în care profesează. Lipsa competențelor necesare se datorează fie </w:t>
      </w:r>
      <w:r w:rsidDel="00000000" w:rsidR="00000000" w:rsidRPr="00000000">
        <w:rPr>
          <w:rtl w:val="0"/>
        </w:rPr>
        <w:t xml:space="preserve">neabsolvirii</w:t>
      </w:r>
      <w:r w:rsidDel="00000000" w:rsidR="00000000" w:rsidRPr="00000000">
        <w:rPr>
          <w:rtl w:val="0"/>
        </w:rPr>
        <w:t xml:space="preserve"> unei forme de învățământ profesional </w:t>
      </w:r>
      <w:r w:rsidDel="00000000" w:rsidR="00000000" w:rsidRPr="00000000">
        <w:rPr>
          <w:rtl w:val="0"/>
        </w:rPr>
        <w:t xml:space="preserve">sau</w:t>
      </w:r>
      <w:r w:rsidDel="00000000" w:rsidR="00000000" w:rsidRPr="00000000">
        <w:rPr>
          <w:rtl w:val="0"/>
        </w:rPr>
        <w:t xml:space="preserve"> postliceal, fie alegerii unui alt domeniu din considerente preferențiale sau legate de salariu și oportunități. Activitatea calificată indică existența pregătirii specifice pentru domeniul de activitate, acest tip fiind considerat mai profitabil pentru afaceri deoarece productivitatea angajaților este mai mare, iar necesarul de resurse pentru instruire este considerabil mai mic.</w:t>
      </w:r>
    </w:p>
    <w:p w:rsidR="00000000" w:rsidDel="00000000" w:rsidP="00000000" w:rsidRDefault="00000000" w:rsidRPr="00000000" w14:paraId="0000000A">
      <w:pPr>
        <w:ind w:firstLine="720"/>
        <w:rPr/>
      </w:pPr>
      <w:r w:rsidDel="00000000" w:rsidR="00000000" w:rsidRPr="00000000">
        <w:rPr>
          <w:rtl w:val="0"/>
        </w:rPr>
        <w:t xml:space="preserve">Forța de muncă are ca și component principal individul, care are drepturi și obligații pe parcursul prestării activității profesionale. Gestionarea acestui factor are la bază o varietate de principii și reguli care sunt luate în calcul pentru a se asigura buna funcționare a afacerii, dar și bunăstarea și siguranța angajaților.  Poziția de conducere presupune ponderarea importanței aspectelor ce țin de creșterea productivității și profitul afacerii, </w:t>
      </w:r>
      <w:r w:rsidDel="00000000" w:rsidR="00000000" w:rsidRPr="00000000">
        <w:rPr>
          <w:rtl w:val="0"/>
        </w:rPr>
        <w:t xml:space="preserve">complementând</w:t>
      </w:r>
      <w:r w:rsidDel="00000000" w:rsidR="00000000" w:rsidRPr="00000000">
        <w:rPr>
          <w:rtl w:val="0"/>
        </w:rPr>
        <w:t xml:space="preserve"> nevoia de siguranță la locul de muncă, dar și motivația în activitatea zilnică. Aspectele menționate au rolul de a crea un spațiu profesional etic din punct de vedere moral care este totodată în conformitate cu legile în vigoare.</w:t>
      </w:r>
    </w:p>
    <w:p w:rsidR="00000000" w:rsidDel="00000000" w:rsidP="00000000" w:rsidRDefault="00000000" w:rsidRPr="00000000" w14:paraId="0000000B">
      <w:pPr>
        <w:ind w:left="0" w:firstLine="0"/>
        <w:rPr/>
      </w:pPr>
      <w:r w:rsidDel="00000000" w:rsidR="00000000" w:rsidRPr="00000000">
        <w:rPr>
          <w:rtl w:val="0"/>
        </w:rPr>
        <w:tab/>
        <w:t xml:space="preserve">Munca este esențială în fiecare ramură a economiei și astfel sunt acoperite o multitudine de scenarii, de la procesul de construcție a unei clădiri, până la crearea unei strategii de afaceri sau descoperirea unui nou tratament medical.</w:t>
      </w:r>
    </w:p>
    <w:p w:rsidR="00000000" w:rsidDel="00000000" w:rsidP="00000000" w:rsidRDefault="00000000" w:rsidRPr="00000000" w14:paraId="0000000C">
      <w:pPr>
        <w:ind w:left="0" w:firstLine="0"/>
        <w:rPr/>
      </w:pPr>
      <w:r w:rsidDel="00000000" w:rsidR="00000000" w:rsidRPr="00000000">
        <w:rPr>
          <w:rtl w:val="0"/>
        </w:rPr>
        <w:tab/>
        <w:t xml:space="preserve">(citare)Piața forței de muncă se modifică frecvent, iar în contextul actual schimbările țin de apariția de noi tehnologii, </w:t>
      </w:r>
      <w:r w:rsidDel="00000000" w:rsidR="00000000" w:rsidRPr="00000000">
        <w:rPr>
          <w:highlight w:val="green"/>
          <w:rtl w:val="0"/>
        </w:rPr>
        <w:t xml:space="preserve">cea mai pregnantă fiind inteligența artificială, ce promite să înlocuiască o bună parte din forța de muncă umană în rândul angajaților la birou ( aspect neconcret, nu este un eveniment care sa fie in concodanta cu realitatea) </w:t>
      </w:r>
      <w:r w:rsidDel="00000000" w:rsidR="00000000" w:rsidRPr="00000000">
        <w:rPr>
          <w:rtl w:val="0"/>
        </w:rPr>
        <w:t xml:space="preserve">. De asemenea, există fluctuații semnificative pe piață datorită migrației. (citare) Forța de muncă necalificată în țările europene este în scădere, iar locurile libere sunt ocupate de persoane care au cetățenie în afara Europei, acoperind nevoia urgentă de personal a angajatorilor.</w:t>
      </w:r>
    </w:p>
    <w:p w:rsidR="00000000" w:rsidDel="00000000" w:rsidP="00000000" w:rsidRDefault="00000000" w:rsidRPr="00000000" w14:paraId="0000000D">
      <w:pPr>
        <w:ind w:left="0" w:firstLine="720"/>
        <w:rPr/>
      </w:pPr>
      <w:r w:rsidDel="00000000" w:rsidR="00000000" w:rsidRPr="00000000">
        <w:rPr>
          <w:rtl w:val="0"/>
        </w:rPr>
        <w:t xml:space="preserve">Pentru a demonstra nuanțele ce țin de abilitățile oamenilor pe piața muncii și valoarea reală a acestor virtuții, lucrarea urmărește să studieze piața forței de muncă din țările europene pentru a reda o imagine cât mai fidelă a realității economice. Totodată, scopul lucrării este de a evidenția nevoile și dorințele oamenilor în ceea ce privește activitatea profesională, dar și factorii care pot influența deciziile acestora pe piață.</w:t>
      </w:r>
    </w:p>
    <w:p w:rsidR="00000000" w:rsidDel="00000000" w:rsidP="00000000" w:rsidRDefault="00000000" w:rsidRPr="00000000" w14:paraId="0000000E">
      <w:pPr>
        <w:ind w:left="0" w:firstLine="720"/>
        <w:rPr/>
      </w:pPr>
      <w:r w:rsidDel="00000000" w:rsidR="00000000" w:rsidRPr="00000000">
        <w:rPr>
          <w:rtl w:val="0"/>
        </w:rPr>
        <w:t xml:space="preserve">Structura lucrării este alcătuită din capitolele următoare: recenzia literaturii științifice, metodologia de cercetare, rezultatele și punctele de vedere asupra analizelor și, în final, concluziile generale.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spacing w:after="160" w:line="278.0000000000000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1209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1209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1209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12095"/>
    <w:rPr>
      <w:rFonts w:asciiTheme="majorHAnsi" w:cstheme="majorBidi" w:eastAsiaTheme="majorEastAsia" w:hAnsiTheme="majorHAnsi"/>
      <w:color w:val="0f4761" w:themeColor="accent1" w:themeShade="0000BF"/>
      <w:sz w:val="40"/>
      <w:szCs w:val="40"/>
      <w:lang w:val="ro-RO"/>
    </w:rPr>
  </w:style>
  <w:style w:type="character" w:styleId="Heading2Char" w:customStyle="1">
    <w:name w:val="Heading 2 Char"/>
    <w:basedOn w:val="DefaultParagraphFont"/>
    <w:link w:val="Heading2"/>
    <w:uiPriority w:val="9"/>
    <w:semiHidden w:val="1"/>
    <w:rsid w:val="00E12095"/>
    <w:rPr>
      <w:rFonts w:asciiTheme="majorHAnsi" w:cstheme="majorBidi" w:eastAsiaTheme="majorEastAsia" w:hAnsiTheme="majorHAnsi"/>
      <w:color w:val="0f4761" w:themeColor="accent1" w:themeShade="0000BF"/>
      <w:sz w:val="32"/>
      <w:szCs w:val="32"/>
      <w:lang w:val="ro-RO"/>
    </w:rPr>
  </w:style>
  <w:style w:type="character" w:styleId="Heading3Char" w:customStyle="1">
    <w:name w:val="Heading 3 Char"/>
    <w:basedOn w:val="DefaultParagraphFont"/>
    <w:link w:val="Heading3"/>
    <w:uiPriority w:val="9"/>
    <w:semiHidden w:val="1"/>
    <w:rsid w:val="00E12095"/>
    <w:rPr>
      <w:rFonts w:cstheme="majorBidi" w:eastAsiaTheme="majorEastAsia"/>
      <w:color w:val="0f4761" w:themeColor="accent1" w:themeShade="0000BF"/>
      <w:sz w:val="28"/>
      <w:szCs w:val="28"/>
      <w:lang w:val="ro-RO"/>
    </w:rPr>
  </w:style>
  <w:style w:type="character" w:styleId="Heading4Char" w:customStyle="1">
    <w:name w:val="Heading 4 Char"/>
    <w:basedOn w:val="DefaultParagraphFont"/>
    <w:link w:val="Heading4"/>
    <w:uiPriority w:val="9"/>
    <w:semiHidden w:val="1"/>
    <w:rsid w:val="00E12095"/>
    <w:rPr>
      <w:rFonts w:cstheme="majorBidi" w:eastAsiaTheme="majorEastAsia"/>
      <w:i w:val="1"/>
      <w:iCs w:val="1"/>
      <w:color w:val="0f4761" w:themeColor="accent1" w:themeShade="0000BF"/>
      <w:lang w:val="ro-RO"/>
    </w:rPr>
  </w:style>
  <w:style w:type="character" w:styleId="Heading5Char" w:customStyle="1">
    <w:name w:val="Heading 5 Char"/>
    <w:basedOn w:val="DefaultParagraphFont"/>
    <w:link w:val="Heading5"/>
    <w:uiPriority w:val="9"/>
    <w:semiHidden w:val="1"/>
    <w:rsid w:val="00E12095"/>
    <w:rPr>
      <w:rFonts w:cstheme="majorBidi" w:eastAsiaTheme="majorEastAsia"/>
      <w:color w:val="0f4761" w:themeColor="accent1" w:themeShade="0000BF"/>
      <w:lang w:val="ro-RO"/>
    </w:rPr>
  </w:style>
  <w:style w:type="character" w:styleId="Heading6Char" w:customStyle="1">
    <w:name w:val="Heading 6 Char"/>
    <w:basedOn w:val="DefaultParagraphFont"/>
    <w:link w:val="Heading6"/>
    <w:uiPriority w:val="9"/>
    <w:semiHidden w:val="1"/>
    <w:rsid w:val="00E12095"/>
    <w:rPr>
      <w:rFonts w:cstheme="majorBidi" w:eastAsiaTheme="majorEastAsia"/>
      <w:i w:val="1"/>
      <w:iCs w:val="1"/>
      <w:color w:val="595959" w:themeColor="text1" w:themeTint="0000A6"/>
      <w:lang w:val="ro-RO"/>
    </w:rPr>
  </w:style>
  <w:style w:type="character" w:styleId="Heading7Char" w:customStyle="1">
    <w:name w:val="Heading 7 Char"/>
    <w:basedOn w:val="DefaultParagraphFont"/>
    <w:link w:val="Heading7"/>
    <w:uiPriority w:val="9"/>
    <w:semiHidden w:val="1"/>
    <w:rsid w:val="00E12095"/>
    <w:rPr>
      <w:rFonts w:cstheme="majorBidi" w:eastAsiaTheme="majorEastAsia"/>
      <w:color w:val="595959" w:themeColor="text1" w:themeTint="0000A6"/>
      <w:lang w:val="ro-RO"/>
    </w:rPr>
  </w:style>
  <w:style w:type="character" w:styleId="Heading8Char" w:customStyle="1">
    <w:name w:val="Heading 8 Char"/>
    <w:basedOn w:val="DefaultParagraphFont"/>
    <w:link w:val="Heading8"/>
    <w:uiPriority w:val="9"/>
    <w:semiHidden w:val="1"/>
    <w:rsid w:val="00E12095"/>
    <w:rPr>
      <w:rFonts w:cstheme="majorBidi" w:eastAsiaTheme="majorEastAsia"/>
      <w:i w:val="1"/>
      <w:iCs w:val="1"/>
      <w:color w:val="272727" w:themeColor="text1" w:themeTint="0000D8"/>
      <w:lang w:val="ro-RO"/>
    </w:rPr>
  </w:style>
  <w:style w:type="character" w:styleId="Heading9Char" w:customStyle="1">
    <w:name w:val="Heading 9 Char"/>
    <w:basedOn w:val="DefaultParagraphFont"/>
    <w:link w:val="Heading9"/>
    <w:uiPriority w:val="9"/>
    <w:semiHidden w:val="1"/>
    <w:rsid w:val="00E12095"/>
    <w:rPr>
      <w:rFonts w:cstheme="majorBidi" w:eastAsiaTheme="majorEastAsia"/>
      <w:color w:val="272727" w:themeColor="text1" w:themeTint="0000D8"/>
      <w:lang w:val="ro-RO"/>
    </w:rPr>
  </w:style>
  <w:style w:type="character" w:styleId="TitleChar" w:customStyle="1">
    <w:name w:val="Title Char"/>
    <w:basedOn w:val="DefaultParagraphFont"/>
    <w:link w:val="Title"/>
    <w:uiPriority w:val="10"/>
    <w:rsid w:val="00E12095"/>
    <w:rPr>
      <w:rFonts w:asciiTheme="majorHAnsi" w:cstheme="majorBidi" w:eastAsiaTheme="majorEastAsia" w:hAnsiTheme="majorHAnsi"/>
      <w:spacing w:val="-10"/>
      <w:kern w:val="28"/>
      <w:sz w:val="56"/>
      <w:szCs w:val="56"/>
      <w:lang w:val="ro-RO"/>
    </w:rPr>
  </w:style>
  <w:style w:type="character" w:styleId="SubtitleChar" w:customStyle="1">
    <w:name w:val="Subtitle Char"/>
    <w:basedOn w:val="DefaultParagraphFont"/>
    <w:link w:val="Subtitle"/>
    <w:uiPriority w:val="11"/>
    <w:rsid w:val="00E12095"/>
    <w:rPr>
      <w:rFonts w:cstheme="majorBidi" w:eastAsiaTheme="majorEastAsia"/>
      <w:color w:val="595959" w:themeColor="text1" w:themeTint="0000A6"/>
      <w:spacing w:val="15"/>
      <w:sz w:val="28"/>
      <w:szCs w:val="28"/>
      <w:lang w:val="ro-RO"/>
    </w:rPr>
  </w:style>
  <w:style w:type="paragraph" w:styleId="Quote">
    <w:name w:val="Quote"/>
    <w:basedOn w:val="Normal"/>
    <w:next w:val="Normal"/>
    <w:link w:val="QuoteChar"/>
    <w:uiPriority w:val="29"/>
    <w:qFormat w:val="1"/>
    <w:rsid w:val="00E1209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12095"/>
    <w:rPr>
      <w:i w:val="1"/>
      <w:iCs w:val="1"/>
      <w:color w:val="404040" w:themeColor="text1" w:themeTint="0000BF"/>
      <w:lang w:val="ro-RO"/>
    </w:rPr>
  </w:style>
  <w:style w:type="paragraph" w:styleId="ListParagraph">
    <w:name w:val="List Paragraph"/>
    <w:basedOn w:val="Normal"/>
    <w:uiPriority w:val="34"/>
    <w:qFormat w:val="1"/>
    <w:rsid w:val="00E12095"/>
    <w:pPr>
      <w:ind w:left="720"/>
      <w:contextualSpacing w:val="1"/>
    </w:pPr>
  </w:style>
  <w:style w:type="character" w:styleId="IntenseEmphasis">
    <w:name w:val="Intense Emphasis"/>
    <w:basedOn w:val="DefaultParagraphFont"/>
    <w:uiPriority w:val="21"/>
    <w:qFormat w:val="1"/>
    <w:rsid w:val="00E12095"/>
    <w:rPr>
      <w:i w:val="1"/>
      <w:iCs w:val="1"/>
      <w:color w:val="0f4761" w:themeColor="accent1" w:themeShade="0000BF"/>
    </w:rPr>
  </w:style>
  <w:style w:type="paragraph" w:styleId="IntenseQuote">
    <w:name w:val="Intense Quote"/>
    <w:basedOn w:val="Normal"/>
    <w:next w:val="Normal"/>
    <w:link w:val="IntenseQuoteChar"/>
    <w:uiPriority w:val="30"/>
    <w:qFormat w:val="1"/>
    <w:rsid w:val="00E1209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12095"/>
    <w:rPr>
      <w:i w:val="1"/>
      <w:iCs w:val="1"/>
      <w:color w:val="0f4761" w:themeColor="accent1" w:themeShade="0000BF"/>
      <w:lang w:val="ro-RO"/>
    </w:rPr>
  </w:style>
  <w:style w:type="character" w:styleId="IntenseReference">
    <w:name w:val="Intense Reference"/>
    <w:basedOn w:val="DefaultParagraphFont"/>
    <w:uiPriority w:val="32"/>
    <w:qFormat w:val="1"/>
    <w:rsid w:val="00E12095"/>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A6uq8/SedkjJMDX6EDrsdNZlw==">CgMxLjA4AHIhMVRERzVneEF1Y3RXNGhuajRjSkJVM190Ty1JQUR6OGNp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2025-10-29T14:17:00Z</dcterms:created>
  <dc:creator>Eftimie C Luca</dc:creator>
</cp:coreProperties>
</file>