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133E0" w14:textId="77777777" w:rsidR="00D11204" w:rsidRPr="00D11204" w:rsidRDefault="00D11204" w:rsidP="00D11204">
      <w:pPr>
        <w:rPr>
          <w:b/>
          <w:bCs/>
          <w:sz w:val="36"/>
          <w:szCs w:val="36"/>
        </w:rPr>
      </w:pPr>
      <w:r w:rsidRPr="00D11204">
        <w:rPr>
          <w:b/>
          <w:bCs/>
          <w:sz w:val="36"/>
          <w:szCs w:val="36"/>
        </w:rPr>
        <w:t xml:space="preserve">Rendere </w:t>
      </w:r>
      <w:proofErr w:type="spellStart"/>
      <w:r w:rsidRPr="00D11204">
        <w:rPr>
          <w:b/>
          <w:bCs/>
          <w:sz w:val="36"/>
          <w:szCs w:val="36"/>
        </w:rPr>
        <w:t>DenseNet</w:t>
      </w:r>
      <w:proofErr w:type="spellEnd"/>
      <w:r w:rsidRPr="00D11204">
        <w:rPr>
          <w:b/>
          <w:bCs/>
          <w:sz w:val="36"/>
          <w:szCs w:val="36"/>
        </w:rPr>
        <w:t xml:space="preserve"> interpretabile: un caso di studio in radiologia clinica</w:t>
      </w:r>
    </w:p>
    <w:p w14:paraId="62BFE506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Autori</w:t>
      </w:r>
    </w:p>
    <w:p w14:paraId="76C21069" w14:textId="77777777" w:rsidR="00D11204" w:rsidRPr="00D11204" w:rsidRDefault="00D11204" w:rsidP="00D11204">
      <w:pPr>
        <w:numPr>
          <w:ilvl w:val="0"/>
          <w:numId w:val="5"/>
        </w:numPr>
        <w:rPr>
          <w:lang w:val="en-US"/>
        </w:rPr>
      </w:pPr>
      <w:r w:rsidRPr="00D11204">
        <w:rPr>
          <w:lang w:val="en-US"/>
        </w:rPr>
        <w:t>Kwun Ho Ngan (City, University of London, UK)</w:t>
      </w:r>
    </w:p>
    <w:p w14:paraId="0DFC884E" w14:textId="77777777" w:rsidR="00D11204" w:rsidRPr="00D11204" w:rsidRDefault="00D11204" w:rsidP="00D11204">
      <w:pPr>
        <w:numPr>
          <w:ilvl w:val="0"/>
          <w:numId w:val="5"/>
        </w:numPr>
        <w:rPr>
          <w:lang w:val="en-US"/>
        </w:rPr>
      </w:pPr>
      <w:r w:rsidRPr="00D11204">
        <w:rPr>
          <w:lang w:val="en-US"/>
        </w:rPr>
        <w:t xml:space="preserve">Artur </w:t>
      </w:r>
      <w:proofErr w:type="spellStart"/>
      <w:r w:rsidRPr="00D11204">
        <w:rPr>
          <w:lang w:val="en-US"/>
        </w:rPr>
        <w:t>d’Avila</w:t>
      </w:r>
      <w:proofErr w:type="spellEnd"/>
      <w:r w:rsidRPr="00D11204">
        <w:rPr>
          <w:lang w:val="en-US"/>
        </w:rPr>
        <w:t xml:space="preserve"> Garcez (City, University of London, UK)</w:t>
      </w:r>
    </w:p>
    <w:p w14:paraId="2C05CB10" w14:textId="77777777" w:rsidR="00D11204" w:rsidRPr="00D11204" w:rsidRDefault="00D11204" w:rsidP="00D11204">
      <w:pPr>
        <w:numPr>
          <w:ilvl w:val="0"/>
          <w:numId w:val="5"/>
        </w:numPr>
        <w:rPr>
          <w:lang w:val="en-US"/>
        </w:rPr>
      </w:pPr>
      <w:r w:rsidRPr="00D11204">
        <w:rPr>
          <w:lang w:val="en-US"/>
        </w:rPr>
        <w:t>Karen M. Knapp (University of Exeter, UK)</w:t>
      </w:r>
    </w:p>
    <w:p w14:paraId="754BFD86" w14:textId="77777777" w:rsidR="00D11204" w:rsidRPr="00D11204" w:rsidRDefault="00D11204" w:rsidP="00D11204">
      <w:pPr>
        <w:numPr>
          <w:ilvl w:val="0"/>
          <w:numId w:val="5"/>
        </w:numPr>
        <w:rPr>
          <w:lang w:val="en-US"/>
        </w:rPr>
      </w:pPr>
      <w:r w:rsidRPr="00D11204">
        <w:rPr>
          <w:lang w:val="en-US"/>
        </w:rPr>
        <w:t xml:space="preserve">Andy </w:t>
      </w:r>
      <w:proofErr w:type="spellStart"/>
      <w:r w:rsidRPr="00D11204">
        <w:rPr>
          <w:lang w:val="en-US"/>
        </w:rPr>
        <w:t>Appelboam</w:t>
      </w:r>
      <w:proofErr w:type="spellEnd"/>
      <w:r w:rsidRPr="00D11204">
        <w:rPr>
          <w:lang w:val="en-US"/>
        </w:rPr>
        <w:t xml:space="preserve"> (Royal Devon and Exeter Hospital, UK)</w:t>
      </w:r>
    </w:p>
    <w:p w14:paraId="7F4A0047" w14:textId="77777777" w:rsidR="00D11204" w:rsidRPr="00D11204" w:rsidRDefault="00D11204" w:rsidP="00D11204">
      <w:pPr>
        <w:numPr>
          <w:ilvl w:val="0"/>
          <w:numId w:val="5"/>
        </w:numPr>
        <w:rPr>
          <w:lang w:val="en-US"/>
        </w:rPr>
      </w:pPr>
      <w:r w:rsidRPr="00D11204">
        <w:rPr>
          <w:lang w:val="en-US"/>
        </w:rPr>
        <w:t>Constantino Carlos Reyes-</w:t>
      </w:r>
      <w:proofErr w:type="spellStart"/>
      <w:r w:rsidRPr="00D11204">
        <w:rPr>
          <w:lang w:val="en-US"/>
        </w:rPr>
        <w:t>Aldasoro</w:t>
      </w:r>
      <w:proofErr w:type="spellEnd"/>
      <w:r w:rsidRPr="00D11204">
        <w:rPr>
          <w:lang w:val="en-US"/>
        </w:rPr>
        <w:t xml:space="preserve"> (City, University of London, UK)</w:t>
      </w:r>
    </w:p>
    <w:p w14:paraId="54F994B5" w14:textId="77777777" w:rsidR="00D11204" w:rsidRPr="00D11204" w:rsidRDefault="00D11204" w:rsidP="00D11204">
      <w:r w:rsidRPr="00D11204">
        <w:pict w14:anchorId="1AE94329">
          <v:rect id="_x0000_i1403" style="width:0;height:1.5pt" o:hralign="center" o:hrstd="t" o:hr="t" fillcolor="#a0a0a0" stroked="f"/>
        </w:pict>
      </w:r>
    </w:p>
    <w:p w14:paraId="05CAD9C5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Riassunto</w:t>
      </w:r>
    </w:p>
    <w:p w14:paraId="52111143" w14:textId="77777777" w:rsidR="00D11204" w:rsidRPr="00D11204" w:rsidRDefault="00D11204" w:rsidP="00D11204">
      <w:r w:rsidRPr="00D11204">
        <w:t xml:space="preserve">L’analisi delle immagini mediche è un compito ripetitivo che, sotto pressione temporale, può portare all’affaticamento e a errori interpretativi. Sebbene i modelli avanzati di deep learning abbiano superato le capacità umane in alcune attività di visione artificiale, la loro adozione in ambito medico è stata limitata da problemi di interpretabilità e dalla mancanza di dati di alta qualità. Questo studio propone un framework per l'interpretazione e la visualizzazione del processo di estrazione delle caratteristiche in una rete neurale </w:t>
      </w:r>
      <w:proofErr w:type="spellStart"/>
      <w:r w:rsidRPr="00D11204">
        <w:t>convoluzionale</w:t>
      </w:r>
      <w:proofErr w:type="spellEnd"/>
      <w:r w:rsidRPr="00D11204">
        <w:t xml:space="preserve"> profonda. Il framework è applicato alla rilevazione di anomalie nel dataset di radiografie muscolo-scheletriche MURA (Stanford). L'obiettivo è fornire maggiore trasparenza nel funzionamento delle reti </w:t>
      </w:r>
      <w:proofErr w:type="spellStart"/>
      <w:r w:rsidRPr="00D11204">
        <w:t>DenseNet</w:t>
      </w:r>
      <w:proofErr w:type="spellEnd"/>
      <w:r w:rsidRPr="00D11204">
        <w:t>, migliorando la comprensione del percorso di generazione delle caratteristiche e della logica decisionale.</w:t>
      </w:r>
    </w:p>
    <w:p w14:paraId="73D0281B" w14:textId="77777777" w:rsidR="00D11204" w:rsidRPr="00D11204" w:rsidRDefault="00D11204" w:rsidP="00D11204">
      <w:r w:rsidRPr="00D11204">
        <w:pict w14:anchorId="01C24541">
          <v:rect id="_x0000_i1404" style="width:0;height:1.5pt" o:hralign="center" o:hrstd="t" o:hr="t" fillcolor="#a0a0a0" stroked="f"/>
        </w:pict>
      </w:r>
    </w:p>
    <w:p w14:paraId="139F7BD0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Introduzione</w:t>
      </w:r>
    </w:p>
    <w:p w14:paraId="685D9288" w14:textId="77777777" w:rsidR="00D11204" w:rsidRPr="00D11204" w:rsidRDefault="00D11204" w:rsidP="00D11204">
      <w:r w:rsidRPr="00D11204">
        <w:t>Le radiografie sono uno degli strumenti diagnostici più utilizzati in ambito medico, impiegati per rilevare fratture, anomalie articolari, degenerazioni ossee e altre patologie. Tuttavia, la loro interpretazione è soggetta a errori umani a causa della fatica e del carico di lavoro elevato a cui sono sottoposti i radiologi.</w:t>
      </w:r>
    </w:p>
    <w:p w14:paraId="68CB5F8B" w14:textId="77777777" w:rsidR="00D11204" w:rsidRPr="00D11204" w:rsidRDefault="00D11204" w:rsidP="00D11204">
      <w:r w:rsidRPr="00D11204">
        <w:t xml:space="preserve">I modelli di deep learning hanno mostrato un enorme potenziale nell’analisi automatizzata delle immagini mediche. Reti neurali </w:t>
      </w:r>
      <w:proofErr w:type="spellStart"/>
      <w:r w:rsidRPr="00D11204">
        <w:t>convoluzionali</w:t>
      </w:r>
      <w:proofErr w:type="spellEnd"/>
      <w:r w:rsidRPr="00D11204">
        <w:t xml:space="preserve"> avanzate, come </w:t>
      </w:r>
      <w:proofErr w:type="spellStart"/>
      <w:r w:rsidRPr="00D11204">
        <w:t>DenseNet</w:t>
      </w:r>
      <w:proofErr w:type="spellEnd"/>
      <w:r w:rsidRPr="00D11204">
        <w:t>, sono state applicate con successo a numerosi compiti di visione artificiale, tra cui la classificazione di immagini e il riconoscimento di anomalie. Tuttavia, la scarsa interpretabilità di tali modelli rappresenta un ostacolo significativo alla loro integrazione in ambito clinico.</w:t>
      </w:r>
    </w:p>
    <w:p w14:paraId="5D1D462A" w14:textId="77777777" w:rsidR="00D11204" w:rsidRPr="00D11204" w:rsidRDefault="00D11204" w:rsidP="00D11204">
      <w:r w:rsidRPr="00D11204">
        <w:t xml:space="preserve">Per affrontare questa problematica, il presente studio propone un framework di interpretazione dei modelli </w:t>
      </w:r>
      <w:proofErr w:type="spellStart"/>
      <w:r w:rsidRPr="00D11204">
        <w:t>DenseNet</w:t>
      </w:r>
      <w:proofErr w:type="spellEnd"/>
      <w:r w:rsidRPr="00D11204">
        <w:t xml:space="preserve"> applicati alla radiologia. L'obiettivo è migliorare la trasparenza delle decisioni del modello attraverso tecniche di visualizzazione delle attivazioni, permettendo così ai medici di comprendere meglio il processo di classificazione.</w:t>
      </w:r>
    </w:p>
    <w:p w14:paraId="47199DF6" w14:textId="77777777" w:rsidR="00D11204" w:rsidRPr="00D11204" w:rsidRDefault="00D11204" w:rsidP="00D11204">
      <w:r w:rsidRPr="00D11204">
        <w:pict w14:anchorId="14E77B6C">
          <v:rect id="_x0000_i1405" style="width:0;height:1.5pt" o:hralign="center" o:hrstd="t" o:hr="t" fillcolor="#a0a0a0" stroked="f"/>
        </w:pict>
      </w:r>
    </w:p>
    <w:p w14:paraId="3CCDC501" w14:textId="77777777" w:rsidR="00D11204" w:rsidRPr="00D11204" w:rsidRDefault="00D11204" w:rsidP="00D11204">
      <w:pPr>
        <w:rPr>
          <w:b/>
          <w:bCs/>
        </w:rPr>
      </w:pPr>
      <w:proofErr w:type="gramStart"/>
      <w:r w:rsidRPr="00D11204">
        <w:rPr>
          <w:b/>
          <w:bCs/>
        </w:rPr>
        <w:t>Background</w:t>
      </w:r>
      <w:proofErr w:type="gramEnd"/>
      <w:r w:rsidRPr="00D11204">
        <w:rPr>
          <w:b/>
          <w:bCs/>
        </w:rPr>
        <w:t xml:space="preserve"> e lavori correlati</w:t>
      </w:r>
    </w:p>
    <w:p w14:paraId="3D0B7AA6" w14:textId="77777777" w:rsidR="00D11204" w:rsidRPr="00D11204" w:rsidRDefault="00D11204" w:rsidP="00D11204">
      <w:proofErr w:type="spellStart"/>
      <w:r w:rsidRPr="00D11204">
        <w:t>DenseNet</w:t>
      </w:r>
      <w:proofErr w:type="spellEnd"/>
      <w:r w:rsidRPr="00D11204">
        <w:t xml:space="preserve"> è un'architettura di rete neurale </w:t>
      </w:r>
      <w:proofErr w:type="spellStart"/>
      <w:r w:rsidRPr="00D11204">
        <w:t>convoluzionale</w:t>
      </w:r>
      <w:proofErr w:type="spellEnd"/>
      <w:r w:rsidRPr="00D11204">
        <w:t xml:space="preserve"> che connette ogni livello con tutti i livelli successivi, migliorando la propagazione delle informazioni e riducendo il numero di parametri rispetto </w:t>
      </w:r>
      <w:r w:rsidRPr="00D11204">
        <w:lastRenderedPageBreak/>
        <w:t xml:space="preserve">a modelli più tradizionali come </w:t>
      </w:r>
      <w:proofErr w:type="spellStart"/>
      <w:r w:rsidRPr="00D11204">
        <w:t>ResNet</w:t>
      </w:r>
      <w:proofErr w:type="spellEnd"/>
      <w:r w:rsidRPr="00D11204">
        <w:t xml:space="preserve">. Grazie a questa struttura, </w:t>
      </w:r>
      <w:proofErr w:type="spellStart"/>
      <w:r w:rsidRPr="00D11204">
        <w:t>DenseNet</w:t>
      </w:r>
      <w:proofErr w:type="spellEnd"/>
      <w:r w:rsidRPr="00D11204">
        <w:t xml:space="preserve"> è in grado di riutilizzare le caratteristiche apprese nei livelli precedenti, rendendo il modello più efficiente e accurato.</w:t>
      </w:r>
    </w:p>
    <w:p w14:paraId="7C6D107C" w14:textId="77777777" w:rsidR="00D11204" w:rsidRPr="00D11204" w:rsidRDefault="00D11204" w:rsidP="00D11204">
      <w:r w:rsidRPr="00D11204">
        <w:t>Il dataset MURA (</w:t>
      </w:r>
      <w:proofErr w:type="spellStart"/>
      <w:r w:rsidRPr="00D11204">
        <w:t>Musculoskeletal</w:t>
      </w:r>
      <w:proofErr w:type="spellEnd"/>
      <w:r w:rsidRPr="00D11204">
        <w:t xml:space="preserve"> </w:t>
      </w:r>
      <w:proofErr w:type="spellStart"/>
      <w:r w:rsidRPr="00D11204">
        <w:t>Radiographs</w:t>
      </w:r>
      <w:proofErr w:type="spellEnd"/>
      <w:r w:rsidRPr="00D11204">
        <w:t>), sviluppato dalla Stanford University, è uno dei più grandi dataset pubblici disponibili per la classificazione di anomalie radiografiche. Contiene oltre 40.000 immagini radiografiche provenienti da più di 12.000 pazienti, classificate come normali o anormali da radiologi esperti.</w:t>
      </w:r>
    </w:p>
    <w:p w14:paraId="7F1E719C" w14:textId="77777777" w:rsidR="00D11204" w:rsidRPr="00D11204" w:rsidRDefault="00D11204" w:rsidP="00D11204">
      <w:r w:rsidRPr="00D11204">
        <w:t xml:space="preserve">Studi precedenti hanno dimostrato che i modelli basati su </w:t>
      </w:r>
      <w:proofErr w:type="spellStart"/>
      <w:r w:rsidRPr="00D11204">
        <w:t>DenseNet</w:t>
      </w:r>
      <w:proofErr w:type="spellEnd"/>
      <w:r w:rsidRPr="00D11204">
        <w:t xml:space="preserve"> possono raggiungere performance comparabili o superiori a quelle umane in alcuni compiti di classificazione. Tuttavia, la loro efficacia varia a seconda del distretto anatomico analizzato e della qualità dei dati di addestramento disponibili.</w:t>
      </w:r>
    </w:p>
    <w:p w14:paraId="4DF96495" w14:textId="77777777" w:rsidR="00D11204" w:rsidRPr="00D11204" w:rsidRDefault="00D11204" w:rsidP="00D11204">
      <w:r w:rsidRPr="00D11204">
        <w:pict w14:anchorId="0F76A98B">
          <v:rect id="_x0000_i1406" style="width:0;height:1.5pt" o:hralign="center" o:hrstd="t" o:hr="t" fillcolor="#a0a0a0" stroked="f"/>
        </w:pict>
      </w:r>
    </w:p>
    <w:p w14:paraId="73948C28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Framework proposto</w:t>
      </w:r>
    </w:p>
    <w:p w14:paraId="24D1C72E" w14:textId="77777777" w:rsidR="00D11204" w:rsidRPr="00D11204" w:rsidRDefault="00D11204" w:rsidP="00D11204">
      <w:r w:rsidRPr="00D11204">
        <w:t xml:space="preserve">Il framework proposto utilizza un modello DenseNet-169 addestrato sul dataset MURA per la rilevazione di anomalie radiografiche. Per migliorare la comprensione del modello, vengono applicate tecniche di interpretabilità basate sulla visualizzazione delle attivazioni di livello e sulle mappe di attivazione per classe (Class </w:t>
      </w:r>
      <w:proofErr w:type="spellStart"/>
      <w:r w:rsidRPr="00D11204">
        <w:t>Activation</w:t>
      </w:r>
      <w:proofErr w:type="spellEnd"/>
      <w:r w:rsidRPr="00D11204">
        <w:t xml:space="preserve"> Maps, CAM).</w:t>
      </w:r>
    </w:p>
    <w:p w14:paraId="1ED2F1E0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Struttura del framework:</w:t>
      </w:r>
    </w:p>
    <w:p w14:paraId="1D95E0C4" w14:textId="77777777" w:rsidR="00D11204" w:rsidRPr="00D11204" w:rsidRDefault="00D11204" w:rsidP="00D11204">
      <w:pPr>
        <w:numPr>
          <w:ilvl w:val="0"/>
          <w:numId w:val="6"/>
        </w:numPr>
      </w:pPr>
      <w:proofErr w:type="spellStart"/>
      <w:r w:rsidRPr="00D11204">
        <w:rPr>
          <w:b/>
          <w:bCs/>
        </w:rPr>
        <w:t>Pre</w:t>
      </w:r>
      <w:proofErr w:type="spellEnd"/>
      <w:r w:rsidRPr="00D11204">
        <w:rPr>
          <w:b/>
          <w:bCs/>
        </w:rPr>
        <w:t>-elaborazione delle immagini:</w:t>
      </w:r>
      <w:r w:rsidRPr="00D11204">
        <w:t xml:space="preserve"> le immagini vengono ridimensionate a 320x320 pixel e normalizzate per garantire coerenza nei dati di input.</w:t>
      </w:r>
    </w:p>
    <w:p w14:paraId="19DC7022" w14:textId="77777777" w:rsidR="00D11204" w:rsidRPr="00D11204" w:rsidRDefault="00D11204" w:rsidP="00D11204">
      <w:pPr>
        <w:numPr>
          <w:ilvl w:val="0"/>
          <w:numId w:val="6"/>
        </w:numPr>
      </w:pPr>
      <w:r w:rsidRPr="00D11204">
        <w:rPr>
          <w:b/>
          <w:bCs/>
        </w:rPr>
        <w:t>Addestramento del modello:</w:t>
      </w:r>
      <w:r w:rsidRPr="00D11204">
        <w:t xml:space="preserve"> il modello viene inizializzato con pesi </w:t>
      </w:r>
      <w:proofErr w:type="spellStart"/>
      <w:r w:rsidRPr="00D11204">
        <w:t>pre</w:t>
      </w:r>
      <w:proofErr w:type="spellEnd"/>
      <w:r w:rsidRPr="00D11204">
        <w:t xml:space="preserve">-addestrati su </w:t>
      </w:r>
      <w:proofErr w:type="spellStart"/>
      <w:r w:rsidRPr="00D11204">
        <w:t>ImageNet</w:t>
      </w:r>
      <w:proofErr w:type="spellEnd"/>
      <w:r w:rsidRPr="00D11204">
        <w:t xml:space="preserve"> e successivamente affinato sul dataset MURA. Sono state sperimentate diverse configurazioni di addestramento: </w:t>
      </w:r>
    </w:p>
    <w:p w14:paraId="38C69348" w14:textId="77777777" w:rsidR="00D11204" w:rsidRPr="00D11204" w:rsidRDefault="00D11204" w:rsidP="00D11204">
      <w:pPr>
        <w:numPr>
          <w:ilvl w:val="1"/>
          <w:numId w:val="6"/>
        </w:numPr>
      </w:pPr>
      <w:r w:rsidRPr="00D11204">
        <w:t xml:space="preserve">Modello </w:t>
      </w:r>
      <w:proofErr w:type="spellStart"/>
      <w:r w:rsidRPr="00D11204">
        <w:t>pre</w:t>
      </w:r>
      <w:proofErr w:type="spellEnd"/>
      <w:r w:rsidRPr="00D11204">
        <w:t>-addestrato su tutte le categorie anatomiche presenti in MURA.</w:t>
      </w:r>
    </w:p>
    <w:p w14:paraId="350CFD36" w14:textId="77777777" w:rsidR="00D11204" w:rsidRPr="00D11204" w:rsidRDefault="00D11204" w:rsidP="00D11204">
      <w:pPr>
        <w:numPr>
          <w:ilvl w:val="1"/>
          <w:numId w:val="6"/>
        </w:numPr>
      </w:pPr>
      <w:r w:rsidRPr="00D11204">
        <w:t>Modello specializzato su specifiche regioni anatomiche (es. polso, dita).</w:t>
      </w:r>
    </w:p>
    <w:p w14:paraId="4E5AC21B" w14:textId="77777777" w:rsidR="00D11204" w:rsidRPr="00D11204" w:rsidRDefault="00D11204" w:rsidP="00D11204">
      <w:pPr>
        <w:numPr>
          <w:ilvl w:val="1"/>
          <w:numId w:val="6"/>
        </w:numPr>
      </w:pPr>
      <w:r w:rsidRPr="00D11204">
        <w:t xml:space="preserve">Modello addestrato da zero senza pesi </w:t>
      </w:r>
      <w:proofErr w:type="spellStart"/>
      <w:r w:rsidRPr="00D11204">
        <w:t>pre</w:t>
      </w:r>
      <w:proofErr w:type="spellEnd"/>
      <w:r w:rsidRPr="00D11204">
        <w:t>-addestrati.</w:t>
      </w:r>
    </w:p>
    <w:p w14:paraId="0AD55636" w14:textId="77777777" w:rsidR="00D11204" w:rsidRPr="00D11204" w:rsidRDefault="00D11204" w:rsidP="00D11204">
      <w:pPr>
        <w:numPr>
          <w:ilvl w:val="0"/>
          <w:numId w:val="6"/>
        </w:numPr>
      </w:pPr>
      <w:r w:rsidRPr="00D11204">
        <w:rPr>
          <w:b/>
          <w:bCs/>
        </w:rPr>
        <w:t>Interpretazione delle caratteristiche:</w:t>
      </w:r>
      <w:r w:rsidRPr="00D11204">
        <w:t xml:space="preserve"> vengono generate visualizzazioni delle attivazioni nei diversi livelli della rete, evidenziando le regioni delle immagini che influenzano maggiormente la classificazione del modello.</w:t>
      </w:r>
    </w:p>
    <w:p w14:paraId="35590546" w14:textId="77777777" w:rsidR="00D11204" w:rsidRPr="00D11204" w:rsidRDefault="00D11204" w:rsidP="00D11204">
      <w:r w:rsidRPr="00D11204">
        <w:pict w14:anchorId="5652F2AA">
          <v:rect id="_x0000_i1407" style="width:0;height:1.5pt" o:hralign="center" o:hrstd="t" o:hr="t" fillcolor="#a0a0a0" stroked="f"/>
        </w:pict>
      </w:r>
    </w:p>
    <w:p w14:paraId="332C15FD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Risultati sperimentali</w:t>
      </w:r>
    </w:p>
    <w:p w14:paraId="3D54504B" w14:textId="77777777" w:rsidR="00D11204" w:rsidRPr="00D11204" w:rsidRDefault="00D11204" w:rsidP="00D11204">
      <w:r w:rsidRPr="00D11204">
        <w:t>Il framework è stato applicato a diverse tipologie di immagini radiografiche per valutare l’interpretabilità del modello. Alcuni risultati rilevanti includono:</w:t>
      </w:r>
    </w:p>
    <w:p w14:paraId="66992EBA" w14:textId="77777777" w:rsidR="00D11204" w:rsidRPr="00D11204" w:rsidRDefault="00D11204" w:rsidP="00D11204">
      <w:pPr>
        <w:numPr>
          <w:ilvl w:val="0"/>
          <w:numId w:val="7"/>
        </w:numPr>
      </w:pPr>
      <w:r w:rsidRPr="00D11204">
        <w:rPr>
          <w:b/>
          <w:bCs/>
        </w:rPr>
        <w:t>Frattura del polso:</w:t>
      </w:r>
      <w:r w:rsidRPr="00D11204">
        <w:t xml:space="preserve"> il modello ha seguito un percorso logico di estrazione delle caratteristiche, identificando inizialmente la struttura del polso e successivamente affinando la localizzazione della frattura.</w:t>
      </w:r>
    </w:p>
    <w:p w14:paraId="1DA27B7A" w14:textId="77777777" w:rsidR="00D11204" w:rsidRPr="00D11204" w:rsidRDefault="00D11204" w:rsidP="00D11204">
      <w:pPr>
        <w:numPr>
          <w:ilvl w:val="0"/>
          <w:numId w:val="7"/>
        </w:numPr>
      </w:pPr>
      <w:r w:rsidRPr="00D11204">
        <w:rPr>
          <w:b/>
          <w:bCs/>
        </w:rPr>
        <w:t>Protesi metalliche:</w:t>
      </w:r>
      <w:r w:rsidRPr="00D11204">
        <w:t xml:space="preserve"> il modello ha correttamente identificato la presenza di impianti metallici, ma in alcuni casi ha attribuito erroneamente importanza alle etichette testuali presenti nelle immagini.</w:t>
      </w:r>
    </w:p>
    <w:p w14:paraId="7D67ABFE" w14:textId="77777777" w:rsidR="00D11204" w:rsidRPr="00D11204" w:rsidRDefault="00D11204" w:rsidP="00D11204">
      <w:pPr>
        <w:numPr>
          <w:ilvl w:val="0"/>
          <w:numId w:val="7"/>
        </w:numPr>
      </w:pPr>
      <w:r w:rsidRPr="00D11204">
        <w:rPr>
          <w:b/>
          <w:bCs/>
        </w:rPr>
        <w:lastRenderedPageBreak/>
        <w:t>Malattie degenerative articolari:</w:t>
      </w:r>
      <w:r w:rsidRPr="00D11204">
        <w:t xml:space="preserve"> il modello ha mostrato difficoltà nel rilevare anomalie sottili come degenerazioni articolari lievi, suggerendo che l’addestramento con immagini più dettagliate potrebbe migliorare la performance.</w:t>
      </w:r>
    </w:p>
    <w:p w14:paraId="0D3E23B7" w14:textId="77777777" w:rsidR="00D11204" w:rsidRPr="00D11204" w:rsidRDefault="00D11204" w:rsidP="00D11204">
      <w:pPr>
        <w:numPr>
          <w:ilvl w:val="0"/>
          <w:numId w:val="7"/>
        </w:numPr>
      </w:pPr>
      <w:r w:rsidRPr="00D11204">
        <w:rPr>
          <w:b/>
          <w:bCs/>
        </w:rPr>
        <w:t xml:space="preserve">Effetto del </w:t>
      </w:r>
      <w:proofErr w:type="spellStart"/>
      <w:r w:rsidRPr="00D11204">
        <w:rPr>
          <w:b/>
          <w:bCs/>
        </w:rPr>
        <w:t>pre</w:t>
      </w:r>
      <w:proofErr w:type="spellEnd"/>
      <w:r w:rsidRPr="00D11204">
        <w:rPr>
          <w:b/>
          <w:bCs/>
        </w:rPr>
        <w:t>-addestramento:</w:t>
      </w:r>
      <w:r w:rsidRPr="00D11204">
        <w:t xml:space="preserve"> l’uso di pesi </w:t>
      </w:r>
      <w:proofErr w:type="spellStart"/>
      <w:r w:rsidRPr="00D11204">
        <w:t>pre</w:t>
      </w:r>
      <w:proofErr w:type="spellEnd"/>
      <w:r w:rsidRPr="00D11204">
        <w:t xml:space="preserve">-addestrati su </w:t>
      </w:r>
      <w:proofErr w:type="spellStart"/>
      <w:r w:rsidRPr="00D11204">
        <w:t>ImageNet</w:t>
      </w:r>
      <w:proofErr w:type="spellEnd"/>
      <w:r w:rsidRPr="00D11204">
        <w:t xml:space="preserve"> ha migliorato la capacità del modello di distinguere le strutture anatomiche, riducendo gli errori di classificazione dovuti a informazioni irrilevanti.</w:t>
      </w:r>
    </w:p>
    <w:p w14:paraId="23ECE173" w14:textId="77777777" w:rsidR="00D11204" w:rsidRPr="00D11204" w:rsidRDefault="00D11204" w:rsidP="00D11204">
      <w:r w:rsidRPr="00D11204">
        <w:pict w14:anchorId="4734544D">
          <v:rect id="_x0000_i1408" style="width:0;height:1.5pt" o:hralign="center" o:hrstd="t" o:hr="t" fillcolor="#a0a0a0" stroked="f"/>
        </w:pict>
      </w:r>
    </w:p>
    <w:p w14:paraId="5191B492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Discussione</w:t>
      </w:r>
    </w:p>
    <w:p w14:paraId="5DC91CEE" w14:textId="77777777" w:rsidR="00D11204" w:rsidRPr="00D11204" w:rsidRDefault="00D11204" w:rsidP="00D11204">
      <w:r w:rsidRPr="00D11204">
        <w:t xml:space="preserve">L’analisi delle attivazioni ha fornito preziose informazioni sulle capacità e sui limiti del modello </w:t>
      </w:r>
      <w:proofErr w:type="spellStart"/>
      <w:r w:rsidRPr="00D11204">
        <w:t>DenseNet</w:t>
      </w:r>
      <w:proofErr w:type="spellEnd"/>
      <w:r w:rsidRPr="00D11204">
        <w:t>. I principali risultati ottenuti includono:</w:t>
      </w:r>
    </w:p>
    <w:p w14:paraId="0767B2C7" w14:textId="77777777" w:rsidR="00D11204" w:rsidRPr="00D11204" w:rsidRDefault="00D11204" w:rsidP="00D11204">
      <w:pPr>
        <w:numPr>
          <w:ilvl w:val="0"/>
          <w:numId w:val="8"/>
        </w:numPr>
      </w:pPr>
      <w:r w:rsidRPr="00D11204">
        <w:rPr>
          <w:b/>
          <w:bCs/>
        </w:rPr>
        <w:t>Il modello segue un processo di estrazione gerarchico, simile a quello umano.</w:t>
      </w:r>
    </w:p>
    <w:p w14:paraId="30422761" w14:textId="77777777" w:rsidR="00D11204" w:rsidRPr="00D11204" w:rsidRDefault="00D11204" w:rsidP="00D11204">
      <w:pPr>
        <w:numPr>
          <w:ilvl w:val="0"/>
          <w:numId w:val="8"/>
        </w:numPr>
      </w:pPr>
      <w:r w:rsidRPr="00D11204">
        <w:rPr>
          <w:b/>
          <w:bCs/>
        </w:rPr>
        <w:t xml:space="preserve">L’uso di pesi </w:t>
      </w:r>
      <w:proofErr w:type="spellStart"/>
      <w:r w:rsidRPr="00D11204">
        <w:rPr>
          <w:b/>
          <w:bCs/>
        </w:rPr>
        <w:t>pre</w:t>
      </w:r>
      <w:proofErr w:type="spellEnd"/>
      <w:r w:rsidRPr="00D11204">
        <w:rPr>
          <w:b/>
          <w:bCs/>
        </w:rPr>
        <w:t>-addestrati migliora significativamente la capacità di identificazione delle strutture anatomiche.</w:t>
      </w:r>
    </w:p>
    <w:p w14:paraId="74ED78B8" w14:textId="77777777" w:rsidR="00D11204" w:rsidRPr="00D11204" w:rsidRDefault="00D11204" w:rsidP="00D11204">
      <w:pPr>
        <w:numPr>
          <w:ilvl w:val="0"/>
          <w:numId w:val="8"/>
        </w:numPr>
      </w:pPr>
      <w:r w:rsidRPr="00D11204">
        <w:rPr>
          <w:b/>
          <w:bCs/>
        </w:rPr>
        <w:t>Elementi di disturbo come etichette testuali e cornici nelle immagini possono influenzare negativamente la classificazione.</w:t>
      </w:r>
    </w:p>
    <w:p w14:paraId="553D2BCB" w14:textId="77777777" w:rsidR="00D11204" w:rsidRPr="00D11204" w:rsidRDefault="00D11204" w:rsidP="00D11204">
      <w:pPr>
        <w:numPr>
          <w:ilvl w:val="0"/>
          <w:numId w:val="8"/>
        </w:numPr>
      </w:pPr>
      <w:r w:rsidRPr="00D11204">
        <w:rPr>
          <w:b/>
          <w:bCs/>
        </w:rPr>
        <w:t>Alcune patologie richiedono una maggiore quantità di dati di addestramento per migliorare il riconoscimento.</w:t>
      </w:r>
    </w:p>
    <w:p w14:paraId="26C5FBD1" w14:textId="77777777" w:rsidR="00D11204" w:rsidRPr="00D11204" w:rsidRDefault="00D11204" w:rsidP="00D11204">
      <w:r w:rsidRPr="00D11204">
        <w:t>Questi risultati evidenziano l’importanza dell’interpretabilità nella valutazione dei modelli di deep learning per l’ambito medico.</w:t>
      </w:r>
    </w:p>
    <w:p w14:paraId="145A3813" w14:textId="77777777" w:rsidR="00D11204" w:rsidRPr="00D11204" w:rsidRDefault="00D11204" w:rsidP="00D11204">
      <w:r w:rsidRPr="00D11204">
        <w:pict w14:anchorId="3D92E112">
          <v:rect id="_x0000_i1409" style="width:0;height:1.5pt" o:hralign="center" o:hrstd="t" o:hr="t" fillcolor="#a0a0a0" stroked="f"/>
        </w:pict>
      </w:r>
    </w:p>
    <w:p w14:paraId="6425FEC0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Conclusione</w:t>
      </w:r>
    </w:p>
    <w:p w14:paraId="20AB0164" w14:textId="77777777" w:rsidR="00D11204" w:rsidRPr="00D11204" w:rsidRDefault="00D11204" w:rsidP="00D11204">
      <w:r w:rsidRPr="00D11204">
        <w:t xml:space="preserve">Il framework proposto offre un metodo efficace per analizzare e migliorare la trasparenza dei modelli </w:t>
      </w:r>
      <w:proofErr w:type="spellStart"/>
      <w:r w:rsidRPr="00D11204">
        <w:t>DenseNet</w:t>
      </w:r>
      <w:proofErr w:type="spellEnd"/>
      <w:r w:rsidRPr="00D11204">
        <w:t xml:space="preserve"> applicati alla radiologia. La visualizzazione delle attivazioni aiuta a comprendere il processo decisionale del modello, identificando eventuali </w:t>
      </w:r>
      <w:proofErr w:type="spellStart"/>
      <w:r w:rsidRPr="00D11204">
        <w:t>bias</w:t>
      </w:r>
      <w:proofErr w:type="spellEnd"/>
      <w:r w:rsidRPr="00D11204">
        <w:t xml:space="preserve"> e problemi di generalizzazione.</w:t>
      </w:r>
    </w:p>
    <w:p w14:paraId="5B61138C" w14:textId="24D99F71" w:rsidR="00D11204" w:rsidRDefault="00D11204" w:rsidP="00D11204">
      <w:r w:rsidRPr="00D11204">
        <w:t>L’integrazione di tecniche avanzate di interpretabilità, come i meccanismi di attenzione, potrebbe migliorare ulteriormente la capacità del modello di localizzare anomalie rilevanti, aumentando la fiducia dei clinici nell’uso dell’intelligenza artificiale nella pratica medica.</w:t>
      </w:r>
    </w:p>
    <w:p w14:paraId="4BC6836C" w14:textId="77777777" w:rsidR="00D11204" w:rsidRDefault="00D11204">
      <w:r>
        <w:br w:type="page"/>
      </w:r>
    </w:p>
    <w:p w14:paraId="0062A3F6" w14:textId="77777777" w:rsidR="00D11204" w:rsidRPr="00D11204" w:rsidRDefault="00D11204" w:rsidP="00D11204">
      <w:pPr>
        <w:rPr>
          <w:b/>
          <w:bCs/>
          <w:sz w:val="36"/>
          <w:szCs w:val="36"/>
        </w:rPr>
      </w:pPr>
      <w:r w:rsidRPr="00D11204">
        <w:rPr>
          <w:b/>
          <w:bCs/>
          <w:sz w:val="36"/>
          <w:szCs w:val="36"/>
        </w:rPr>
        <w:lastRenderedPageBreak/>
        <w:t xml:space="preserve">Classificazione e Visualizzazione delle Radiografie Normali e Anormali: Un Confronto tra Undici Architetture di Reti Neurali </w:t>
      </w:r>
      <w:proofErr w:type="spellStart"/>
      <w:r w:rsidRPr="00D11204">
        <w:rPr>
          <w:b/>
          <w:bCs/>
          <w:sz w:val="36"/>
          <w:szCs w:val="36"/>
        </w:rPr>
        <w:t>Convoluzionali</w:t>
      </w:r>
      <w:proofErr w:type="spellEnd"/>
    </w:p>
    <w:p w14:paraId="6338CDEA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Autori</w:t>
      </w:r>
    </w:p>
    <w:p w14:paraId="154067AA" w14:textId="77777777" w:rsidR="00D11204" w:rsidRPr="00D11204" w:rsidRDefault="00D11204" w:rsidP="00D11204">
      <w:pPr>
        <w:numPr>
          <w:ilvl w:val="0"/>
          <w:numId w:val="9"/>
        </w:numPr>
      </w:pPr>
      <w:r w:rsidRPr="00D11204">
        <w:t xml:space="preserve">Ananda </w:t>
      </w:r>
      <w:proofErr w:type="spellStart"/>
      <w:r w:rsidRPr="00D11204">
        <w:t>Ananda</w:t>
      </w:r>
      <w:proofErr w:type="spellEnd"/>
      <w:r w:rsidRPr="00D11204">
        <w:t xml:space="preserve">, </w:t>
      </w:r>
      <w:proofErr w:type="spellStart"/>
      <w:r w:rsidRPr="00D11204">
        <w:t>Kwun</w:t>
      </w:r>
      <w:proofErr w:type="spellEnd"/>
      <w:r w:rsidRPr="00D11204">
        <w:t xml:space="preserve"> Ho </w:t>
      </w:r>
      <w:proofErr w:type="spellStart"/>
      <w:r w:rsidRPr="00D11204">
        <w:t>Ngan</w:t>
      </w:r>
      <w:proofErr w:type="spellEnd"/>
      <w:r w:rsidRPr="00D11204">
        <w:t xml:space="preserve">, Cefa </w:t>
      </w:r>
      <w:proofErr w:type="spellStart"/>
      <w:r w:rsidRPr="00D11204">
        <w:t>Karabag</w:t>
      </w:r>
      <w:proofErr w:type="spellEnd"/>
      <w:r w:rsidRPr="00D11204">
        <w:t>̆, Aram Ter-</w:t>
      </w:r>
      <w:proofErr w:type="spellStart"/>
      <w:r w:rsidRPr="00D11204">
        <w:t>Sarkisov</w:t>
      </w:r>
      <w:proofErr w:type="spellEnd"/>
      <w:r w:rsidRPr="00D11204">
        <w:t xml:space="preserve">, Eduardo Alonso, </w:t>
      </w:r>
      <w:proofErr w:type="spellStart"/>
      <w:r w:rsidRPr="00D11204">
        <w:t>Constantino</w:t>
      </w:r>
      <w:proofErr w:type="spellEnd"/>
      <w:r w:rsidRPr="00D11204">
        <w:t xml:space="preserve"> Carlos Reyes-</w:t>
      </w:r>
      <w:proofErr w:type="spellStart"/>
      <w:r w:rsidRPr="00D11204">
        <w:t>Aldasoro</w:t>
      </w:r>
      <w:proofErr w:type="spellEnd"/>
    </w:p>
    <w:p w14:paraId="62D5B049" w14:textId="77777777" w:rsidR="00D11204" w:rsidRPr="00D11204" w:rsidRDefault="00D11204" w:rsidP="00D11204">
      <w:r w:rsidRPr="00D11204">
        <w:pict w14:anchorId="3CFA57BE">
          <v:rect id="_x0000_i1447" style="width:0;height:1.5pt" o:hralign="center" o:hrstd="t" o:hr="t" fillcolor="#a0a0a0" stroked="f"/>
        </w:pict>
      </w:r>
    </w:p>
    <w:p w14:paraId="3AD8BDF5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Riassunto</w:t>
      </w:r>
    </w:p>
    <w:p w14:paraId="27FC26E3" w14:textId="77777777" w:rsidR="00D11204" w:rsidRPr="00D11204" w:rsidRDefault="00D11204" w:rsidP="00D11204">
      <w:r w:rsidRPr="00D11204">
        <w:t xml:space="preserve">Questo studio esplora la classificazione delle immagini radiografiche utilizzando undici diverse architetture di reti neurali </w:t>
      </w:r>
      <w:proofErr w:type="spellStart"/>
      <w:r w:rsidRPr="00D11204">
        <w:t>convoluzionali</w:t>
      </w:r>
      <w:proofErr w:type="spellEnd"/>
      <w:r w:rsidRPr="00D11204">
        <w:t xml:space="preserve"> (CNN). Le CNN sono state impiegate per analizzare immagini radiografiche del polso dal dataset MURA di Stanford, suddividendole in due classi: normali e anormali. Sono stati confrontati diversi parametri di ottimizzazione in termini di accuratezza e coefficiente di Cohen Kappa. I due modelli migliori sono stati successivamente sottoposti a tecniche di data </w:t>
      </w:r>
      <w:proofErr w:type="spellStart"/>
      <w:r w:rsidRPr="00D11204">
        <w:t>augmentation</w:t>
      </w:r>
      <w:proofErr w:type="spellEnd"/>
      <w:r w:rsidRPr="00D11204">
        <w:t>, migliorando significativamente i risultati. Infine, sono state applicate mappe di attivazione per analizzare le regioni d’interesse individuate dai modelli nelle immagini radiografiche.</w:t>
      </w:r>
    </w:p>
    <w:p w14:paraId="0F6CA5DD" w14:textId="77777777" w:rsidR="00D11204" w:rsidRPr="00D11204" w:rsidRDefault="00D11204" w:rsidP="00D11204">
      <w:r w:rsidRPr="00D11204">
        <w:pict w14:anchorId="6B04ECD0">
          <v:rect id="_x0000_i1448" style="width:0;height:1.5pt" o:hralign="center" o:hrstd="t" o:hr="t" fillcolor="#a0a0a0" stroked="f"/>
        </w:pict>
      </w:r>
    </w:p>
    <w:p w14:paraId="5623C921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Introduzione</w:t>
      </w:r>
    </w:p>
    <w:p w14:paraId="35E7D985" w14:textId="77777777" w:rsidR="00D11204" w:rsidRPr="00D11204" w:rsidRDefault="00D11204" w:rsidP="00D11204">
      <w:r w:rsidRPr="00D11204">
        <w:t>Le fratture del polso e dell’avambraccio sono tra le lesioni più comuni, specialmente negli anziani che possono cadere estendendo il braccio per proteggersi. In alcuni casi, i pazienti potrebbero non rendersi conto della gravità della lesione, lasciandola non trattata, il che può comportare complicazioni significative come rigidità articolare, rottura dei tendini o dolore cronico.</w:t>
      </w:r>
    </w:p>
    <w:p w14:paraId="1A9097B0" w14:textId="77777777" w:rsidR="00D11204" w:rsidRPr="00D11204" w:rsidRDefault="00D11204" w:rsidP="00D11204">
      <w:r w:rsidRPr="00D11204">
        <w:t>Il trattamento tradizionale delle fratture del polso comprende tecniche di immobilizzazione con gesso o interventi chirurgici come la fissazione interna con placche e viti. Tuttavia, la scelta del trattamento dipende dalla gravità della frattura e dalle condizioni del paziente. Le immagini radiografiche sono il principale strumento diagnostico per determinare il tipo di intervento necessario. A causa dell’enorme volume di immagini da analizzare, l’automazione attraverso l’intelligenza artificiale è diventata una soluzione promettente.</w:t>
      </w:r>
    </w:p>
    <w:p w14:paraId="381802A5" w14:textId="77777777" w:rsidR="00D11204" w:rsidRPr="00D11204" w:rsidRDefault="00D11204" w:rsidP="00D11204">
      <w:r w:rsidRPr="00D11204">
        <w:t xml:space="preserve">Le reti neurali </w:t>
      </w:r>
      <w:proofErr w:type="spellStart"/>
      <w:r w:rsidRPr="00D11204">
        <w:t>convoluzionali</w:t>
      </w:r>
      <w:proofErr w:type="spellEnd"/>
      <w:r w:rsidRPr="00D11204">
        <w:t xml:space="preserve"> (CNN) hanno rivoluzionato il campo dell’elaborazione delle immagini, dimostrando prestazioni superiori in vari ambiti della diagnostica medica. Tuttavia, la scelta della migliore architettura CNN per la classificazione delle radiografie non è immediata e richiede un’analisi approfondita. Questo studio confronta undici architetture CNN applicate alla classificazione delle immagini di polsi normali e anormali del dataset MURA e utilizza tecniche di interpretabilità per rendere più trasparente il processo decisionale della rete.</w:t>
      </w:r>
    </w:p>
    <w:p w14:paraId="0C2A4744" w14:textId="77777777" w:rsidR="00D11204" w:rsidRPr="00D11204" w:rsidRDefault="00D11204" w:rsidP="00D11204">
      <w:r w:rsidRPr="00D11204">
        <w:pict w14:anchorId="36FDCAC5">
          <v:rect id="_x0000_i1449" style="width:0;height:1.5pt" o:hralign="center" o:hrstd="t" o:hr="t" fillcolor="#a0a0a0" stroked="f"/>
        </w:pict>
      </w:r>
    </w:p>
    <w:p w14:paraId="4CFCAE94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Metodi e Materiali</w:t>
      </w:r>
    </w:p>
    <w:p w14:paraId="14C24A6C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Dataset MURA</w:t>
      </w:r>
    </w:p>
    <w:p w14:paraId="7CADBEDD" w14:textId="77777777" w:rsidR="00D11204" w:rsidRPr="00D11204" w:rsidRDefault="00D11204" w:rsidP="00D11204">
      <w:r w:rsidRPr="00D11204">
        <w:t>Il dataset MURA (</w:t>
      </w:r>
      <w:proofErr w:type="spellStart"/>
      <w:r w:rsidRPr="00D11204">
        <w:t>Musculoskeletal</w:t>
      </w:r>
      <w:proofErr w:type="spellEnd"/>
      <w:r w:rsidRPr="00D11204">
        <w:t xml:space="preserve"> </w:t>
      </w:r>
      <w:proofErr w:type="spellStart"/>
      <w:r w:rsidRPr="00D11204">
        <w:t>Radiographs</w:t>
      </w:r>
      <w:proofErr w:type="spellEnd"/>
      <w:r w:rsidRPr="00D11204">
        <w:t xml:space="preserve">) è stato creato dalla Stanford University e contiene oltre 40.000 immagini di radiografie muscolo-scheletriche suddivise in sette categorie anatomiche: gomito, dita, avambraccio, mano, omero, spalla e polso. Ogni immagine è stata classificata da </w:t>
      </w:r>
      <w:r w:rsidRPr="00D11204">
        <w:lastRenderedPageBreak/>
        <w:t>radiologi esperti come normale o anormale. Per questo studio, sono state selezionate solo le immagini della regione del polso, in quanto rappresentano una delle categorie più critiche in termini di diagnosi automatizzata.</w:t>
      </w:r>
    </w:p>
    <w:p w14:paraId="308015E1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Architetture CNN Analizzate</w:t>
      </w:r>
    </w:p>
    <w:p w14:paraId="3CD41A4D" w14:textId="77777777" w:rsidR="00D11204" w:rsidRPr="00D11204" w:rsidRDefault="00D11204" w:rsidP="00D11204">
      <w:r w:rsidRPr="00D11204">
        <w:t>Le seguenti architetture di CNN sono state confrontate:</w:t>
      </w:r>
    </w:p>
    <w:p w14:paraId="3001D357" w14:textId="77777777" w:rsidR="00D11204" w:rsidRPr="00D11204" w:rsidRDefault="00D11204" w:rsidP="00D11204">
      <w:pPr>
        <w:numPr>
          <w:ilvl w:val="0"/>
          <w:numId w:val="10"/>
        </w:numPr>
      </w:pPr>
      <w:proofErr w:type="spellStart"/>
      <w:r w:rsidRPr="00D11204">
        <w:rPr>
          <w:b/>
          <w:bCs/>
        </w:rPr>
        <w:t>GoogleNet</w:t>
      </w:r>
      <w:proofErr w:type="spellEnd"/>
      <w:r w:rsidRPr="00D11204">
        <w:t xml:space="preserve">: Un modello profondo che utilizza moduli di </w:t>
      </w:r>
      <w:proofErr w:type="spellStart"/>
      <w:r w:rsidRPr="00D11204">
        <w:t>inception</w:t>
      </w:r>
      <w:proofErr w:type="spellEnd"/>
      <w:r w:rsidRPr="00D11204">
        <w:t xml:space="preserve"> per migliorare l’efficienza computazionale.</w:t>
      </w:r>
    </w:p>
    <w:p w14:paraId="51158280" w14:textId="77777777" w:rsidR="00D11204" w:rsidRPr="00D11204" w:rsidRDefault="00D11204" w:rsidP="00D11204">
      <w:pPr>
        <w:numPr>
          <w:ilvl w:val="0"/>
          <w:numId w:val="10"/>
        </w:numPr>
      </w:pPr>
      <w:r w:rsidRPr="00D11204">
        <w:rPr>
          <w:b/>
          <w:bCs/>
        </w:rPr>
        <w:t>VGG-19</w:t>
      </w:r>
      <w:r w:rsidRPr="00D11204">
        <w:t xml:space="preserve">: Una rete con 19 strati, caratterizzata dall’uso di filtri </w:t>
      </w:r>
      <w:proofErr w:type="spellStart"/>
      <w:r w:rsidRPr="00D11204">
        <w:t>convoluzionali</w:t>
      </w:r>
      <w:proofErr w:type="spellEnd"/>
      <w:r w:rsidRPr="00D11204">
        <w:t xml:space="preserve"> 3x3 ripetuti.</w:t>
      </w:r>
    </w:p>
    <w:p w14:paraId="413C56CB" w14:textId="77777777" w:rsidR="00D11204" w:rsidRPr="00D11204" w:rsidRDefault="00D11204" w:rsidP="00D11204">
      <w:pPr>
        <w:numPr>
          <w:ilvl w:val="0"/>
          <w:numId w:val="10"/>
        </w:numPr>
      </w:pPr>
      <w:proofErr w:type="spellStart"/>
      <w:r w:rsidRPr="00D11204">
        <w:rPr>
          <w:b/>
          <w:bCs/>
        </w:rPr>
        <w:t>AlexNet</w:t>
      </w:r>
      <w:proofErr w:type="spellEnd"/>
      <w:r w:rsidRPr="00D11204">
        <w:t>: Una delle prime reti profonde ad ottenere risultati significativi nel riconoscimento delle immagini.</w:t>
      </w:r>
    </w:p>
    <w:p w14:paraId="42DA91F9" w14:textId="77777777" w:rsidR="00D11204" w:rsidRPr="00D11204" w:rsidRDefault="00D11204" w:rsidP="00D11204">
      <w:pPr>
        <w:numPr>
          <w:ilvl w:val="0"/>
          <w:numId w:val="10"/>
        </w:numPr>
      </w:pPr>
      <w:proofErr w:type="spellStart"/>
      <w:r w:rsidRPr="00D11204">
        <w:rPr>
          <w:b/>
          <w:bCs/>
        </w:rPr>
        <w:t>SqueezeNet</w:t>
      </w:r>
      <w:proofErr w:type="spellEnd"/>
      <w:r w:rsidRPr="00D11204">
        <w:t xml:space="preserve">: Un’architettura compatta con meno parametri rispetto ad </w:t>
      </w:r>
      <w:proofErr w:type="spellStart"/>
      <w:r w:rsidRPr="00D11204">
        <w:t>AlexNet</w:t>
      </w:r>
      <w:proofErr w:type="spellEnd"/>
      <w:r w:rsidRPr="00D11204">
        <w:t>, ma con prestazioni comparabili.</w:t>
      </w:r>
    </w:p>
    <w:p w14:paraId="561ECA55" w14:textId="77777777" w:rsidR="00D11204" w:rsidRPr="00D11204" w:rsidRDefault="00D11204" w:rsidP="00D11204">
      <w:pPr>
        <w:numPr>
          <w:ilvl w:val="0"/>
          <w:numId w:val="10"/>
        </w:numPr>
      </w:pPr>
      <w:r w:rsidRPr="00D11204">
        <w:rPr>
          <w:b/>
          <w:bCs/>
        </w:rPr>
        <w:t>ResNet-18, ResNet-50, ResNet-101</w:t>
      </w:r>
      <w:r w:rsidRPr="00D11204">
        <w:t>: Reti con connessioni residue per facilitare l’addestramento di reti molto profonde.</w:t>
      </w:r>
    </w:p>
    <w:p w14:paraId="764506A7" w14:textId="77777777" w:rsidR="00D11204" w:rsidRPr="00D11204" w:rsidRDefault="00D11204" w:rsidP="00D11204">
      <w:pPr>
        <w:numPr>
          <w:ilvl w:val="0"/>
          <w:numId w:val="10"/>
        </w:numPr>
      </w:pPr>
      <w:r w:rsidRPr="00D11204">
        <w:rPr>
          <w:b/>
          <w:bCs/>
        </w:rPr>
        <w:t>Inception-v3</w:t>
      </w:r>
      <w:r w:rsidRPr="00D11204">
        <w:t xml:space="preserve">: Un miglioramento del modello </w:t>
      </w:r>
      <w:proofErr w:type="spellStart"/>
      <w:r w:rsidRPr="00D11204">
        <w:t>GoogleNet</w:t>
      </w:r>
      <w:proofErr w:type="spellEnd"/>
      <w:r w:rsidRPr="00D11204">
        <w:t xml:space="preserve"> con ottimizzazione della gestione dei filtri </w:t>
      </w:r>
      <w:proofErr w:type="spellStart"/>
      <w:r w:rsidRPr="00D11204">
        <w:t>convoluzionali</w:t>
      </w:r>
      <w:proofErr w:type="spellEnd"/>
      <w:r w:rsidRPr="00D11204">
        <w:t>.</w:t>
      </w:r>
    </w:p>
    <w:p w14:paraId="511D2476" w14:textId="77777777" w:rsidR="00D11204" w:rsidRPr="00D11204" w:rsidRDefault="00D11204" w:rsidP="00D11204">
      <w:pPr>
        <w:numPr>
          <w:ilvl w:val="0"/>
          <w:numId w:val="10"/>
        </w:numPr>
      </w:pPr>
      <w:r w:rsidRPr="00D11204">
        <w:rPr>
          <w:b/>
          <w:bCs/>
        </w:rPr>
        <w:t>DenseNet-201</w:t>
      </w:r>
      <w:r w:rsidRPr="00D11204">
        <w:t>: Rete che collega ogni livello a tutti i livelli precedenti, migliorando il flusso dell’informazione.</w:t>
      </w:r>
    </w:p>
    <w:p w14:paraId="660C9D01" w14:textId="77777777" w:rsidR="00D11204" w:rsidRPr="00D11204" w:rsidRDefault="00D11204" w:rsidP="00D11204">
      <w:pPr>
        <w:numPr>
          <w:ilvl w:val="0"/>
          <w:numId w:val="10"/>
        </w:numPr>
      </w:pPr>
      <w:r w:rsidRPr="00D11204">
        <w:rPr>
          <w:b/>
          <w:bCs/>
        </w:rPr>
        <w:t>Inception-ResNet-v2</w:t>
      </w:r>
      <w:r w:rsidRPr="00D11204">
        <w:t xml:space="preserve">: Combina le tecniche delle reti </w:t>
      </w:r>
      <w:proofErr w:type="spellStart"/>
      <w:r w:rsidRPr="00D11204">
        <w:t>Inception</w:t>
      </w:r>
      <w:proofErr w:type="spellEnd"/>
      <w:r w:rsidRPr="00D11204">
        <w:t xml:space="preserve"> e </w:t>
      </w:r>
      <w:proofErr w:type="spellStart"/>
      <w:r w:rsidRPr="00D11204">
        <w:t>ResNet</w:t>
      </w:r>
      <w:proofErr w:type="spellEnd"/>
      <w:r w:rsidRPr="00D11204">
        <w:t xml:space="preserve"> per un bilanciamento ottimale tra profondità </w:t>
      </w:r>
      <w:proofErr w:type="gramStart"/>
      <w:r w:rsidRPr="00D11204">
        <w:t>e</w:t>
      </w:r>
      <w:proofErr w:type="gramEnd"/>
      <w:r w:rsidRPr="00D11204">
        <w:t xml:space="preserve"> efficienza.</w:t>
      </w:r>
    </w:p>
    <w:p w14:paraId="0CF01CE9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Metodologia di Addestramento</w:t>
      </w:r>
    </w:p>
    <w:p w14:paraId="7291DF8C" w14:textId="77777777" w:rsidR="00D11204" w:rsidRPr="00D11204" w:rsidRDefault="00D11204" w:rsidP="00D11204">
      <w:r w:rsidRPr="00D11204">
        <w:t xml:space="preserve">I modelli sono stati addestrati utilizzando il framework MATLAB R2018b con diverse configurazioni di </w:t>
      </w:r>
      <w:proofErr w:type="spellStart"/>
      <w:r w:rsidRPr="00D11204">
        <w:t>iperparametri</w:t>
      </w:r>
      <w:proofErr w:type="spellEnd"/>
      <w:r w:rsidRPr="00D11204">
        <w:t xml:space="preserve">. Le immagini sono state ridimensionate per adattarsi ai requisiti di input di ciascuna rete. Il dataset è stato suddiviso in 90% per il training e 10% per il test. Inoltre, è stata implementata una strategia di data </w:t>
      </w:r>
      <w:proofErr w:type="spellStart"/>
      <w:r w:rsidRPr="00D11204">
        <w:t>augmentation</w:t>
      </w:r>
      <w:proofErr w:type="spellEnd"/>
      <w:r w:rsidRPr="00D11204">
        <w:t>, includendo rotazioni, riflessioni e regolazioni di contrasto per migliorare la capacità di generalizzazione dei modelli.</w:t>
      </w:r>
    </w:p>
    <w:p w14:paraId="6139F3F2" w14:textId="77777777" w:rsidR="00D11204" w:rsidRPr="00D11204" w:rsidRDefault="00D11204" w:rsidP="00D11204">
      <w:r w:rsidRPr="00D11204">
        <w:pict w14:anchorId="4158ADED">
          <v:rect id="_x0000_i1450" style="width:0;height:1.5pt" o:hralign="center" o:hrstd="t" o:hr="t" fillcolor="#a0a0a0" stroked="f"/>
        </w:pict>
      </w:r>
    </w:p>
    <w:p w14:paraId="07506EF2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Risultati e Discussione</w:t>
      </w:r>
    </w:p>
    <w:p w14:paraId="33BD0033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Accuratezza e Kappa di Cohen</w:t>
      </w:r>
    </w:p>
    <w:p w14:paraId="74BD6689" w14:textId="77777777" w:rsidR="00D11204" w:rsidRPr="00D11204" w:rsidRDefault="00D11204" w:rsidP="00D11204">
      <w:r w:rsidRPr="00D11204">
        <w:t xml:space="preserve">Senza data </w:t>
      </w:r>
      <w:proofErr w:type="spellStart"/>
      <w:r w:rsidRPr="00D11204">
        <w:t>augmentation</w:t>
      </w:r>
      <w:proofErr w:type="spellEnd"/>
      <w:r w:rsidRPr="00D11204">
        <w:t xml:space="preserve">, il modello con le migliori prestazioni è stato </w:t>
      </w:r>
      <w:r w:rsidRPr="00D11204">
        <w:rPr>
          <w:b/>
          <w:bCs/>
        </w:rPr>
        <w:t>Inception-ResNet-v2</w:t>
      </w:r>
      <w:r w:rsidRPr="00D11204">
        <w:t xml:space="preserve"> con un’accuratezza media di </w:t>
      </w:r>
      <w:r w:rsidRPr="00D11204">
        <w:rPr>
          <w:b/>
          <w:bCs/>
        </w:rPr>
        <w:t>72.3%</w:t>
      </w:r>
      <w:r w:rsidRPr="00D11204">
        <w:t xml:space="preserve"> e un coefficiente Kappa di </w:t>
      </w:r>
      <w:r w:rsidRPr="00D11204">
        <w:rPr>
          <w:b/>
          <w:bCs/>
        </w:rPr>
        <w:t>0.506</w:t>
      </w:r>
      <w:r w:rsidRPr="00D11204">
        <w:t xml:space="preserve">. Dopo l’applicazione della data </w:t>
      </w:r>
      <w:proofErr w:type="spellStart"/>
      <w:r w:rsidRPr="00D11204">
        <w:t>augmentation</w:t>
      </w:r>
      <w:proofErr w:type="spellEnd"/>
      <w:r w:rsidRPr="00D11204">
        <w:t xml:space="preserve">, le prestazioni sono migliorate notevolmente: </w:t>
      </w:r>
      <w:r w:rsidRPr="00D11204">
        <w:rPr>
          <w:b/>
          <w:bCs/>
        </w:rPr>
        <w:t>Inception-ResNet-v2 ha raggiunto un’accuratezza dell’85.7% e un Kappa di 0.703</w:t>
      </w:r>
      <w:r w:rsidRPr="00D11204">
        <w:t>.</w:t>
      </w:r>
    </w:p>
    <w:p w14:paraId="211396F3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Mappe di Attivazione</w:t>
      </w:r>
    </w:p>
    <w:p w14:paraId="0792A174" w14:textId="77777777" w:rsidR="00D11204" w:rsidRPr="00D11204" w:rsidRDefault="00D11204" w:rsidP="00D11204">
      <w:r w:rsidRPr="00D11204">
        <w:t>Le mappe di attivazione sono state utilizzate per evidenziare le regioni delle radiografie che i modelli considerano più rilevanti per la classificazione. I risultati mostrano che:</w:t>
      </w:r>
    </w:p>
    <w:p w14:paraId="1F4882F5" w14:textId="77777777" w:rsidR="00D11204" w:rsidRPr="00D11204" w:rsidRDefault="00D11204" w:rsidP="00D11204">
      <w:pPr>
        <w:numPr>
          <w:ilvl w:val="0"/>
          <w:numId w:val="11"/>
        </w:numPr>
      </w:pPr>
      <w:r w:rsidRPr="00D11204">
        <w:rPr>
          <w:b/>
          <w:bCs/>
        </w:rPr>
        <w:t>Inception-ResNet-v2</w:t>
      </w:r>
      <w:r w:rsidRPr="00D11204">
        <w:t xml:space="preserve"> ha prodotto mappe di attivazione più focalizzate rispetto a </w:t>
      </w:r>
      <w:r w:rsidRPr="00D11204">
        <w:rPr>
          <w:b/>
          <w:bCs/>
        </w:rPr>
        <w:t>ResNet-50</w:t>
      </w:r>
      <w:r w:rsidRPr="00D11204">
        <w:t>, suggerendo un’estrazione delle caratteristiche più precisa.</w:t>
      </w:r>
    </w:p>
    <w:p w14:paraId="3BD4C41A" w14:textId="77777777" w:rsidR="00D11204" w:rsidRPr="00D11204" w:rsidRDefault="00D11204" w:rsidP="00D11204">
      <w:pPr>
        <w:numPr>
          <w:ilvl w:val="0"/>
          <w:numId w:val="11"/>
        </w:numPr>
      </w:pPr>
      <w:r w:rsidRPr="00D11204">
        <w:lastRenderedPageBreak/>
        <w:t xml:space="preserve">Alcuni modelli hanno evidenziato regioni irrilevanti delle immagini, suggerendo la necessità di una migliore </w:t>
      </w:r>
      <w:proofErr w:type="spellStart"/>
      <w:proofErr w:type="gramStart"/>
      <w:r w:rsidRPr="00D11204">
        <w:t>pre</w:t>
      </w:r>
      <w:proofErr w:type="spellEnd"/>
      <w:r w:rsidRPr="00D11204">
        <w:t>-elaborazione</w:t>
      </w:r>
      <w:proofErr w:type="gramEnd"/>
      <w:r w:rsidRPr="00D11204">
        <w:t xml:space="preserve"> dei dati.</w:t>
      </w:r>
    </w:p>
    <w:p w14:paraId="6C73DDC7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Limitazioni e Considerazioni Future</w:t>
      </w:r>
    </w:p>
    <w:p w14:paraId="34100E4F" w14:textId="77777777" w:rsidR="00D11204" w:rsidRPr="00D11204" w:rsidRDefault="00D11204" w:rsidP="00D11204">
      <w:r w:rsidRPr="00D11204">
        <w:t xml:space="preserve">I modelli testati hanno ottenuto risultati inferiori rispetto ai migliori modelli ensemble nella </w:t>
      </w:r>
      <w:proofErr w:type="spellStart"/>
      <w:r w:rsidRPr="00D11204">
        <w:t>leaderboard</w:t>
      </w:r>
      <w:proofErr w:type="spellEnd"/>
      <w:r w:rsidRPr="00D11204">
        <w:t xml:space="preserve"> MURA. Ulteriori miglioramenti potrebbero includere:</w:t>
      </w:r>
    </w:p>
    <w:p w14:paraId="6701BFA5" w14:textId="77777777" w:rsidR="00D11204" w:rsidRPr="00D11204" w:rsidRDefault="00D11204" w:rsidP="00D11204">
      <w:pPr>
        <w:numPr>
          <w:ilvl w:val="0"/>
          <w:numId w:val="12"/>
        </w:numPr>
      </w:pPr>
      <w:proofErr w:type="spellStart"/>
      <w:r w:rsidRPr="00D11204">
        <w:rPr>
          <w:b/>
          <w:bCs/>
        </w:rPr>
        <w:t>Pre</w:t>
      </w:r>
      <w:proofErr w:type="spellEnd"/>
      <w:r w:rsidRPr="00D11204">
        <w:rPr>
          <w:b/>
          <w:bCs/>
        </w:rPr>
        <w:t>-elaborazione avanzata</w:t>
      </w:r>
      <w:r w:rsidRPr="00D11204">
        <w:t>: Rimozione di etichette testuali e miglioramenti nel bilanciamento del dataset.</w:t>
      </w:r>
    </w:p>
    <w:p w14:paraId="4921F9B4" w14:textId="77777777" w:rsidR="00D11204" w:rsidRPr="00D11204" w:rsidRDefault="00D11204" w:rsidP="00D11204">
      <w:pPr>
        <w:numPr>
          <w:ilvl w:val="0"/>
          <w:numId w:val="12"/>
        </w:numPr>
      </w:pPr>
      <w:r w:rsidRPr="00D11204">
        <w:rPr>
          <w:b/>
          <w:bCs/>
        </w:rPr>
        <w:t>Tecniche di ensemble learning</w:t>
      </w:r>
      <w:r w:rsidRPr="00D11204">
        <w:t>: L’uso combinato di più modelli per migliorare la precisione della classificazione.</w:t>
      </w:r>
    </w:p>
    <w:p w14:paraId="37754349" w14:textId="77777777" w:rsidR="00D11204" w:rsidRPr="00D11204" w:rsidRDefault="00D11204" w:rsidP="00D11204">
      <w:pPr>
        <w:numPr>
          <w:ilvl w:val="0"/>
          <w:numId w:val="12"/>
        </w:numPr>
      </w:pPr>
      <w:r w:rsidRPr="00D11204">
        <w:rPr>
          <w:b/>
          <w:bCs/>
        </w:rPr>
        <w:t>Integrazione con conoscenze anatomiche</w:t>
      </w:r>
      <w:r w:rsidRPr="00D11204">
        <w:t>: Incorporare informazioni sulla struttura ossea per migliorare la segmentazione e il riconoscimento delle anomalie.</w:t>
      </w:r>
    </w:p>
    <w:p w14:paraId="28A319A5" w14:textId="77777777" w:rsidR="00D11204" w:rsidRPr="00D11204" w:rsidRDefault="00D11204" w:rsidP="00D11204">
      <w:r w:rsidRPr="00D11204">
        <w:pict w14:anchorId="02152615">
          <v:rect id="_x0000_i1451" style="width:0;height:1.5pt" o:hralign="center" o:hrstd="t" o:hr="t" fillcolor="#a0a0a0" stroked="f"/>
        </w:pict>
      </w:r>
    </w:p>
    <w:p w14:paraId="141B856B" w14:textId="77777777" w:rsidR="00D11204" w:rsidRPr="00D11204" w:rsidRDefault="00D11204" w:rsidP="00D11204">
      <w:pPr>
        <w:rPr>
          <w:b/>
          <w:bCs/>
        </w:rPr>
      </w:pPr>
      <w:r w:rsidRPr="00D11204">
        <w:rPr>
          <w:b/>
          <w:bCs/>
        </w:rPr>
        <w:t>Conclusioni</w:t>
      </w:r>
    </w:p>
    <w:p w14:paraId="7EDA0F5E" w14:textId="77777777" w:rsidR="00D11204" w:rsidRPr="00D11204" w:rsidRDefault="00D11204" w:rsidP="00D11204">
      <w:r w:rsidRPr="00D11204">
        <w:t xml:space="preserve">Questo studio ha fornito un confronto dettagliato tra undici architetture CNN per la classificazione di immagini radiografiche del polso. L’uso della data </w:t>
      </w:r>
      <w:proofErr w:type="spellStart"/>
      <w:r w:rsidRPr="00D11204">
        <w:t>augmentation</w:t>
      </w:r>
      <w:proofErr w:type="spellEnd"/>
      <w:r w:rsidRPr="00D11204">
        <w:t xml:space="preserve"> ha significativamente migliorato le prestazioni. Inoltre, le mappe di attivazione si sono rivelate utili per comprendere il comportamento dei modelli. L’integrazione di ulteriori strategie di ottimizzazione e interpretabilità potrebbe migliorare ulteriormente l’affidabilità di queste tecniche in ambito clinico.</w:t>
      </w:r>
    </w:p>
    <w:p w14:paraId="35414AA6" w14:textId="77777777" w:rsidR="00D11204" w:rsidRPr="00D11204" w:rsidRDefault="00D11204" w:rsidP="00D11204"/>
    <w:p w14:paraId="4FFE4703" w14:textId="77777777" w:rsidR="00D11204" w:rsidRPr="00D11204" w:rsidRDefault="00D11204"/>
    <w:sectPr w:rsidR="00D11204" w:rsidRPr="00D112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85590"/>
    <w:multiLevelType w:val="multilevel"/>
    <w:tmpl w:val="763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C0C2D"/>
    <w:multiLevelType w:val="multilevel"/>
    <w:tmpl w:val="9C3C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13618"/>
    <w:multiLevelType w:val="multilevel"/>
    <w:tmpl w:val="0FA4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47090"/>
    <w:multiLevelType w:val="multilevel"/>
    <w:tmpl w:val="1208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81C69"/>
    <w:multiLevelType w:val="multilevel"/>
    <w:tmpl w:val="571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1B64"/>
    <w:multiLevelType w:val="multilevel"/>
    <w:tmpl w:val="FE86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37085"/>
    <w:multiLevelType w:val="multilevel"/>
    <w:tmpl w:val="C46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14227"/>
    <w:multiLevelType w:val="multilevel"/>
    <w:tmpl w:val="416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57C16"/>
    <w:multiLevelType w:val="multilevel"/>
    <w:tmpl w:val="7AE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F6E8F"/>
    <w:multiLevelType w:val="multilevel"/>
    <w:tmpl w:val="87A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A76EB"/>
    <w:multiLevelType w:val="multilevel"/>
    <w:tmpl w:val="ECEE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A18AF"/>
    <w:multiLevelType w:val="multilevel"/>
    <w:tmpl w:val="47A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94300">
    <w:abstractNumId w:val="11"/>
  </w:num>
  <w:num w:numId="2" w16cid:durableId="1860316561">
    <w:abstractNumId w:val="5"/>
  </w:num>
  <w:num w:numId="3" w16cid:durableId="955217335">
    <w:abstractNumId w:val="6"/>
  </w:num>
  <w:num w:numId="4" w16cid:durableId="525992101">
    <w:abstractNumId w:val="4"/>
  </w:num>
  <w:num w:numId="5" w16cid:durableId="575868624">
    <w:abstractNumId w:val="2"/>
  </w:num>
  <w:num w:numId="6" w16cid:durableId="32509027">
    <w:abstractNumId w:val="10"/>
  </w:num>
  <w:num w:numId="7" w16cid:durableId="597719542">
    <w:abstractNumId w:val="8"/>
  </w:num>
  <w:num w:numId="8" w16cid:durableId="84689396">
    <w:abstractNumId w:val="0"/>
  </w:num>
  <w:num w:numId="9" w16cid:durableId="1856647825">
    <w:abstractNumId w:val="7"/>
  </w:num>
  <w:num w:numId="10" w16cid:durableId="1555628484">
    <w:abstractNumId w:val="1"/>
  </w:num>
  <w:num w:numId="11" w16cid:durableId="600649715">
    <w:abstractNumId w:val="9"/>
  </w:num>
  <w:num w:numId="12" w16cid:durableId="2002152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4"/>
    <w:rsid w:val="003777B1"/>
    <w:rsid w:val="00682CD4"/>
    <w:rsid w:val="00BF3253"/>
    <w:rsid w:val="00D11204"/>
    <w:rsid w:val="00F7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4EBF"/>
  <w15:chartTrackingRefBased/>
  <w15:docId w15:val="{3F4FA117-E647-43B5-93D6-129FB35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12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12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12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12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12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12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12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12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12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12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Evangelisti</dc:creator>
  <cp:keywords/>
  <dc:description/>
  <cp:lastModifiedBy>Luca Evangelisti</cp:lastModifiedBy>
  <cp:revision>1</cp:revision>
  <dcterms:created xsi:type="dcterms:W3CDTF">2025-02-17T08:55:00Z</dcterms:created>
  <dcterms:modified xsi:type="dcterms:W3CDTF">2025-02-17T10:22:00Z</dcterms:modified>
</cp:coreProperties>
</file>