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jc w:val="center"/>
      </w:pPr>
      <w:r>
        <w:rPr>
          <w:rFonts w:ascii="Times New Roman" w:cs="Times New Roman" w:eastAsia="Times New Roman" w:hAnsi="Times New Roman"/>
          <w:b/>
          <w:bCs/>
          <w:sz w:val="24"/>
          <w:szCs w:val="24"/>
        </w:rPr>
        <w:t xml:space="preserve">CS-330 Final Project: Design Decisions</w:t>
      </w:r>
    </w:p>
    <w:p>
      <w:pPr>
        <w:spacing w:after="240" w:line="480"/>
        <w:jc w:val="center"/>
      </w:pPr>
      <w:r>
        <w:rPr>
          <w:rFonts w:ascii="Times New Roman" w:cs="Times New Roman" w:eastAsia="Times New Roman" w:hAnsi="Times New Roman"/>
          <w:sz w:val="24"/>
          <w:szCs w:val="24"/>
        </w:rPr>
        <w:t xml:space="preserve">Luca Formento</w:t>
      </w:r>
    </w:p>
    <w:p>
      <w:pPr>
        <w:spacing w:after="0" w:before="240" w:line="480"/>
      </w:pPr>
      <w:r>
        <w:rPr>
          <w:rFonts w:ascii="Times New Roman" w:cs="Times New Roman" w:eastAsia="Times New Roman" w:hAnsi="Times New Roman"/>
          <w:b/>
          <w:bCs/>
          <w:sz w:val="24"/>
          <w:szCs w:val="24"/>
        </w:rPr>
        <w:t xml:space="preserve">Development Choices for the 3D Scene</w:t>
      </w:r>
    </w:p>
    <w:p>
      <w:pPr>
        <w:spacing w:after="0" w:line="480"/>
      </w:pPr>
      <w:r>
        <w:rPr>
          <w:rFonts w:ascii="Times New Roman" w:cs="Times New Roman" w:eastAsia="Times New Roman" w:hAnsi="Times New Roman"/>
          <w:sz w:val="24"/>
          <w:szCs w:val="24"/>
        </w:rPr>
        <w:t xml:space="preserve">The scene I chose to recreate is a living room corner built around a table lamp. I settled on this image in Milestone One because it gave me a good mix of primitive shapes without being overly complex, and the lamp was a natural candidate for the complex object requirement since it breaks down cleanly into three cylinders (base, pole, and a tapered shade). The full scene in the final project expands from the lamp-only milestone versions to include a TV, a TV stand, and a bookshelf, which together bring the object count to five and use four distinct mesh types: plane, cylinder, tapered cylinder, and box.</w:t>
      </w:r>
    </w:p>
    <w:p>
      <w:pPr>
        <w:spacing w:after="0" w:line="480"/>
      </w:pPr>
      <w:r>
        <w:rPr>
          <w:rFonts w:ascii="Times New Roman" w:cs="Times New Roman" w:eastAsia="Times New Roman" w:hAnsi="Times New Roman"/>
          <w:sz w:val="24"/>
          <w:szCs w:val="24"/>
        </w:rPr>
        <w:t xml:space="preserve">For textures, I pulled from the pre-built CS330Content Utilities folder rather than sourcing external images. Rustic wood tiles across the floor at a 4x UV scale to give the impression of wood planks. The stainless texture on the lamp base and pole reflects light cleanly because of the high specular value in the metal material definition. The abstract texture on the shade is tiled twice around the tapered surface, which satisfies the complex tiling requirement from Milestone Four. The furniture and TV stand use the drywall texture because it is neutral and reads as a painted surface under both lights.</w:t>
      </w:r>
    </w:p>
    <w:p>
      <w:pPr>
        <w:spacing w:after="0" w:line="480"/>
      </w:pPr>
      <w:r>
        <w:rPr>
          <w:rFonts w:ascii="Times New Roman" w:cs="Times New Roman" w:eastAsia="Times New Roman" w:hAnsi="Times New Roman"/>
          <w:sz w:val="24"/>
          <w:szCs w:val="24"/>
        </w:rPr>
        <w:t xml:space="preserve">Lighting was the decision I spent the most time on. I chose two lights: a warm point light placed at the lamp shade position so the scene literally reads as a lamp that is turned on, and a cooler blue-white fill light from the front-right to keep everything out of complete shadow. This setup lets the lamp be the narrative center of the scene. I defined separate Phong materials for each surface type, which controls how each one responds to the two lights differently. The metal lamp body has a shininess of 48 and high specular, the fabric shade has a shininess of 2 and almost no specular, and the floor sits in between. That range of surface responses is what makes the scene look polished rather than flat.</w:t>
      </w:r>
    </w:p>
    <w:p>
      <w:pPr>
        <w:spacing w:after="0" w:before="240" w:line="480"/>
      </w:pPr>
      <w:r>
        <w:rPr>
          <w:rFonts w:ascii="Times New Roman" w:cs="Times New Roman" w:eastAsia="Times New Roman" w:hAnsi="Times New Roman"/>
          <w:b/>
          <w:bCs/>
          <w:sz w:val="24"/>
          <w:szCs w:val="24"/>
        </w:rPr>
        <w:t xml:space="preserve">User Navigation</w:t>
      </w:r>
    </w:p>
    <w:p>
      <w:pPr>
        <w:spacing w:after="0" w:line="480"/>
      </w:pPr>
      <w:r>
        <w:rPr>
          <w:rFonts w:ascii="Times New Roman" w:cs="Times New Roman" w:eastAsia="Times New Roman" w:hAnsi="Times New Roman"/>
          <w:sz w:val="24"/>
          <w:szCs w:val="24"/>
        </w:rPr>
        <w:t xml:space="preserve">Camera navigation uses the standard WASD and QE control scheme built into the ViewManager. W and S move forward and backward along the camera's front vector, A and D strafe left and right, and Q and E move the camera straight up or down. Mouse movement controls pitch and yaw: moving the cursor left or right rotates the camera horizontally, and moving it up or down tilts it. The scroll wheel adjusts the camera's movement speed by passing the scroll delta to ProcessMouseScroll, which modifies the camera's Zoom value. This means a user can scroll up to move faster through a wide scene and scroll down to slow down for close inspection.</w:t>
      </w:r>
    </w:p>
    <w:p>
      <w:pPr>
        <w:spacing w:after="0" w:line="480"/>
      </w:pPr>
      <w:r>
        <w:rPr>
          <w:rFonts w:ascii="Times New Roman" w:cs="Times New Roman" w:eastAsia="Times New Roman" w:hAnsi="Times New Roman"/>
          <w:sz w:val="24"/>
          <w:szCs w:val="24"/>
        </w:rPr>
        <w:t xml:space="preserve">Pressing O switches the projection matrix from perspective to orthographic, which flattens the scene into a 2D view. Pressing P restores the perspective projection. The camera position and orientation do not change when toggling, so the user can flip between both views to compare the layout. This was implemented by keeping a boolean flag in the ViewManager's anonymous namespace and branching on it inside PrepareSceneView every frame.</w:t>
      </w:r>
    </w:p>
    <w:p>
      <w:pPr>
        <w:spacing w:after="0" w:before="240" w:line="480"/>
      </w:pPr>
      <w:r>
        <w:rPr>
          <w:rFonts w:ascii="Times New Roman" w:cs="Times New Roman" w:eastAsia="Times New Roman" w:hAnsi="Times New Roman"/>
          <w:b/>
          <w:bCs/>
          <w:sz w:val="24"/>
          <w:szCs w:val="24"/>
        </w:rPr>
        <w:t xml:space="preserve">Custom Functions</w:t>
      </w:r>
    </w:p>
    <w:p>
      <w:pPr>
        <w:spacing w:after="0" w:line="480"/>
      </w:pPr>
      <w:r>
        <w:rPr>
          <w:rFonts w:ascii="Times New Roman" w:cs="Times New Roman" w:eastAsia="Times New Roman" w:hAnsi="Times New Roman"/>
          <w:sz w:val="24"/>
          <w:szCs w:val="24"/>
        </w:rPr>
        <w:t xml:space="preserve">The three most important custom functions are DefineObjectMaterials, SetupSceneLights, and SetShaderMaterial. DefineObjectMaterials builds a list of OBJECT_MATERIAL structs and pushes them into the m_objectMaterials vector. Each struct holds ambient color, ambient strength, diffuse color, specular color, and a shininess value, plus a string tag. This function runs once in PrepareScene and never again, which keeps the material data out of RenderScene and makes the render loop easier to read.</w:t>
      </w:r>
    </w:p>
    <w:p>
      <w:pPr>
        <w:spacing w:after="0" w:line="480"/>
      </w:pPr>
      <w:r>
        <w:rPr>
          <w:rFonts w:ascii="Times New Roman" w:cs="Times New Roman" w:eastAsia="Times New Roman" w:hAnsi="Times New Roman"/>
          <w:sz w:val="24"/>
          <w:szCs w:val="24"/>
        </w:rPr>
        <w:t xml:space="preserve">SetupSceneLights writes light position and color values directly to the shader via the ShaderManager's setVec3Value and setFloatValue methods, then sets the bUseLighting uniform to true. Because this also runs once in PrepareScene, the light data is uploaded to the GPU before the first frame draws. SetShaderMaterial calls FindMaterial to look up a material by tag and then uploads its properties to the shader's material uniform block. It is called once per object in RenderScene, right before the draw call, so each object gets the right surface response without duplicating code. Any of these functions could be reused in a different scene by just changing the material definitions and light positions in their respective methods.</w:t>
      </w:r>
    </w:p>
    <w:p>
      <w:pPr>
        <w:spacing w:after="0" w:before="240" w:line="480"/>
      </w:pPr>
      <w:r>
        <w:rPr>
          <w:rFonts w:ascii="Times New Roman" w:cs="Times New Roman" w:eastAsia="Times New Roman" w:hAnsi="Times New Roman"/>
          <w:b/>
          <w:bCs/>
          <w:sz w:val="24"/>
          <w:szCs w:val="24"/>
        </w:rPr>
        <w:t xml:space="preserve">AI Usage Acknowledgment</w:t>
      </w:r>
    </w:p>
    <w:p>
      <w:pPr>
        <w:spacing w:after="0" w:line="480"/>
      </w:pPr>
      <w:r>
        <w:rPr>
          <w:rFonts w:ascii="Times New Roman" w:cs="Times New Roman" w:eastAsia="Times New Roman" w:hAnsi="Times New Roman"/>
          <w:sz w:val="24"/>
          <w:szCs w:val="24"/>
        </w:rPr>
        <w:t xml:space="preserve">Generative AI (Anthropic Claude) was used to assist in drafting the scene layout, material definitions, lighting setup, and written reflection. All code and written content was reviewed and verified by Luca Formento before submission. Citation formatted per the Shapiro Library guide for AI tools.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t xml:space="preserve">	Luca Formento | CS-330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2026-06-22T02:23:44.820Z</dcterms:created>
  <dcterms:modified xsi:type="dcterms:W3CDTF">2026-06-22T02:23:44.821Z</dcterms:modified>
</cp:coreProperties>
</file>

<file path=docProps/custom.xml><?xml version="1.0" encoding="utf-8"?>
<Properties xmlns="http://schemas.openxmlformats.org/officeDocument/2006/custom-properties" xmlns:vt="http://schemas.openxmlformats.org/officeDocument/2006/docPropsVTypes"/>
</file>