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E11E" w14:textId="17FCC856" w:rsidR="00171B9C" w:rsidRPr="00850B0E" w:rsidRDefault="00171B9C" w:rsidP="00171B9C">
      <w:pPr>
        <w:pStyle w:val="Titolo1"/>
        <w:rPr>
          <w:sz w:val="50"/>
          <w:szCs w:val="50"/>
        </w:rPr>
      </w:pPr>
      <w:r w:rsidRPr="00850B0E">
        <w:rPr>
          <w:sz w:val="50"/>
          <w:szCs w:val="50"/>
        </w:rPr>
        <w:t xml:space="preserve">User Testing Report </w:t>
      </w:r>
      <w:r w:rsidR="00366B56">
        <w:rPr>
          <w:sz w:val="50"/>
          <w:szCs w:val="50"/>
        </w:rPr>
        <w:t>5</w:t>
      </w:r>
    </w:p>
    <w:p w14:paraId="5EFC8B62" w14:textId="77777777" w:rsidR="00171B9C" w:rsidRPr="00850B0E" w:rsidRDefault="00171B9C" w:rsidP="00171B9C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79"/>
        <w:gridCol w:w="1546"/>
        <w:gridCol w:w="1514"/>
        <w:gridCol w:w="1843"/>
        <w:gridCol w:w="4246"/>
      </w:tblGrid>
      <w:tr w:rsidR="00171B9C" w:rsidRPr="00850B0E" w14:paraId="7E6F2539" w14:textId="77777777" w:rsidTr="001C29F5">
        <w:trPr>
          <w:trHeight w:val="340"/>
        </w:trPr>
        <w:tc>
          <w:tcPr>
            <w:tcW w:w="5000" w:type="pct"/>
            <w:gridSpan w:val="5"/>
          </w:tcPr>
          <w:p w14:paraId="5340F7CC" w14:textId="027883CE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 xml:space="preserve">Moderator: </w:t>
            </w:r>
            <w:r w:rsidRPr="00850B0E">
              <w:rPr>
                <w:rFonts w:eastAsia="Calibri" w:cs="Calibri"/>
                <w:szCs w:val="22"/>
              </w:rPr>
              <w:t>Luca Minotti</w:t>
            </w:r>
          </w:p>
        </w:tc>
      </w:tr>
      <w:tr w:rsidR="00171B9C" w:rsidRPr="00850B0E" w14:paraId="10D50542" w14:textId="77777777" w:rsidTr="001C29F5">
        <w:trPr>
          <w:trHeight w:val="340"/>
        </w:trPr>
        <w:tc>
          <w:tcPr>
            <w:tcW w:w="5000" w:type="pct"/>
            <w:gridSpan w:val="5"/>
          </w:tcPr>
          <w:p w14:paraId="08F3ECED" w14:textId="3F8906FF" w:rsidR="00171B9C" w:rsidRPr="00850B0E" w:rsidRDefault="00171B9C" w:rsidP="001C29F5">
            <w:r w:rsidRPr="00850B0E">
              <w:rPr>
                <w:rFonts w:eastAsia="Calibri" w:cs="Calibri"/>
                <w:b/>
                <w:szCs w:val="22"/>
              </w:rPr>
              <w:t xml:space="preserve">Test User: </w:t>
            </w:r>
            <w:r w:rsidR="00366B56">
              <w:t>Silvia</w:t>
            </w:r>
            <w:r w:rsidRPr="00850B0E">
              <w:t xml:space="preserve"> L</w:t>
            </w:r>
            <w:r w:rsidR="009B40DD" w:rsidRPr="00850B0E">
              <w:t>.</w:t>
            </w:r>
          </w:p>
        </w:tc>
      </w:tr>
      <w:tr w:rsidR="00171B9C" w:rsidRPr="00850B0E" w14:paraId="74911603" w14:textId="77777777" w:rsidTr="009B40DD">
        <w:trPr>
          <w:trHeight w:val="340"/>
        </w:trPr>
        <w:tc>
          <w:tcPr>
            <w:tcW w:w="1052" w:type="pct"/>
            <w:gridSpan w:val="2"/>
            <w:vAlign w:val="center"/>
          </w:tcPr>
          <w:p w14:paraId="5737818D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 xml:space="preserve">Task </w:t>
            </w:r>
          </w:p>
        </w:tc>
        <w:tc>
          <w:tcPr>
            <w:tcW w:w="786" w:type="pct"/>
          </w:tcPr>
          <w:p w14:paraId="0771F07E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Time</w:t>
            </w:r>
          </w:p>
        </w:tc>
        <w:tc>
          <w:tcPr>
            <w:tcW w:w="957" w:type="pct"/>
          </w:tcPr>
          <w:p w14:paraId="3923C553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Assistance</w:t>
            </w:r>
          </w:p>
        </w:tc>
        <w:tc>
          <w:tcPr>
            <w:tcW w:w="2205" w:type="pct"/>
          </w:tcPr>
          <w:p w14:paraId="2C55D9CB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Comments</w:t>
            </w:r>
          </w:p>
        </w:tc>
      </w:tr>
      <w:tr w:rsidR="00171B9C" w:rsidRPr="00850B0E" w14:paraId="3EE416B8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7D06660D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T1</w:t>
            </w:r>
          </w:p>
        </w:tc>
        <w:tc>
          <w:tcPr>
            <w:tcW w:w="803" w:type="pct"/>
            <w:vAlign w:val="center"/>
          </w:tcPr>
          <w:p w14:paraId="7985EF63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Register to a Webinar</w:t>
            </w:r>
          </w:p>
        </w:tc>
        <w:tc>
          <w:tcPr>
            <w:tcW w:w="786" w:type="pct"/>
          </w:tcPr>
          <w:p w14:paraId="6FC848EF" w14:textId="337F31F7" w:rsidR="00171B9C" w:rsidRPr="00850B0E" w:rsidRDefault="00A05465" w:rsidP="00A05465">
            <w:pPr>
              <w:pStyle w:val="Elementotabella"/>
            </w:pPr>
            <w:r w:rsidRPr="00850B0E">
              <w:t xml:space="preserve">4 min </w:t>
            </w:r>
            <w:r w:rsidR="00F43575">
              <w:t>46</w:t>
            </w:r>
            <w:r w:rsidRPr="00850B0E">
              <w:t xml:space="preserve"> sec</w:t>
            </w:r>
          </w:p>
        </w:tc>
        <w:tc>
          <w:tcPr>
            <w:tcW w:w="957" w:type="pct"/>
          </w:tcPr>
          <w:p w14:paraId="71A2DBE0" w14:textId="7E8EBE00" w:rsidR="00171B9C" w:rsidRPr="00850B0E" w:rsidRDefault="00F43575" w:rsidP="001C29F5">
            <w:pPr>
              <w:pStyle w:val="Elementotabella"/>
            </w:pPr>
            <w:r w:rsidRPr="00F43575">
              <w:t>At the end of the task the user is not sure if the registration</w:t>
            </w:r>
            <w:r>
              <w:t xml:space="preserve"> to the webinar</w:t>
            </w:r>
            <w:r w:rsidRPr="00F43575">
              <w:t xml:space="preserve"> is completed or </w:t>
            </w:r>
            <w:r>
              <w:t xml:space="preserve">she </w:t>
            </w:r>
            <w:r w:rsidRPr="00F43575">
              <w:t>has to perform other steps. She is notified by the moderator that the registration has actually been completed.</w:t>
            </w:r>
          </w:p>
        </w:tc>
        <w:tc>
          <w:tcPr>
            <w:tcW w:w="2205" w:type="pct"/>
          </w:tcPr>
          <w:p w14:paraId="0FDA25AD" w14:textId="61B9F634" w:rsidR="00171B9C" w:rsidRPr="00850B0E" w:rsidRDefault="00EC25F9" w:rsidP="001C29F5">
            <w:pPr>
              <w:pStyle w:val="Elementotabella"/>
            </w:pPr>
            <w:r w:rsidRPr="00EC25F9">
              <w:t xml:space="preserve">Initially, the user looks for a </w:t>
            </w:r>
            <w:r>
              <w:t>“</w:t>
            </w:r>
            <w:r w:rsidRPr="00EC25F9">
              <w:t>Webinar</w:t>
            </w:r>
            <w:r>
              <w:t>”</w:t>
            </w:r>
            <w:r w:rsidRPr="00EC25F9">
              <w:t xml:space="preserve"> section in the </w:t>
            </w:r>
            <w:r w:rsidR="00F43575">
              <w:t>header</w:t>
            </w:r>
            <w:r w:rsidRPr="00EC25F9">
              <w:t xml:space="preserve">. Since </w:t>
            </w:r>
            <w:r w:rsidR="00F43575">
              <w:t>s</w:t>
            </w:r>
            <w:r w:rsidRPr="00EC25F9">
              <w:t>he can</w:t>
            </w:r>
            <w:r>
              <w:t>not</w:t>
            </w:r>
            <w:r w:rsidRPr="00EC25F9">
              <w:t xml:space="preserve"> find it, </w:t>
            </w:r>
            <w:r w:rsidR="00F43575">
              <w:t>she</w:t>
            </w:r>
            <w:r w:rsidRPr="00EC25F9">
              <w:t xml:space="preserve"> </w:t>
            </w:r>
            <w:r w:rsidR="006374CD">
              <w:t>accesses</w:t>
            </w:r>
            <w:r w:rsidRPr="00EC25F9">
              <w:t xml:space="preserve"> the Artificial Intelligence section looking for a </w:t>
            </w:r>
            <w:r w:rsidR="006374CD">
              <w:t>tab</w:t>
            </w:r>
            <w:r w:rsidRPr="00EC25F9">
              <w:t xml:space="preserve"> containing webinars related to that topic. Since </w:t>
            </w:r>
            <w:r w:rsidR="00F43575">
              <w:t>s</w:t>
            </w:r>
            <w:r w:rsidRPr="00EC25F9">
              <w:t xml:space="preserve">he can't find it, after </w:t>
            </w:r>
            <w:r w:rsidR="003924D5">
              <w:t>few</w:t>
            </w:r>
            <w:r w:rsidRPr="00EC25F9">
              <w:t xml:space="preserve"> seconds </w:t>
            </w:r>
            <w:r w:rsidR="00F43575">
              <w:t>s</w:t>
            </w:r>
            <w:r w:rsidRPr="00EC25F9">
              <w:t>he decides to go back to the homepage</w:t>
            </w:r>
            <w:r w:rsidR="00F43575">
              <w:t xml:space="preserve">. </w:t>
            </w:r>
            <w:r w:rsidRPr="00EC25F9">
              <w:t xml:space="preserve">Here the user </w:t>
            </w:r>
            <w:r w:rsidR="002723AF">
              <w:t xml:space="preserve">correctly </w:t>
            </w:r>
            <w:r w:rsidRPr="00EC25F9">
              <w:t>selects the link to the Webinar section. The subsequent steps</w:t>
            </w:r>
            <w:r w:rsidR="00F43575">
              <w:t xml:space="preserve"> </w:t>
            </w:r>
            <w:r w:rsidRPr="00EC25F9">
              <w:t>did not encounter any problems.</w:t>
            </w:r>
          </w:p>
        </w:tc>
      </w:tr>
      <w:tr w:rsidR="00171B9C" w:rsidRPr="00850B0E" w14:paraId="74E6D8AD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4F486583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T2</w:t>
            </w:r>
          </w:p>
        </w:tc>
        <w:tc>
          <w:tcPr>
            <w:tcW w:w="803" w:type="pct"/>
            <w:vAlign w:val="center"/>
          </w:tcPr>
          <w:p w14:paraId="276B362C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Locate the Milan Office</w:t>
            </w:r>
          </w:p>
        </w:tc>
        <w:tc>
          <w:tcPr>
            <w:tcW w:w="786" w:type="pct"/>
          </w:tcPr>
          <w:p w14:paraId="349B6B07" w14:textId="13FF4BDF" w:rsidR="00171B9C" w:rsidRPr="00850B0E" w:rsidRDefault="00BA287E" w:rsidP="001C29F5">
            <w:pPr>
              <w:pStyle w:val="Elementotabella"/>
            </w:pPr>
            <w:r>
              <w:t>1 min 27</w:t>
            </w:r>
            <w:r w:rsidR="009B40DD" w:rsidRPr="00850B0E">
              <w:t xml:space="preserve"> sec</w:t>
            </w:r>
          </w:p>
        </w:tc>
        <w:tc>
          <w:tcPr>
            <w:tcW w:w="957" w:type="pct"/>
          </w:tcPr>
          <w:p w14:paraId="4965C41C" w14:textId="13250D4B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A05465" w:rsidRPr="00850B0E">
              <w:t>.</w:t>
            </w:r>
          </w:p>
        </w:tc>
        <w:tc>
          <w:tcPr>
            <w:tcW w:w="2205" w:type="pct"/>
          </w:tcPr>
          <w:p w14:paraId="60213478" w14:textId="244218C5" w:rsidR="00171B9C" w:rsidRPr="00850B0E" w:rsidRDefault="003924D5" w:rsidP="001C29F5">
            <w:pPr>
              <w:pStyle w:val="Elementotabella"/>
            </w:pPr>
            <w:r w:rsidRPr="003924D5">
              <w:t>No problems detected. The user quickly</w:t>
            </w:r>
            <w:r>
              <w:t>,</w:t>
            </w:r>
            <w:r w:rsidRPr="003924D5">
              <w:t xml:space="preserve"> </w:t>
            </w:r>
            <w:r>
              <w:t xml:space="preserve">and apparently </w:t>
            </w:r>
            <w:r w:rsidRPr="003924D5">
              <w:t>effortlessly</w:t>
            </w:r>
            <w:r>
              <w:t>,</w:t>
            </w:r>
            <w:r w:rsidRPr="003924D5">
              <w:t xml:space="preserve"> reaches the information he was looking for</w:t>
            </w:r>
            <w:r>
              <w:t>.</w:t>
            </w:r>
          </w:p>
        </w:tc>
      </w:tr>
      <w:tr w:rsidR="00171B9C" w:rsidRPr="00850B0E" w14:paraId="2F85945A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57135311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T3</w:t>
            </w:r>
          </w:p>
        </w:tc>
        <w:tc>
          <w:tcPr>
            <w:tcW w:w="803" w:type="pct"/>
            <w:vAlign w:val="center"/>
          </w:tcPr>
          <w:p w14:paraId="1B669483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Retrieve information about a game</w:t>
            </w:r>
          </w:p>
        </w:tc>
        <w:tc>
          <w:tcPr>
            <w:tcW w:w="786" w:type="pct"/>
          </w:tcPr>
          <w:p w14:paraId="6CF29614" w14:textId="570B433A" w:rsidR="00171B9C" w:rsidRPr="00850B0E" w:rsidRDefault="00BA287E" w:rsidP="001C29F5">
            <w:pPr>
              <w:pStyle w:val="Elementotabella"/>
            </w:pPr>
            <w:r>
              <w:t>1</w:t>
            </w:r>
            <w:r w:rsidR="009B40DD" w:rsidRPr="00850B0E">
              <w:t xml:space="preserve"> min </w:t>
            </w:r>
            <w:r>
              <w:t>14</w:t>
            </w:r>
            <w:r w:rsidR="009B40DD" w:rsidRPr="00850B0E">
              <w:t xml:space="preserve"> sec</w:t>
            </w:r>
          </w:p>
        </w:tc>
        <w:tc>
          <w:tcPr>
            <w:tcW w:w="957" w:type="pct"/>
          </w:tcPr>
          <w:p w14:paraId="317470F5" w14:textId="0F7BBBB5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A05465" w:rsidRPr="00850B0E">
              <w:t>.</w:t>
            </w:r>
          </w:p>
        </w:tc>
        <w:tc>
          <w:tcPr>
            <w:tcW w:w="2205" w:type="pct"/>
          </w:tcPr>
          <w:p w14:paraId="5B1E2BDD" w14:textId="77700D0C" w:rsidR="00171B9C" w:rsidRPr="00850B0E" w:rsidRDefault="006374CD" w:rsidP="001C29F5">
            <w:pPr>
              <w:pStyle w:val="Elementotabella"/>
            </w:pPr>
            <w:r w:rsidRPr="006374CD">
              <w:t xml:space="preserve">To perform this task, the tester uses the search function. </w:t>
            </w:r>
            <w:r w:rsidR="00BA287E">
              <w:t>She</w:t>
            </w:r>
            <w:r w:rsidRPr="006374CD">
              <w:t xml:space="preserve"> successfully finds the articles with the information</w:t>
            </w:r>
            <w:r>
              <w:t xml:space="preserve"> </w:t>
            </w:r>
            <w:r w:rsidR="00BA287E">
              <w:t>s</w:t>
            </w:r>
            <w:r w:rsidRPr="006374CD">
              <w:t xml:space="preserve">he was looking for </w:t>
            </w:r>
            <w:r>
              <w:t>about</w:t>
            </w:r>
            <w:r w:rsidRPr="006374CD">
              <w:t xml:space="preserve"> the game.</w:t>
            </w:r>
          </w:p>
        </w:tc>
      </w:tr>
      <w:tr w:rsidR="00171B9C" w:rsidRPr="00850B0E" w14:paraId="504474E0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32991D15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T4</w:t>
            </w:r>
          </w:p>
        </w:tc>
        <w:tc>
          <w:tcPr>
            <w:tcW w:w="803" w:type="pct"/>
            <w:vAlign w:val="center"/>
          </w:tcPr>
          <w:p w14:paraId="36FD870C" w14:textId="3D117496" w:rsidR="00171B9C" w:rsidRPr="00850B0E" w:rsidRDefault="00BA287E" w:rsidP="001C29F5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Job search</w:t>
            </w:r>
          </w:p>
        </w:tc>
        <w:tc>
          <w:tcPr>
            <w:tcW w:w="786" w:type="pct"/>
          </w:tcPr>
          <w:p w14:paraId="2AF36F2C" w14:textId="728A1A8D" w:rsidR="00171B9C" w:rsidRPr="00850B0E" w:rsidRDefault="00580F20" w:rsidP="001C29F5">
            <w:pPr>
              <w:pStyle w:val="Elementotabella"/>
            </w:pPr>
            <w:r w:rsidRPr="00850B0E">
              <w:t xml:space="preserve">1 min </w:t>
            </w:r>
            <w:r w:rsidR="00BA287E">
              <w:t>51</w:t>
            </w:r>
            <w:r w:rsidRPr="00850B0E">
              <w:t xml:space="preserve"> sec</w:t>
            </w:r>
          </w:p>
        </w:tc>
        <w:tc>
          <w:tcPr>
            <w:tcW w:w="957" w:type="pct"/>
          </w:tcPr>
          <w:p w14:paraId="57FCB217" w14:textId="470A1286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9826E6" w:rsidRPr="00850B0E">
              <w:t>.</w:t>
            </w:r>
          </w:p>
        </w:tc>
        <w:tc>
          <w:tcPr>
            <w:tcW w:w="2205" w:type="pct"/>
          </w:tcPr>
          <w:p w14:paraId="144904A9" w14:textId="0E0D1402" w:rsidR="00171B9C" w:rsidRPr="00850B0E" w:rsidRDefault="00BA287E" w:rsidP="001C29F5">
            <w:pPr>
              <w:pStyle w:val="Elementotabella"/>
            </w:pPr>
            <w:r w:rsidRPr="00BA287E">
              <w:t>The user shows some difficulty in finding the button to access job opportunities for technology enthusiasts. However, the task is completed successfully.</w:t>
            </w:r>
          </w:p>
        </w:tc>
      </w:tr>
      <w:tr w:rsidR="00171B9C" w:rsidRPr="00850B0E" w14:paraId="4D00306C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6D449907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T5</w:t>
            </w:r>
          </w:p>
        </w:tc>
        <w:tc>
          <w:tcPr>
            <w:tcW w:w="803" w:type="pct"/>
            <w:vAlign w:val="center"/>
          </w:tcPr>
          <w:p w14:paraId="7BAF91B5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Event discovery</w:t>
            </w:r>
          </w:p>
        </w:tc>
        <w:tc>
          <w:tcPr>
            <w:tcW w:w="786" w:type="pct"/>
          </w:tcPr>
          <w:p w14:paraId="56CBEA2E" w14:textId="778ABBCB" w:rsidR="00171B9C" w:rsidRPr="00850B0E" w:rsidRDefault="002723AF" w:rsidP="009826E6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2 min 53</w:t>
            </w:r>
            <w:r w:rsidR="009826E6" w:rsidRPr="00850B0E">
              <w:rPr>
                <w:rFonts w:eastAsia="Calibri" w:cstheme="minorHAnsi"/>
                <w:szCs w:val="22"/>
              </w:rPr>
              <w:t xml:space="preserve"> sec</w:t>
            </w:r>
          </w:p>
        </w:tc>
        <w:tc>
          <w:tcPr>
            <w:tcW w:w="957" w:type="pct"/>
          </w:tcPr>
          <w:p w14:paraId="67E3DAB3" w14:textId="5439DFA2" w:rsidR="00171B9C" w:rsidRPr="00850B0E" w:rsidRDefault="002723AF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2723AF">
              <w:rPr>
                <w:rFonts w:eastAsia="Calibri" w:cstheme="minorHAnsi"/>
                <w:szCs w:val="22"/>
              </w:rPr>
              <w:t xml:space="preserve">The task fails: the user cannot find the section she is looking for until after telling her to focus on the </w:t>
            </w:r>
            <w:r>
              <w:rPr>
                <w:rFonts w:eastAsia="Calibri" w:cstheme="minorHAnsi"/>
                <w:szCs w:val="22"/>
              </w:rPr>
              <w:t>“</w:t>
            </w:r>
            <w:r w:rsidRPr="002723AF">
              <w:rPr>
                <w:rFonts w:eastAsia="Calibri" w:cstheme="minorHAnsi"/>
                <w:szCs w:val="22"/>
              </w:rPr>
              <w:t>About</w:t>
            </w:r>
            <w:r>
              <w:rPr>
                <w:rFonts w:eastAsia="Calibri" w:cstheme="minorHAnsi"/>
                <w:szCs w:val="22"/>
              </w:rPr>
              <w:t>”</w:t>
            </w:r>
            <w:r w:rsidRPr="002723AF">
              <w:rPr>
                <w:rFonts w:eastAsia="Calibri" w:cstheme="minorHAnsi"/>
                <w:szCs w:val="22"/>
              </w:rPr>
              <w:t xml:space="preserve"> menu in the navigation bar</w:t>
            </w:r>
          </w:p>
        </w:tc>
        <w:tc>
          <w:tcPr>
            <w:tcW w:w="2205" w:type="pct"/>
          </w:tcPr>
          <w:p w14:paraId="2B49E5C3" w14:textId="2580C432" w:rsidR="00171B9C" w:rsidRPr="00850B0E" w:rsidRDefault="002723AF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2723AF">
              <w:rPr>
                <w:rFonts w:eastAsia="Calibri" w:cstheme="minorHAnsi"/>
                <w:szCs w:val="22"/>
              </w:rPr>
              <w:t>The user does not notice the link to the section dedicated to events</w:t>
            </w:r>
            <w:r w:rsidR="00C878D0">
              <w:rPr>
                <w:rFonts w:eastAsia="Calibri" w:cstheme="minorHAnsi"/>
                <w:szCs w:val="22"/>
              </w:rPr>
              <w:t xml:space="preserve"> for kids</w:t>
            </w:r>
            <w:r w:rsidRPr="002723AF">
              <w:rPr>
                <w:rFonts w:eastAsia="Calibri" w:cstheme="minorHAnsi"/>
                <w:szCs w:val="22"/>
              </w:rPr>
              <w:t xml:space="preserve"> despite it being listed in the menu she opened. The user begins to navigate visibly disoriented between the various pages without success. The task ends correctly only after requesting assistance</w:t>
            </w:r>
            <w:r>
              <w:rPr>
                <w:rFonts w:eastAsia="Calibri" w:cstheme="minorHAnsi"/>
                <w:szCs w:val="22"/>
              </w:rPr>
              <w:t>.</w:t>
            </w:r>
          </w:p>
        </w:tc>
      </w:tr>
      <w:tr w:rsidR="00171B9C" w:rsidRPr="00850B0E" w14:paraId="29681C8B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1B4E7D1F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T6</w:t>
            </w:r>
          </w:p>
        </w:tc>
        <w:tc>
          <w:tcPr>
            <w:tcW w:w="803" w:type="pct"/>
            <w:vAlign w:val="center"/>
          </w:tcPr>
          <w:p w14:paraId="2D22D898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Financial Report</w:t>
            </w:r>
          </w:p>
        </w:tc>
        <w:tc>
          <w:tcPr>
            <w:tcW w:w="786" w:type="pct"/>
          </w:tcPr>
          <w:p w14:paraId="2CDBF9E4" w14:textId="1FB3E5C9" w:rsidR="00171B9C" w:rsidRPr="00850B0E" w:rsidRDefault="00E91793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48</w:t>
            </w:r>
            <w:r w:rsidR="00850B0E" w:rsidRPr="00850B0E">
              <w:rPr>
                <w:rFonts w:eastAsia="Calibri" w:cstheme="minorHAnsi"/>
                <w:szCs w:val="22"/>
              </w:rPr>
              <w:t xml:space="preserve"> sec</w:t>
            </w:r>
          </w:p>
        </w:tc>
        <w:tc>
          <w:tcPr>
            <w:tcW w:w="957" w:type="pct"/>
          </w:tcPr>
          <w:p w14:paraId="0E0E5BED" w14:textId="7D1EDDAD" w:rsidR="00171B9C" w:rsidRPr="00850B0E" w:rsidRDefault="00171B9C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850B0E">
              <w:t>Not required</w:t>
            </w:r>
            <w:r w:rsidR="009826E6" w:rsidRPr="00850B0E">
              <w:t>.</w:t>
            </w:r>
          </w:p>
        </w:tc>
        <w:tc>
          <w:tcPr>
            <w:tcW w:w="2205" w:type="pct"/>
          </w:tcPr>
          <w:p w14:paraId="57E93A22" w14:textId="28844247" w:rsidR="00171B9C" w:rsidRPr="00850B0E" w:rsidRDefault="00E91793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3924D5">
              <w:t>No problems detected. The user quickly</w:t>
            </w:r>
            <w:r>
              <w:t>,</w:t>
            </w:r>
            <w:r w:rsidRPr="003924D5">
              <w:t xml:space="preserve"> </w:t>
            </w:r>
            <w:r>
              <w:t xml:space="preserve">and apparently </w:t>
            </w:r>
            <w:r w:rsidRPr="003924D5">
              <w:t>effortlessly</w:t>
            </w:r>
            <w:r>
              <w:t>,</w:t>
            </w:r>
            <w:r w:rsidRPr="003924D5">
              <w:t xml:space="preserve"> reaches the information he was looking for</w:t>
            </w:r>
            <w:r>
              <w:t>.</w:t>
            </w:r>
          </w:p>
        </w:tc>
      </w:tr>
    </w:tbl>
    <w:p w14:paraId="18712A72" w14:textId="3070C533" w:rsidR="00850B0E" w:rsidRPr="00850B0E" w:rsidRDefault="00850B0E" w:rsidP="00171B9C"/>
    <w:p w14:paraId="73D88E39" w14:textId="55D522C8" w:rsidR="00850B0E" w:rsidRPr="00850B0E" w:rsidRDefault="002C2AC8" w:rsidP="002C2AC8">
      <w:pPr>
        <w:jc w:val="left"/>
      </w:pPr>
      <w:r>
        <w:br w:type="page"/>
      </w:r>
    </w:p>
    <w:p w14:paraId="53C42A3A" w14:textId="29B4FD3F" w:rsidR="00850B0E" w:rsidRDefault="00850B0E" w:rsidP="00850B0E">
      <w:pPr>
        <w:pStyle w:val="Titolo1"/>
      </w:pPr>
      <w:r w:rsidRPr="00850B0E">
        <w:lastRenderedPageBreak/>
        <w:t>Post-test questionnaire</w:t>
      </w:r>
    </w:p>
    <w:p w14:paraId="1F3EF059" w14:textId="77777777" w:rsidR="00E91793" w:rsidRDefault="00E91793" w:rsidP="00850B0E"/>
    <w:p w14:paraId="055191F2" w14:textId="2F35067F" w:rsidR="00850B0E" w:rsidRPr="00850B0E" w:rsidRDefault="002C2AC8" w:rsidP="00850B0E">
      <w:r>
        <w:rPr>
          <w:noProof/>
        </w:rPr>
        <w:drawing>
          <wp:anchor distT="0" distB="0" distL="114300" distR="114300" simplePos="0" relativeHeight="251659264" behindDoc="0" locked="0" layoutInCell="1" allowOverlap="1" wp14:anchorId="19839DFA" wp14:editId="0DFADDB5">
            <wp:simplePos x="0" y="0"/>
            <wp:positionH relativeFrom="column">
              <wp:posOffset>2897739</wp:posOffset>
            </wp:positionH>
            <wp:positionV relativeFrom="paragraph">
              <wp:posOffset>162159</wp:posOffset>
            </wp:positionV>
            <wp:extent cx="3599180" cy="4676775"/>
            <wp:effectExtent l="0" t="0" r="0" b="0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4"/>
                    <a:stretch/>
                  </pic:blipFill>
                  <pic:spPr bwMode="auto">
                    <a:xfrm>
                      <a:off x="0" y="0"/>
                      <a:ext cx="359918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793">
        <w:rPr>
          <w:noProof/>
        </w:rPr>
        <w:drawing>
          <wp:anchor distT="0" distB="0" distL="114300" distR="114300" simplePos="0" relativeHeight="251658240" behindDoc="0" locked="0" layoutInCell="1" allowOverlap="1" wp14:anchorId="556B9AA4" wp14:editId="3D7121AD">
            <wp:simplePos x="0" y="0"/>
            <wp:positionH relativeFrom="column">
              <wp:posOffset>0</wp:posOffset>
            </wp:positionH>
            <wp:positionV relativeFrom="paragraph">
              <wp:posOffset>284813</wp:posOffset>
            </wp:positionV>
            <wp:extent cx="3627620" cy="5449945"/>
            <wp:effectExtent l="0" t="0" r="508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620" cy="544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0B0E" w:rsidRPr="00850B0E">
      <w:headerReference w:type="default" r:id="rId10"/>
      <w:footerReference w:type="even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5B341" w14:textId="77777777" w:rsidR="00894804" w:rsidRDefault="00894804" w:rsidP="00500103">
      <w:r>
        <w:separator/>
      </w:r>
    </w:p>
  </w:endnote>
  <w:endnote w:type="continuationSeparator" w:id="0">
    <w:p w14:paraId="7FB6352B" w14:textId="77777777" w:rsidR="00894804" w:rsidRDefault="00894804" w:rsidP="00500103">
      <w:r>
        <w:continuationSeparator/>
      </w:r>
    </w:p>
  </w:endnote>
  <w:endnote w:type="continuationNotice" w:id="1">
    <w:p w14:paraId="2BE526F3" w14:textId="77777777" w:rsidR="00894804" w:rsidRDefault="00894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㠀͖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51828178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FD39321" w14:textId="5FD87E4D" w:rsidR="00284AED" w:rsidRDefault="00284AED" w:rsidP="00284AE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2692E34" w14:textId="77777777" w:rsidR="00284AED" w:rsidRDefault="00284AED" w:rsidP="00284A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21277703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080FD24" w14:textId="1CEE74CA" w:rsidR="00284AED" w:rsidRDefault="00284AED" w:rsidP="0023011A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0491C" w14:textId="77777777" w:rsidR="00894804" w:rsidRDefault="00894804" w:rsidP="00500103">
      <w:r>
        <w:separator/>
      </w:r>
    </w:p>
  </w:footnote>
  <w:footnote w:type="continuationSeparator" w:id="0">
    <w:p w14:paraId="396466BB" w14:textId="77777777" w:rsidR="00894804" w:rsidRDefault="00894804" w:rsidP="00500103">
      <w:r>
        <w:continuationSeparator/>
      </w:r>
    </w:p>
  </w:footnote>
  <w:footnote w:type="continuationNotice" w:id="1">
    <w:p w14:paraId="50BE9371" w14:textId="77777777" w:rsidR="00894804" w:rsidRDefault="00894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12FD" w14:textId="0DCE2105" w:rsidR="00C0692A" w:rsidRDefault="00A05465" w:rsidP="00500103">
    <w:pPr>
      <w:pStyle w:val="Intestazione"/>
    </w:pPr>
    <w:r>
      <w:t xml:space="preserve">Reply </w:t>
    </w:r>
    <w:r w:rsidR="00C0692A">
      <w:t>User Testing</w:t>
    </w:r>
    <w:r w:rsidR="00C0692A">
      <w:ptab w:relativeTo="margin" w:alignment="center" w:leader="none"/>
    </w:r>
    <w:r>
      <w:t>REPLY.COM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8D1"/>
    <w:multiLevelType w:val="hybridMultilevel"/>
    <w:tmpl w:val="A77CEF10"/>
    <w:lvl w:ilvl="0" w:tplc="EEA4BF7C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A09D1"/>
    <w:multiLevelType w:val="hybridMultilevel"/>
    <w:tmpl w:val="5DC02CA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658C"/>
    <w:multiLevelType w:val="hybridMultilevel"/>
    <w:tmpl w:val="FD8C6A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C4724"/>
    <w:multiLevelType w:val="hybridMultilevel"/>
    <w:tmpl w:val="91BEC17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A0B58"/>
    <w:multiLevelType w:val="hybridMultilevel"/>
    <w:tmpl w:val="E11C7E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B2275"/>
    <w:multiLevelType w:val="hybridMultilevel"/>
    <w:tmpl w:val="2DDCBE0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13295"/>
    <w:multiLevelType w:val="hybridMultilevel"/>
    <w:tmpl w:val="8E0A907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3C73ED"/>
    <w:multiLevelType w:val="hybridMultilevel"/>
    <w:tmpl w:val="55F89C0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2A"/>
    <w:rsid w:val="00144A1C"/>
    <w:rsid w:val="00144C95"/>
    <w:rsid w:val="00150992"/>
    <w:rsid w:val="00171B9C"/>
    <w:rsid w:val="00197EFA"/>
    <w:rsid w:val="00263D50"/>
    <w:rsid w:val="002723AF"/>
    <w:rsid w:val="00284AED"/>
    <w:rsid w:val="002C2AC8"/>
    <w:rsid w:val="00366B56"/>
    <w:rsid w:val="003924D5"/>
    <w:rsid w:val="0040492E"/>
    <w:rsid w:val="004507C5"/>
    <w:rsid w:val="0045547F"/>
    <w:rsid w:val="00500103"/>
    <w:rsid w:val="00537DBA"/>
    <w:rsid w:val="00554AAC"/>
    <w:rsid w:val="00580F20"/>
    <w:rsid w:val="006374CD"/>
    <w:rsid w:val="00653AAE"/>
    <w:rsid w:val="006903E6"/>
    <w:rsid w:val="00831B67"/>
    <w:rsid w:val="00850B0E"/>
    <w:rsid w:val="00885F17"/>
    <w:rsid w:val="00894804"/>
    <w:rsid w:val="009826E6"/>
    <w:rsid w:val="009A0B86"/>
    <w:rsid w:val="009B40DD"/>
    <w:rsid w:val="009B66E6"/>
    <w:rsid w:val="00A05465"/>
    <w:rsid w:val="00A57D2A"/>
    <w:rsid w:val="00A6466B"/>
    <w:rsid w:val="00A64690"/>
    <w:rsid w:val="00AB5162"/>
    <w:rsid w:val="00B34681"/>
    <w:rsid w:val="00B4721B"/>
    <w:rsid w:val="00BA287E"/>
    <w:rsid w:val="00BB2DAB"/>
    <w:rsid w:val="00C0692A"/>
    <w:rsid w:val="00C45392"/>
    <w:rsid w:val="00C878D0"/>
    <w:rsid w:val="00CB2BB7"/>
    <w:rsid w:val="00CB58A8"/>
    <w:rsid w:val="00CE156B"/>
    <w:rsid w:val="00D50414"/>
    <w:rsid w:val="00E91793"/>
    <w:rsid w:val="00EC25F9"/>
    <w:rsid w:val="00F23B6B"/>
    <w:rsid w:val="00F43575"/>
    <w:rsid w:val="00F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8816"/>
  <w15:chartTrackingRefBased/>
  <w15:docId w15:val="{5619981B-4FB9-204E-AB79-4A813C2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547F"/>
    <w:pPr>
      <w:jc w:val="both"/>
    </w:pPr>
    <w:rPr>
      <w:rFonts w:ascii="Georgia" w:hAnsi="Georgia"/>
      <w:sz w:val="22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0103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692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692A"/>
  </w:style>
  <w:style w:type="paragraph" w:styleId="Pidipagina">
    <w:name w:val="footer"/>
    <w:basedOn w:val="Normale"/>
    <w:link w:val="PidipaginaCarattere"/>
    <w:uiPriority w:val="99"/>
    <w:unhideWhenUsed/>
    <w:rsid w:val="00C0692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692A"/>
  </w:style>
  <w:style w:type="character" w:styleId="Numeropagina">
    <w:name w:val="page number"/>
    <w:basedOn w:val="Carpredefinitoparagrafo"/>
    <w:uiPriority w:val="99"/>
    <w:semiHidden/>
    <w:unhideWhenUsed/>
    <w:rsid w:val="00C0692A"/>
  </w:style>
  <w:style w:type="table" w:styleId="Grigliatabella">
    <w:name w:val="Table Grid"/>
    <w:basedOn w:val="Tabellanormale"/>
    <w:uiPriority w:val="39"/>
    <w:rsid w:val="00C06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00103"/>
    <w:rPr>
      <w:rFonts w:ascii="Georgia" w:eastAsiaTheme="majorEastAsia" w:hAnsi="Georgia" w:cstheme="majorBidi"/>
      <w:b/>
      <w:bCs/>
      <w:color w:val="000000" w:themeColor="text1"/>
      <w:sz w:val="32"/>
      <w:szCs w:val="32"/>
      <w:lang w:val="en-GB"/>
    </w:rPr>
  </w:style>
  <w:style w:type="paragraph" w:styleId="Paragrafoelenco">
    <w:name w:val="List Paragraph"/>
    <w:basedOn w:val="Normale"/>
    <w:uiPriority w:val="34"/>
    <w:qFormat/>
    <w:rsid w:val="00C0692A"/>
    <w:pPr>
      <w:ind w:left="720"/>
      <w:contextualSpacing/>
    </w:pPr>
  </w:style>
  <w:style w:type="table" w:customStyle="1" w:styleId="TableGrid">
    <w:name w:val="TableGrid"/>
    <w:rsid w:val="004507C5"/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44A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4A1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4A1C"/>
    <w:rPr>
      <w:color w:val="954F72" w:themeColor="followedHyperlink"/>
      <w:u w:val="single"/>
    </w:rPr>
  </w:style>
  <w:style w:type="paragraph" w:customStyle="1" w:styleId="Elementotabella">
    <w:name w:val="Elemento tabella"/>
    <w:basedOn w:val="Nessunaspaziatura"/>
    <w:qFormat/>
    <w:rsid w:val="00CE156B"/>
    <w:pPr>
      <w:spacing w:before="120" w:after="120"/>
    </w:pPr>
  </w:style>
  <w:style w:type="paragraph" w:styleId="Nessunaspaziatura">
    <w:name w:val="No Spacing"/>
    <w:uiPriority w:val="1"/>
    <w:qFormat/>
    <w:rsid w:val="00CE156B"/>
    <w:pPr>
      <w:jc w:val="both"/>
    </w:pPr>
    <w:rPr>
      <w:rFonts w:ascii="Georgia" w:hAnsi="Georgia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0DDB1-E5C2-8948-A2A0-192D7CA8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Leoni</dc:creator>
  <cp:keywords/>
  <dc:description/>
  <cp:lastModifiedBy>Luca Minotti</cp:lastModifiedBy>
  <cp:revision>5</cp:revision>
  <dcterms:created xsi:type="dcterms:W3CDTF">2021-03-13T14:17:00Z</dcterms:created>
  <dcterms:modified xsi:type="dcterms:W3CDTF">2021-03-14T11:15:00Z</dcterms:modified>
</cp:coreProperties>
</file>