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640" w:type="dxa"/>
        <w:tblBorders>
          <w:top w:val="none" w:sz="0" w:space="0" w:color="FFFFFF"/>
          <w:left w:val="none" w:sz="0" w:space="0" w:color="FFFFFF"/>
          <w:bottom w:val="single" w:sz="18" w:space="0" w:color="702F5A"/>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40"/>
      </w:tblGrid>
      <w:tr w:rsidR="006B4867" w14:paraId="6EB97B3B" w14:textId="77777777">
        <w:tblPrEx>
          <w:tblCellMar>
            <w:top w:w="0" w:type="dxa"/>
            <w:bottom w:w="0" w:type="dxa"/>
          </w:tblCellMar>
        </w:tblPrEx>
        <w:tc>
          <w:tcPr>
            <w:tcW w:w="9640" w:type="dxa"/>
            <w:shd w:val="clear" w:color="auto" w:fill="1F3864"/>
            <w:tcMar>
              <w:top w:w="160" w:type="dxa"/>
              <w:left w:w="200" w:type="dxa"/>
              <w:bottom w:w="160" w:type="dxa"/>
              <w:right w:w="200" w:type="dxa"/>
            </w:tcMar>
          </w:tcPr>
          <w:p w14:paraId="09F2E569" w14:textId="77777777" w:rsidR="006B4867" w:rsidRDefault="00000000">
            <w:pPr>
              <w:spacing w:after="40"/>
            </w:pPr>
            <w:r>
              <w:rPr>
                <w:b/>
                <w:bCs/>
                <w:caps/>
                <w:color w:val="D9C2D0"/>
                <w:sz w:val="17"/>
                <w:szCs w:val="17"/>
              </w:rPr>
              <w:t>Gold Standard PBL · Year 5 · B2–C1 · Teacher Booklet</w:t>
            </w:r>
          </w:p>
          <w:p w14:paraId="4657A87D" w14:textId="77777777" w:rsidR="006B4867" w:rsidRDefault="00000000">
            <w:pPr>
              <w:spacing w:after="40"/>
            </w:pPr>
            <w:r>
              <w:rPr>
                <w:rFonts w:ascii="Georgia" w:eastAsia="Georgia" w:hAnsi="Georgia" w:cs="Georgia"/>
                <w:b/>
                <w:bCs/>
                <w:color w:val="FFFFFF"/>
                <w:sz w:val="32"/>
                <w:szCs w:val="32"/>
              </w:rPr>
              <w:t>Two Nations on Trial</w:t>
            </w:r>
          </w:p>
          <w:p w14:paraId="2BE797DB" w14:textId="77777777" w:rsidR="006B4867" w:rsidRDefault="00000000">
            <w:r>
              <w:rPr>
                <w:i/>
                <w:iCs/>
                <w:color w:val="DCE6F2"/>
                <w:sz w:val="18"/>
                <w:szCs w:val="18"/>
              </w:rPr>
              <w:t>Progress and Poverty in Victorian Britain — a five-lesson project ending in a group oral presentation</w:t>
            </w:r>
          </w:p>
        </w:tc>
      </w:tr>
    </w:tbl>
    <w:p w14:paraId="5CB97BFF" w14:textId="77777777" w:rsidR="006B4867" w:rsidRDefault="006B4867">
      <w:pPr>
        <w:spacing w:after="120" w:line="276" w:lineRule="auto"/>
      </w:pPr>
    </w:p>
    <w:tbl>
      <w:tblPr>
        <w:tblW w:w="9640" w:type="dxa"/>
        <w:tblBorders>
          <w:top w:val="single" w:sz="6" w:space="0" w:color="702F5A"/>
          <w:left w:val="single" w:sz="6" w:space="0" w:color="702F5A"/>
          <w:bottom w:val="single" w:sz="6" w:space="0" w:color="702F5A"/>
          <w:right w:val="single" w:sz="6" w:space="0" w:color="702F5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40"/>
      </w:tblGrid>
      <w:tr w:rsidR="006B4867" w14:paraId="4D4721E2" w14:textId="77777777">
        <w:tblPrEx>
          <w:tblCellMar>
            <w:top w:w="0" w:type="dxa"/>
            <w:bottom w:w="0" w:type="dxa"/>
          </w:tblCellMar>
        </w:tblPrEx>
        <w:tc>
          <w:tcPr>
            <w:tcW w:w="9640" w:type="dxa"/>
            <w:shd w:val="clear" w:color="auto" w:fill="F6ECF3"/>
            <w:tcMar>
              <w:top w:w="140" w:type="dxa"/>
              <w:left w:w="180" w:type="dxa"/>
              <w:bottom w:w="140" w:type="dxa"/>
              <w:right w:w="180" w:type="dxa"/>
            </w:tcMar>
          </w:tcPr>
          <w:p w14:paraId="52D6BF53" w14:textId="77777777" w:rsidR="006B4867" w:rsidRDefault="00000000">
            <w:pPr>
              <w:spacing w:after="80"/>
            </w:pPr>
            <w:r>
              <w:rPr>
                <w:rFonts w:ascii="Georgia" w:eastAsia="Georgia" w:hAnsi="Georgia" w:cs="Georgia"/>
                <w:b/>
                <w:bCs/>
                <w:color w:val="702F5A"/>
                <w:sz w:val="24"/>
                <w:szCs w:val="24"/>
              </w:rPr>
              <w:t>Driving Question</w:t>
            </w:r>
          </w:p>
          <w:p w14:paraId="1376BD41" w14:textId="77777777" w:rsidR="006B4867" w:rsidRDefault="00000000">
            <w:pPr>
              <w:spacing w:line="300" w:lineRule="auto"/>
            </w:pPr>
            <w:r>
              <w:rPr>
                <w:rFonts w:ascii="Georgia" w:eastAsia="Georgia" w:hAnsi="Georgia" w:cs="Georgia"/>
                <w:i/>
                <w:iCs/>
                <w:color w:val="1F3864"/>
                <w:sz w:val="24"/>
                <w:szCs w:val="24"/>
              </w:rPr>
              <w:t>“The Victorians called Britain ‘the workshop of the world’ — but who paid the price? Was the Victorian Age an age of progress, or an age of poverty?”</w:t>
            </w:r>
          </w:p>
        </w:tc>
      </w:tr>
    </w:tbl>
    <w:p w14:paraId="3CEBA894" w14:textId="77777777" w:rsidR="006B4867" w:rsidRDefault="006B4867">
      <w:pPr>
        <w:spacing w:after="120" w:line="276" w:lineRule="auto"/>
      </w:pPr>
    </w:p>
    <w:p w14:paraId="37AF0890" w14:textId="77777777" w:rsidR="006B4867" w:rsidRDefault="00000000">
      <w:pPr>
        <w:pStyle w:val="Heading1"/>
        <w:spacing w:before="280" w:after="160"/>
      </w:pPr>
      <w:r>
        <w:rPr>
          <w:b/>
          <w:bCs/>
          <w:sz w:val="32"/>
          <w:szCs w:val="32"/>
        </w:rPr>
        <w:t>1 · The project at a glance</w:t>
      </w:r>
    </w:p>
    <w:p w14:paraId="50E84B23" w14:textId="77777777" w:rsidR="006B4867" w:rsidRDefault="00000000">
      <w:pPr>
        <w:spacing w:after="120" w:line="276" w:lineRule="auto"/>
      </w:pPr>
      <w:r>
        <w:rPr>
          <w:b/>
          <w:bCs/>
          <w:color w:val="702F5A"/>
        </w:rPr>
        <w:t xml:space="preserve">Public product. </w:t>
      </w:r>
      <w:r>
        <w:t>An 8-minute persuasive group presentation (three speakers, equal speaking time) delivered to a live audience, followed by 2 minutes of audience questions. The audience acts as a jury and votes on the verdict: progress, poverty, or both.</w:t>
      </w:r>
    </w:p>
    <w:p w14:paraId="7A975AD9" w14:textId="77777777" w:rsidR="006B4867" w:rsidRDefault="00000000">
      <w:pPr>
        <w:spacing w:after="120" w:line="276" w:lineRule="auto"/>
      </w:pPr>
      <w:r>
        <w:rPr>
          <w:b/>
          <w:bCs/>
          <w:color w:val="702F5A"/>
        </w:rPr>
        <w:t xml:space="preserve">Textbook anchor. </w:t>
      </w:r>
      <w:r>
        <w:t>Chapter 5, pp. 250–263: the Victorian Age introduction and Key Topics; Queen Victoria’s Reign: Progress and Poverty; Darwin; The British Empire; International, Economic and Social Issues; The Victorian Compromise.</w:t>
      </w:r>
    </w:p>
    <w:p w14:paraId="1B852E92" w14:textId="77777777" w:rsidR="006B4867" w:rsidRDefault="00000000">
      <w:pPr>
        <w:spacing w:after="120" w:line="276" w:lineRule="auto"/>
      </w:pPr>
      <w:r>
        <w:rPr>
          <w:b/>
          <w:bCs/>
          <w:color w:val="702F5A"/>
        </w:rPr>
        <w:t xml:space="preserve">Grouping. </w:t>
      </w:r>
      <w:r>
        <w:t>Groups of three. Each group investigates the driving question through one of five lenses (see Lesson 1).</w:t>
      </w:r>
    </w:p>
    <w:p w14:paraId="5F58548E" w14:textId="77777777" w:rsidR="006B4867" w:rsidRDefault="00000000">
      <w:pPr>
        <w:spacing w:after="120" w:line="276" w:lineRule="auto"/>
      </w:pPr>
      <w:r>
        <w:rPr>
          <w:b/>
          <w:bCs/>
          <w:color w:val="702F5A"/>
        </w:rPr>
        <w:t xml:space="preserve">Time. </w:t>
      </w:r>
      <w:r>
        <w:t>Five 50-minute lessons plus one presentation lesson. One worksheet per lesson (WS1–WS5) in the student pack.</w:t>
      </w:r>
    </w:p>
    <w:p w14:paraId="5AB0AA4B" w14:textId="77777777" w:rsidR="006B4867" w:rsidRDefault="00000000">
      <w:pPr>
        <w:spacing w:after="120" w:line="276" w:lineRule="auto"/>
      </w:pPr>
      <w:r>
        <w:rPr>
          <w:b/>
          <w:bCs/>
          <w:color w:val="702F5A"/>
        </w:rPr>
        <w:t xml:space="preserve">Exam link. </w:t>
      </w:r>
      <w:r>
        <w:t>The product rehearses the core moves of the Esame di Stato colloquio: sustaining an argument, linking evidence across texts and history, signposting, and responding to unplanned questions.</w:t>
      </w:r>
    </w:p>
    <w:p w14:paraId="4681EFDD" w14:textId="77777777" w:rsidR="006B4867" w:rsidRDefault="00000000">
      <w:pPr>
        <w:pStyle w:val="Heading1"/>
        <w:spacing w:before="280" w:after="160"/>
      </w:pPr>
      <w:r>
        <w:rPr>
          <w:b/>
          <w:bCs/>
          <w:sz w:val="32"/>
          <w:szCs w:val="32"/>
        </w:rPr>
        <w:t>2 · How the seven Gold Standard elements are realised</w:t>
      </w:r>
    </w:p>
    <w:tbl>
      <w:tblPr>
        <w:tblW w:w="964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left w:w="10" w:type="dxa"/>
          <w:right w:w="10" w:type="dxa"/>
        </w:tblCellMar>
        <w:tblLook w:val="04A0" w:firstRow="1" w:lastRow="0" w:firstColumn="1" w:lastColumn="0" w:noHBand="0" w:noVBand="1"/>
      </w:tblPr>
      <w:tblGrid>
        <w:gridCol w:w="2900"/>
        <w:gridCol w:w="6740"/>
      </w:tblGrid>
      <w:tr w:rsidR="006B4867" w14:paraId="0810E6AD" w14:textId="77777777">
        <w:tblPrEx>
          <w:tblCellMar>
            <w:top w:w="0" w:type="dxa"/>
            <w:bottom w:w="0" w:type="dxa"/>
          </w:tblCellMar>
        </w:tblPrEx>
        <w:trPr>
          <w:tblHeader/>
        </w:trPr>
        <w:tc>
          <w:tcPr>
            <w:tcW w:w="2900" w:type="dxa"/>
            <w:shd w:val="clear" w:color="auto" w:fill="1F3864"/>
            <w:tcMar>
              <w:top w:w="80" w:type="dxa"/>
              <w:left w:w="110" w:type="dxa"/>
              <w:bottom w:w="80" w:type="dxa"/>
              <w:right w:w="110" w:type="dxa"/>
            </w:tcMar>
            <w:vAlign w:val="center"/>
          </w:tcPr>
          <w:p w14:paraId="01DBCB5A" w14:textId="77777777" w:rsidR="006B4867" w:rsidRDefault="00000000">
            <w:r>
              <w:rPr>
                <w:b/>
                <w:bCs/>
                <w:color w:val="FFFFFF"/>
                <w:sz w:val="20"/>
                <w:szCs w:val="20"/>
              </w:rPr>
              <w:t>Design element</w:t>
            </w:r>
          </w:p>
        </w:tc>
        <w:tc>
          <w:tcPr>
            <w:tcW w:w="6740" w:type="dxa"/>
            <w:shd w:val="clear" w:color="auto" w:fill="1F3864"/>
            <w:tcMar>
              <w:top w:w="80" w:type="dxa"/>
              <w:left w:w="110" w:type="dxa"/>
              <w:bottom w:w="80" w:type="dxa"/>
              <w:right w:w="110" w:type="dxa"/>
            </w:tcMar>
            <w:vAlign w:val="center"/>
          </w:tcPr>
          <w:p w14:paraId="6814FBE8" w14:textId="77777777" w:rsidR="006B4867" w:rsidRDefault="00000000">
            <w:r>
              <w:rPr>
                <w:b/>
                <w:bCs/>
                <w:color w:val="FFFFFF"/>
                <w:sz w:val="20"/>
                <w:szCs w:val="20"/>
              </w:rPr>
              <w:t>Where it lives in this project</w:t>
            </w:r>
          </w:p>
        </w:tc>
      </w:tr>
      <w:tr w:rsidR="006B4867" w14:paraId="466646C8" w14:textId="77777777">
        <w:tblPrEx>
          <w:tblCellMar>
            <w:top w:w="0" w:type="dxa"/>
            <w:bottom w:w="0" w:type="dxa"/>
          </w:tblCellMar>
        </w:tblPrEx>
        <w:tc>
          <w:tcPr>
            <w:tcW w:w="2900" w:type="dxa"/>
            <w:tcMar>
              <w:top w:w="70" w:type="dxa"/>
              <w:left w:w="110" w:type="dxa"/>
              <w:bottom w:w="70" w:type="dxa"/>
              <w:right w:w="110" w:type="dxa"/>
            </w:tcMar>
          </w:tcPr>
          <w:p w14:paraId="0B6E3AD7" w14:textId="77777777" w:rsidR="006B4867" w:rsidRDefault="00000000">
            <w:pPr>
              <w:spacing w:after="40" w:line="252" w:lineRule="auto"/>
            </w:pPr>
            <w:r>
              <w:rPr>
                <w:sz w:val="20"/>
                <w:szCs w:val="20"/>
              </w:rPr>
              <w:t>Challenging problem or question</w:t>
            </w:r>
          </w:p>
        </w:tc>
        <w:tc>
          <w:tcPr>
            <w:tcW w:w="6740" w:type="dxa"/>
            <w:tcMar>
              <w:top w:w="70" w:type="dxa"/>
              <w:left w:w="110" w:type="dxa"/>
              <w:bottom w:w="70" w:type="dxa"/>
              <w:right w:w="110" w:type="dxa"/>
            </w:tcMar>
          </w:tcPr>
          <w:p w14:paraId="1ED4023B" w14:textId="77777777" w:rsidR="006B4867" w:rsidRDefault="00000000">
            <w:pPr>
              <w:spacing w:after="40" w:line="252" w:lineRule="auto"/>
            </w:pPr>
            <w:r>
              <w:rPr>
                <w:sz w:val="20"/>
                <w:szCs w:val="20"/>
              </w:rPr>
              <w:t>The driving question demands a verdict, not a summary: students must weigh progress against poverty and commit to a defensible position.</w:t>
            </w:r>
          </w:p>
        </w:tc>
      </w:tr>
      <w:tr w:rsidR="006B4867" w14:paraId="26817139" w14:textId="77777777">
        <w:tblPrEx>
          <w:tblCellMar>
            <w:top w:w="0" w:type="dxa"/>
            <w:bottom w:w="0" w:type="dxa"/>
          </w:tblCellMar>
        </w:tblPrEx>
        <w:tc>
          <w:tcPr>
            <w:tcW w:w="2900" w:type="dxa"/>
            <w:shd w:val="clear" w:color="auto" w:fill="F4F4F4"/>
            <w:tcMar>
              <w:top w:w="70" w:type="dxa"/>
              <w:left w:w="110" w:type="dxa"/>
              <w:bottom w:w="70" w:type="dxa"/>
              <w:right w:w="110" w:type="dxa"/>
            </w:tcMar>
          </w:tcPr>
          <w:p w14:paraId="5CB64D15" w14:textId="77777777" w:rsidR="006B4867" w:rsidRDefault="00000000">
            <w:pPr>
              <w:spacing w:after="40" w:line="252" w:lineRule="auto"/>
            </w:pPr>
            <w:r>
              <w:rPr>
                <w:sz w:val="20"/>
                <w:szCs w:val="20"/>
              </w:rPr>
              <w:t>Sustained inquiry</w:t>
            </w:r>
          </w:p>
        </w:tc>
        <w:tc>
          <w:tcPr>
            <w:tcW w:w="6740" w:type="dxa"/>
            <w:shd w:val="clear" w:color="auto" w:fill="F4F4F4"/>
            <w:tcMar>
              <w:top w:w="70" w:type="dxa"/>
              <w:left w:w="110" w:type="dxa"/>
              <w:bottom w:w="70" w:type="dxa"/>
              <w:right w:w="110" w:type="dxa"/>
            </w:tcMar>
          </w:tcPr>
          <w:p w14:paraId="58B80415" w14:textId="77777777" w:rsidR="006B4867" w:rsidRDefault="00000000">
            <w:pPr>
              <w:spacing w:after="40" w:line="252" w:lineRule="auto"/>
            </w:pPr>
            <w:r>
              <w:rPr>
                <w:sz w:val="20"/>
                <w:szCs w:val="20"/>
              </w:rPr>
              <w:t>Lesson 1 generates need-to-know questions; Lesson 2 is a full inquiry lesson with an evidence log; the need-to-know list is revisited and ticked off in every subsequent lesson.</w:t>
            </w:r>
          </w:p>
        </w:tc>
      </w:tr>
      <w:tr w:rsidR="006B4867" w14:paraId="21E0D6DD" w14:textId="77777777">
        <w:tblPrEx>
          <w:tblCellMar>
            <w:top w:w="0" w:type="dxa"/>
            <w:bottom w:w="0" w:type="dxa"/>
          </w:tblCellMar>
        </w:tblPrEx>
        <w:tc>
          <w:tcPr>
            <w:tcW w:w="2900" w:type="dxa"/>
            <w:tcMar>
              <w:top w:w="70" w:type="dxa"/>
              <w:left w:w="110" w:type="dxa"/>
              <w:bottom w:w="70" w:type="dxa"/>
              <w:right w:w="110" w:type="dxa"/>
            </w:tcMar>
          </w:tcPr>
          <w:p w14:paraId="4EE15825" w14:textId="77777777" w:rsidR="006B4867" w:rsidRDefault="00000000">
            <w:pPr>
              <w:spacing w:after="40" w:line="252" w:lineRule="auto"/>
            </w:pPr>
            <w:r>
              <w:rPr>
                <w:sz w:val="20"/>
                <w:szCs w:val="20"/>
              </w:rPr>
              <w:t>Authenticity</w:t>
            </w:r>
          </w:p>
        </w:tc>
        <w:tc>
          <w:tcPr>
            <w:tcW w:w="6740" w:type="dxa"/>
            <w:tcMar>
              <w:top w:w="70" w:type="dxa"/>
              <w:left w:w="110" w:type="dxa"/>
              <w:bottom w:w="70" w:type="dxa"/>
              <w:right w:w="110" w:type="dxa"/>
            </w:tcMar>
          </w:tcPr>
          <w:p w14:paraId="35FF6560" w14:textId="77777777" w:rsidR="006B4867" w:rsidRDefault="00000000">
            <w:pPr>
              <w:spacing w:after="40" w:line="252" w:lineRule="auto"/>
            </w:pPr>
            <w:r>
              <w:rPr>
                <w:sz w:val="20"/>
                <w:szCs w:val="20"/>
              </w:rPr>
              <w:t>Students work with genuine historical voices (Doré’s engravings, Disraeli’s ‘two nations’, Annie Besant and the match girls) and produce a real spoken genre they will need for the Esame di Stato and beyond.</w:t>
            </w:r>
          </w:p>
        </w:tc>
      </w:tr>
      <w:tr w:rsidR="006B4867" w14:paraId="4D324A55" w14:textId="77777777">
        <w:tblPrEx>
          <w:tblCellMar>
            <w:top w:w="0" w:type="dxa"/>
            <w:bottom w:w="0" w:type="dxa"/>
          </w:tblCellMar>
        </w:tblPrEx>
        <w:tc>
          <w:tcPr>
            <w:tcW w:w="2900" w:type="dxa"/>
            <w:shd w:val="clear" w:color="auto" w:fill="F4F4F4"/>
            <w:tcMar>
              <w:top w:w="70" w:type="dxa"/>
              <w:left w:w="110" w:type="dxa"/>
              <w:bottom w:w="70" w:type="dxa"/>
              <w:right w:w="110" w:type="dxa"/>
            </w:tcMar>
          </w:tcPr>
          <w:p w14:paraId="499F9E99" w14:textId="77777777" w:rsidR="006B4867" w:rsidRDefault="00000000">
            <w:pPr>
              <w:spacing w:after="40" w:line="252" w:lineRule="auto"/>
            </w:pPr>
            <w:r>
              <w:rPr>
                <w:sz w:val="20"/>
                <w:szCs w:val="20"/>
              </w:rPr>
              <w:t>Student voice &amp; choice</w:t>
            </w:r>
          </w:p>
        </w:tc>
        <w:tc>
          <w:tcPr>
            <w:tcW w:w="6740" w:type="dxa"/>
            <w:shd w:val="clear" w:color="auto" w:fill="F4F4F4"/>
            <w:tcMar>
              <w:top w:w="70" w:type="dxa"/>
              <w:left w:w="110" w:type="dxa"/>
              <w:bottom w:w="70" w:type="dxa"/>
              <w:right w:w="110" w:type="dxa"/>
            </w:tcMar>
          </w:tcPr>
          <w:p w14:paraId="0B9423E9" w14:textId="77777777" w:rsidR="006B4867" w:rsidRDefault="00000000">
            <w:pPr>
              <w:spacing w:after="40" w:line="252" w:lineRule="auto"/>
            </w:pPr>
            <w:r>
              <w:rPr>
                <w:sz w:val="20"/>
                <w:szCs w:val="20"/>
              </w:rPr>
              <w:t>Groups choose their lens, their presentation format (museum talk, documentary pitch, or courtroom segment), their verdict, and how to divide the speaking roles.</w:t>
            </w:r>
          </w:p>
        </w:tc>
      </w:tr>
      <w:tr w:rsidR="006B4867" w14:paraId="6C490001" w14:textId="77777777">
        <w:tblPrEx>
          <w:tblCellMar>
            <w:top w:w="0" w:type="dxa"/>
            <w:bottom w:w="0" w:type="dxa"/>
          </w:tblCellMar>
        </w:tblPrEx>
        <w:tc>
          <w:tcPr>
            <w:tcW w:w="2900" w:type="dxa"/>
            <w:tcMar>
              <w:top w:w="70" w:type="dxa"/>
              <w:left w:w="110" w:type="dxa"/>
              <w:bottom w:w="70" w:type="dxa"/>
              <w:right w:w="110" w:type="dxa"/>
            </w:tcMar>
          </w:tcPr>
          <w:p w14:paraId="1D5A6A8F" w14:textId="77777777" w:rsidR="006B4867" w:rsidRDefault="00000000">
            <w:pPr>
              <w:spacing w:after="40" w:line="252" w:lineRule="auto"/>
            </w:pPr>
            <w:r>
              <w:rPr>
                <w:sz w:val="20"/>
                <w:szCs w:val="20"/>
              </w:rPr>
              <w:t>Reflection</w:t>
            </w:r>
          </w:p>
        </w:tc>
        <w:tc>
          <w:tcPr>
            <w:tcW w:w="6740" w:type="dxa"/>
            <w:tcMar>
              <w:top w:w="70" w:type="dxa"/>
              <w:left w:w="110" w:type="dxa"/>
              <w:bottom w:w="70" w:type="dxa"/>
              <w:right w:w="110" w:type="dxa"/>
            </w:tcMar>
          </w:tcPr>
          <w:p w14:paraId="30B6B4F6" w14:textId="77777777" w:rsidR="006B4867" w:rsidRDefault="00000000">
            <w:pPr>
              <w:spacing w:after="40" w:line="252" w:lineRule="auto"/>
            </w:pPr>
            <w:r>
              <w:rPr>
                <w:sz w:val="20"/>
                <w:szCs w:val="20"/>
              </w:rPr>
              <w:t>Exit tickets close Lessons 1–4; WS5 contains a structured written reflection; the presentation lesson ends with a whole-class debrief on the jury verdicts.</w:t>
            </w:r>
          </w:p>
        </w:tc>
      </w:tr>
      <w:tr w:rsidR="006B4867" w14:paraId="4C5851E7" w14:textId="77777777">
        <w:tblPrEx>
          <w:tblCellMar>
            <w:top w:w="0" w:type="dxa"/>
            <w:bottom w:w="0" w:type="dxa"/>
          </w:tblCellMar>
        </w:tblPrEx>
        <w:tc>
          <w:tcPr>
            <w:tcW w:w="2900" w:type="dxa"/>
            <w:shd w:val="clear" w:color="auto" w:fill="F4F4F4"/>
            <w:tcMar>
              <w:top w:w="70" w:type="dxa"/>
              <w:left w:w="110" w:type="dxa"/>
              <w:bottom w:w="70" w:type="dxa"/>
              <w:right w:w="110" w:type="dxa"/>
            </w:tcMar>
          </w:tcPr>
          <w:p w14:paraId="479220DF" w14:textId="77777777" w:rsidR="006B4867" w:rsidRDefault="00000000">
            <w:pPr>
              <w:spacing w:after="40" w:line="252" w:lineRule="auto"/>
            </w:pPr>
            <w:r>
              <w:rPr>
                <w:sz w:val="20"/>
                <w:szCs w:val="20"/>
              </w:rPr>
              <w:t>Critique &amp; revision</w:t>
            </w:r>
          </w:p>
        </w:tc>
        <w:tc>
          <w:tcPr>
            <w:tcW w:w="6740" w:type="dxa"/>
            <w:shd w:val="clear" w:color="auto" w:fill="F4F4F4"/>
            <w:tcMar>
              <w:top w:w="70" w:type="dxa"/>
              <w:left w:w="110" w:type="dxa"/>
              <w:bottom w:w="70" w:type="dxa"/>
              <w:right w:w="110" w:type="dxa"/>
            </w:tcMar>
          </w:tcPr>
          <w:p w14:paraId="4C03E440" w14:textId="77777777" w:rsidR="006B4867" w:rsidRDefault="00000000">
            <w:pPr>
              <w:spacing w:after="40" w:line="252" w:lineRule="auto"/>
            </w:pPr>
            <w:r>
              <w:rPr>
                <w:sz w:val="20"/>
                <w:szCs w:val="20"/>
              </w:rPr>
              <w:t>Lesson 5 is built around a tuning protocol: each group performs a compressed version for a partner group, receives rubric-based feedback, and must write and act on a three-point revision plan.</w:t>
            </w:r>
          </w:p>
        </w:tc>
      </w:tr>
      <w:tr w:rsidR="006B4867" w14:paraId="03CF1FBA" w14:textId="77777777">
        <w:tblPrEx>
          <w:tblCellMar>
            <w:top w:w="0" w:type="dxa"/>
            <w:bottom w:w="0" w:type="dxa"/>
          </w:tblCellMar>
        </w:tblPrEx>
        <w:tc>
          <w:tcPr>
            <w:tcW w:w="2900" w:type="dxa"/>
            <w:tcMar>
              <w:top w:w="70" w:type="dxa"/>
              <w:left w:w="110" w:type="dxa"/>
              <w:bottom w:w="70" w:type="dxa"/>
              <w:right w:w="110" w:type="dxa"/>
            </w:tcMar>
          </w:tcPr>
          <w:p w14:paraId="734ADEE9" w14:textId="77777777" w:rsidR="006B4867" w:rsidRDefault="00000000">
            <w:pPr>
              <w:spacing w:after="40" w:line="252" w:lineRule="auto"/>
            </w:pPr>
            <w:r>
              <w:rPr>
                <w:sz w:val="20"/>
                <w:szCs w:val="20"/>
              </w:rPr>
              <w:lastRenderedPageBreak/>
              <w:t>Public product</w:t>
            </w:r>
          </w:p>
        </w:tc>
        <w:tc>
          <w:tcPr>
            <w:tcW w:w="6740" w:type="dxa"/>
            <w:tcMar>
              <w:top w:w="70" w:type="dxa"/>
              <w:left w:w="110" w:type="dxa"/>
              <w:bottom w:w="70" w:type="dxa"/>
              <w:right w:w="110" w:type="dxa"/>
            </w:tcMar>
          </w:tcPr>
          <w:p w14:paraId="1A56823D" w14:textId="77777777" w:rsidR="006B4867" w:rsidRDefault="00000000">
            <w:pPr>
              <w:spacing w:after="40" w:line="252" w:lineRule="auto"/>
            </w:pPr>
            <w:r>
              <w:rPr>
                <w:sz w:val="20"/>
                <w:szCs w:val="20"/>
              </w:rPr>
              <w:t>The presentation is delivered to a live audience beyond the group itself — ideally another class or an invited colleague — which votes on the verdict.</w:t>
            </w:r>
          </w:p>
        </w:tc>
      </w:tr>
    </w:tbl>
    <w:p w14:paraId="3C00D393" w14:textId="77777777" w:rsidR="006B4867" w:rsidRDefault="00000000">
      <w:pPr>
        <w:pStyle w:val="Heading1"/>
        <w:spacing w:before="280" w:after="160"/>
      </w:pPr>
      <w:r>
        <w:rPr>
          <w:b/>
          <w:bCs/>
          <w:sz w:val="32"/>
          <w:szCs w:val="32"/>
        </w:rPr>
        <w:t>3 · Before you start</w:t>
      </w:r>
    </w:p>
    <w:p w14:paraId="06C1804E" w14:textId="77777777" w:rsidR="006B4867" w:rsidRDefault="00000000">
      <w:pPr>
        <w:pStyle w:val="ListParagraph"/>
        <w:numPr>
          <w:ilvl w:val="0"/>
          <w:numId w:val="2"/>
        </w:numPr>
        <w:spacing w:after="60" w:line="264" w:lineRule="auto"/>
      </w:pPr>
      <w:r>
        <w:t>Photocopy the student pack (WS1–WS5, one per student) and the rubric (§5) so groups see the assessment criteria from Lesson 1.</w:t>
      </w:r>
    </w:p>
    <w:p w14:paraId="4863D1E7" w14:textId="77777777" w:rsidR="006B4867" w:rsidRDefault="00000000">
      <w:pPr>
        <w:pStyle w:val="ListParagraph"/>
        <w:numPr>
          <w:ilvl w:val="0"/>
          <w:numId w:val="2"/>
        </w:numPr>
        <w:spacing w:after="60" w:line="264" w:lineRule="auto"/>
      </w:pPr>
      <w:r>
        <w:t>Book a projector for Lesson 1 (Doré images, textbook p. 252) and for the presentation lesson if groups use slides. Slides are optional — a maximum of five, image-led, no full sentences.</w:t>
      </w:r>
    </w:p>
    <w:p w14:paraId="38787325" w14:textId="77777777" w:rsidR="006B4867" w:rsidRDefault="00000000">
      <w:pPr>
        <w:pStyle w:val="ListParagraph"/>
        <w:numPr>
          <w:ilvl w:val="0"/>
          <w:numId w:val="2"/>
        </w:numPr>
        <w:spacing w:after="60" w:line="264" w:lineRule="auto"/>
      </w:pPr>
      <w:r>
        <w:t>Decide who the audience will be on presentation day: a parallel class, a colleague, or the school librarian. Even one external adult transforms the stakes.</w:t>
      </w:r>
    </w:p>
    <w:p w14:paraId="7FE61F50" w14:textId="77777777" w:rsidR="006B4867" w:rsidRDefault="00000000">
      <w:pPr>
        <w:pStyle w:val="ListParagraph"/>
        <w:numPr>
          <w:ilvl w:val="0"/>
          <w:numId w:val="2"/>
        </w:numPr>
        <w:spacing w:after="60" w:line="264" w:lineRule="auto"/>
      </w:pPr>
      <w:r>
        <w:t>Prepare jury slips for the audience (verdict + one reason) — a strip of paper is enough.</w:t>
      </w:r>
    </w:p>
    <w:p w14:paraId="3A4C4E34" w14:textId="77777777" w:rsidR="006B4867" w:rsidRDefault="00000000">
      <w:pPr>
        <w:pStyle w:val="ListParagraph"/>
        <w:numPr>
          <w:ilvl w:val="0"/>
          <w:numId w:val="2"/>
        </w:numPr>
        <w:spacing w:after="60" w:line="264" w:lineRule="auto"/>
      </w:pPr>
      <w:r>
        <w:t>Have a visible timer for rehearsals and presentations.</w:t>
      </w:r>
    </w:p>
    <w:p w14:paraId="1C60EA66" w14:textId="77777777" w:rsidR="006B4867" w:rsidRDefault="00000000">
      <w:pPr>
        <w:spacing w:after="120" w:line="276" w:lineRule="auto"/>
      </w:pPr>
      <w:r>
        <w:rPr>
          <w:b/>
          <w:bCs/>
          <w:color w:val="702F5A"/>
        </w:rPr>
        <w:t xml:space="preserve">A note on numbers. </w:t>
      </w:r>
      <w:r>
        <w:t>With a class of 20–24 you will have 7–8 groups; allow no more than two groups per lens. If you have more than five groups, presentations will not fit into a single 50-minute lesson at 8+2 minutes each: either reduce to 6+2 minutes, or split presentation day across two lessons.</w:t>
      </w:r>
    </w:p>
    <w:p w14:paraId="4D0D05CC" w14:textId="77777777" w:rsidR="006B4867" w:rsidRDefault="00000000">
      <w:r>
        <w:br w:type="page"/>
      </w:r>
    </w:p>
    <w:p w14:paraId="07A44C8A" w14:textId="77777777" w:rsidR="006B4867" w:rsidRDefault="00000000">
      <w:pPr>
        <w:pStyle w:val="Heading1"/>
        <w:spacing w:before="280" w:after="160"/>
      </w:pPr>
      <w:r>
        <w:rPr>
          <w:b/>
          <w:bCs/>
          <w:sz w:val="32"/>
          <w:szCs w:val="32"/>
        </w:rPr>
        <w:lastRenderedPageBreak/>
        <w:t>Lesson 1 · The Launch — ‘Two Nations’ (WS1)</w:t>
      </w:r>
    </w:p>
    <w:p w14:paraId="4518ED0D" w14:textId="77777777" w:rsidR="006B4867" w:rsidRDefault="00000000">
      <w:pPr>
        <w:spacing w:before="160" w:after="80"/>
      </w:pPr>
      <w:r>
        <w:rPr>
          <w:rFonts w:ascii="Georgia" w:eastAsia="Georgia" w:hAnsi="Georgia" w:cs="Georgia"/>
          <w:b/>
          <w:bCs/>
          <w:color w:val="1F3864"/>
          <w:sz w:val="22"/>
          <w:szCs w:val="22"/>
        </w:rPr>
        <w:t>Learning objectives</w:t>
      </w:r>
    </w:p>
    <w:p w14:paraId="684AD7EC" w14:textId="77777777" w:rsidR="006B4867" w:rsidRDefault="00000000">
      <w:pPr>
        <w:pStyle w:val="ListParagraph"/>
        <w:numPr>
          <w:ilvl w:val="0"/>
          <w:numId w:val="3"/>
        </w:numPr>
        <w:spacing w:after="60" w:line="264" w:lineRule="auto"/>
      </w:pPr>
      <w:r>
        <w:t>Engage with the driving question through an authentic entry event (Doré + Disraeli).</w:t>
      </w:r>
    </w:p>
    <w:p w14:paraId="1A4A6E86" w14:textId="77777777" w:rsidR="006B4867" w:rsidRDefault="00000000">
      <w:pPr>
        <w:pStyle w:val="ListParagraph"/>
        <w:numPr>
          <w:ilvl w:val="0"/>
          <w:numId w:val="3"/>
        </w:numPr>
        <w:spacing w:after="60" w:line="264" w:lineRule="auto"/>
      </w:pPr>
      <w:r>
        <w:t>Generate need-to-know questions that will steer the inquiry.</w:t>
      </w:r>
    </w:p>
    <w:p w14:paraId="347ED2D6" w14:textId="77777777" w:rsidR="006B4867" w:rsidRDefault="00000000">
      <w:pPr>
        <w:pStyle w:val="ListParagraph"/>
        <w:numPr>
          <w:ilvl w:val="0"/>
          <w:numId w:val="3"/>
        </w:numPr>
        <w:spacing w:after="60" w:line="264" w:lineRule="auto"/>
      </w:pPr>
      <w:r>
        <w:t>Form groups, choose a lens and a format, and sign a group contract.</w:t>
      </w:r>
    </w:p>
    <w:p w14:paraId="006B3283" w14:textId="77777777" w:rsidR="006B4867" w:rsidRDefault="00000000">
      <w:pPr>
        <w:spacing w:before="160" w:after="80"/>
      </w:pPr>
      <w:r>
        <w:rPr>
          <w:rFonts w:ascii="Georgia" w:eastAsia="Georgia" w:hAnsi="Georgia" w:cs="Georgia"/>
          <w:b/>
          <w:bCs/>
          <w:color w:val="1F3864"/>
          <w:sz w:val="22"/>
          <w:szCs w:val="22"/>
        </w:rPr>
        <w:t>Suggested timing</w:t>
      </w:r>
    </w:p>
    <w:tbl>
      <w:tblPr>
        <w:tblW w:w="964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left w:w="10" w:type="dxa"/>
          <w:right w:w="10" w:type="dxa"/>
        </w:tblCellMar>
        <w:tblLook w:val="04A0" w:firstRow="1" w:lastRow="0" w:firstColumn="1" w:lastColumn="0" w:noHBand="0" w:noVBand="1"/>
      </w:tblPr>
      <w:tblGrid>
        <w:gridCol w:w="5940"/>
        <w:gridCol w:w="900"/>
        <w:gridCol w:w="2800"/>
      </w:tblGrid>
      <w:tr w:rsidR="006B4867" w14:paraId="0180BE5E" w14:textId="77777777">
        <w:tblPrEx>
          <w:tblCellMar>
            <w:top w:w="0" w:type="dxa"/>
            <w:bottom w:w="0" w:type="dxa"/>
          </w:tblCellMar>
        </w:tblPrEx>
        <w:trPr>
          <w:tblHeader/>
        </w:trPr>
        <w:tc>
          <w:tcPr>
            <w:tcW w:w="5940" w:type="dxa"/>
            <w:shd w:val="clear" w:color="auto" w:fill="702F5A"/>
            <w:tcMar>
              <w:top w:w="80" w:type="dxa"/>
              <w:left w:w="110" w:type="dxa"/>
              <w:bottom w:w="80" w:type="dxa"/>
              <w:right w:w="110" w:type="dxa"/>
            </w:tcMar>
            <w:vAlign w:val="center"/>
          </w:tcPr>
          <w:p w14:paraId="2B7D8C1B" w14:textId="77777777" w:rsidR="006B4867" w:rsidRDefault="00000000">
            <w:r>
              <w:rPr>
                <w:b/>
                <w:bCs/>
                <w:color w:val="FFFFFF"/>
                <w:sz w:val="20"/>
                <w:szCs w:val="20"/>
              </w:rPr>
              <w:t>Stage</w:t>
            </w:r>
          </w:p>
        </w:tc>
        <w:tc>
          <w:tcPr>
            <w:tcW w:w="900" w:type="dxa"/>
            <w:shd w:val="clear" w:color="auto" w:fill="702F5A"/>
            <w:tcMar>
              <w:top w:w="80" w:type="dxa"/>
              <w:left w:w="110" w:type="dxa"/>
              <w:bottom w:w="80" w:type="dxa"/>
              <w:right w:w="110" w:type="dxa"/>
            </w:tcMar>
            <w:vAlign w:val="center"/>
          </w:tcPr>
          <w:p w14:paraId="0A74AA5A" w14:textId="77777777" w:rsidR="006B4867" w:rsidRDefault="00000000">
            <w:r>
              <w:rPr>
                <w:b/>
                <w:bCs/>
                <w:color w:val="FFFFFF"/>
                <w:sz w:val="20"/>
                <w:szCs w:val="20"/>
              </w:rPr>
              <w:t>Min</w:t>
            </w:r>
          </w:p>
        </w:tc>
        <w:tc>
          <w:tcPr>
            <w:tcW w:w="2800" w:type="dxa"/>
            <w:shd w:val="clear" w:color="auto" w:fill="702F5A"/>
            <w:tcMar>
              <w:top w:w="80" w:type="dxa"/>
              <w:left w:w="110" w:type="dxa"/>
              <w:bottom w:w="80" w:type="dxa"/>
              <w:right w:w="110" w:type="dxa"/>
            </w:tcMar>
            <w:vAlign w:val="center"/>
          </w:tcPr>
          <w:p w14:paraId="38B7E2B3" w14:textId="77777777" w:rsidR="006B4867" w:rsidRDefault="00000000">
            <w:r>
              <w:rPr>
                <w:b/>
                <w:bCs/>
                <w:color w:val="FFFFFF"/>
                <w:sz w:val="20"/>
                <w:szCs w:val="20"/>
              </w:rPr>
              <w:t>Interaction</w:t>
            </w:r>
          </w:p>
        </w:tc>
      </w:tr>
      <w:tr w:rsidR="006B4867" w14:paraId="184873E0" w14:textId="77777777">
        <w:tblPrEx>
          <w:tblCellMar>
            <w:top w:w="0" w:type="dxa"/>
            <w:bottom w:w="0" w:type="dxa"/>
          </w:tblCellMar>
        </w:tblPrEx>
        <w:tc>
          <w:tcPr>
            <w:tcW w:w="5940" w:type="dxa"/>
            <w:tcMar>
              <w:top w:w="70" w:type="dxa"/>
              <w:left w:w="110" w:type="dxa"/>
              <w:bottom w:w="70" w:type="dxa"/>
              <w:right w:w="110" w:type="dxa"/>
            </w:tcMar>
          </w:tcPr>
          <w:p w14:paraId="4313C309" w14:textId="77777777" w:rsidR="006B4867" w:rsidRDefault="00000000">
            <w:pPr>
              <w:spacing w:after="40" w:line="252" w:lineRule="auto"/>
            </w:pPr>
            <w:r>
              <w:rPr>
                <w:sz w:val="20"/>
                <w:szCs w:val="20"/>
              </w:rPr>
              <w:t>Entry event: Doré images, think-pair-share, Disraeli quotation</w:t>
            </w:r>
          </w:p>
        </w:tc>
        <w:tc>
          <w:tcPr>
            <w:tcW w:w="900" w:type="dxa"/>
            <w:tcMar>
              <w:top w:w="70" w:type="dxa"/>
              <w:left w:w="110" w:type="dxa"/>
              <w:bottom w:w="70" w:type="dxa"/>
              <w:right w:w="110" w:type="dxa"/>
            </w:tcMar>
          </w:tcPr>
          <w:p w14:paraId="682E1486" w14:textId="77777777" w:rsidR="006B4867" w:rsidRDefault="00000000">
            <w:pPr>
              <w:spacing w:after="40" w:line="252" w:lineRule="auto"/>
            </w:pPr>
            <w:r>
              <w:rPr>
                <w:sz w:val="20"/>
                <w:szCs w:val="20"/>
              </w:rPr>
              <w:t>10</w:t>
            </w:r>
          </w:p>
        </w:tc>
        <w:tc>
          <w:tcPr>
            <w:tcW w:w="2800" w:type="dxa"/>
            <w:tcMar>
              <w:top w:w="70" w:type="dxa"/>
              <w:left w:w="110" w:type="dxa"/>
              <w:bottom w:w="70" w:type="dxa"/>
              <w:right w:w="110" w:type="dxa"/>
            </w:tcMar>
          </w:tcPr>
          <w:p w14:paraId="4AD63F55" w14:textId="77777777" w:rsidR="006B4867" w:rsidRDefault="00000000">
            <w:pPr>
              <w:spacing w:after="40" w:line="252" w:lineRule="auto"/>
            </w:pPr>
            <w:r>
              <w:rPr>
                <w:sz w:val="20"/>
                <w:szCs w:val="20"/>
              </w:rPr>
              <w:t>Pairs → plenary</w:t>
            </w:r>
          </w:p>
        </w:tc>
      </w:tr>
      <w:tr w:rsidR="006B4867" w14:paraId="6A771722" w14:textId="77777777">
        <w:tblPrEx>
          <w:tblCellMar>
            <w:top w:w="0" w:type="dxa"/>
            <w:bottom w:w="0" w:type="dxa"/>
          </w:tblCellMar>
        </w:tblPrEx>
        <w:tc>
          <w:tcPr>
            <w:tcW w:w="5940" w:type="dxa"/>
            <w:tcMar>
              <w:top w:w="70" w:type="dxa"/>
              <w:left w:w="110" w:type="dxa"/>
              <w:bottom w:w="70" w:type="dxa"/>
              <w:right w:w="110" w:type="dxa"/>
            </w:tcMar>
          </w:tcPr>
          <w:p w14:paraId="2E92239B" w14:textId="77777777" w:rsidR="006B4867" w:rsidRDefault="00000000">
            <w:pPr>
              <w:spacing w:after="40" w:line="252" w:lineRule="auto"/>
            </w:pPr>
            <w:r>
              <w:rPr>
                <w:sz w:val="20"/>
                <w:szCs w:val="20"/>
              </w:rPr>
              <w:t>Reveal the driving question, the product and the rubric</w:t>
            </w:r>
          </w:p>
        </w:tc>
        <w:tc>
          <w:tcPr>
            <w:tcW w:w="900" w:type="dxa"/>
            <w:tcMar>
              <w:top w:w="70" w:type="dxa"/>
              <w:left w:w="110" w:type="dxa"/>
              <w:bottom w:w="70" w:type="dxa"/>
              <w:right w:w="110" w:type="dxa"/>
            </w:tcMar>
          </w:tcPr>
          <w:p w14:paraId="376CB2DF" w14:textId="77777777" w:rsidR="006B4867" w:rsidRDefault="00000000">
            <w:pPr>
              <w:spacing w:after="40" w:line="252" w:lineRule="auto"/>
            </w:pPr>
            <w:r>
              <w:rPr>
                <w:sz w:val="20"/>
                <w:szCs w:val="20"/>
              </w:rPr>
              <w:t>5</w:t>
            </w:r>
          </w:p>
        </w:tc>
        <w:tc>
          <w:tcPr>
            <w:tcW w:w="2800" w:type="dxa"/>
            <w:tcMar>
              <w:top w:w="70" w:type="dxa"/>
              <w:left w:w="110" w:type="dxa"/>
              <w:bottom w:w="70" w:type="dxa"/>
              <w:right w:w="110" w:type="dxa"/>
            </w:tcMar>
          </w:tcPr>
          <w:p w14:paraId="6016EC60" w14:textId="77777777" w:rsidR="006B4867" w:rsidRDefault="00000000">
            <w:pPr>
              <w:spacing w:after="40" w:line="252" w:lineRule="auto"/>
            </w:pPr>
            <w:r>
              <w:rPr>
                <w:sz w:val="20"/>
                <w:szCs w:val="20"/>
              </w:rPr>
              <w:t>Teacher-led</w:t>
            </w:r>
          </w:p>
        </w:tc>
      </w:tr>
      <w:tr w:rsidR="006B4867" w14:paraId="06FF6CC9" w14:textId="77777777">
        <w:tblPrEx>
          <w:tblCellMar>
            <w:top w:w="0" w:type="dxa"/>
            <w:bottom w:w="0" w:type="dxa"/>
          </w:tblCellMar>
        </w:tblPrEx>
        <w:tc>
          <w:tcPr>
            <w:tcW w:w="5940" w:type="dxa"/>
            <w:tcMar>
              <w:top w:w="70" w:type="dxa"/>
              <w:left w:w="110" w:type="dxa"/>
              <w:bottom w:w="70" w:type="dxa"/>
              <w:right w:w="110" w:type="dxa"/>
            </w:tcMar>
          </w:tcPr>
          <w:p w14:paraId="75BF61A5" w14:textId="77777777" w:rsidR="006B4867" w:rsidRDefault="00000000">
            <w:pPr>
              <w:spacing w:after="40" w:line="252" w:lineRule="auto"/>
            </w:pPr>
            <w:r>
              <w:rPr>
                <w:sz w:val="20"/>
                <w:szCs w:val="20"/>
              </w:rPr>
              <w:t>Know / Need-to-Know chart (WS1, Task 2)</w:t>
            </w:r>
          </w:p>
        </w:tc>
        <w:tc>
          <w:tcPr>
            <w:tcW w:w="900" w:type="dxa"/>
            <w:tcMar>
              <w:top w:w="70" w:type="dxa"/>
              <w:left w:w="110" w:type="dxa"/>
              <w:bottom w:w="70" w:type="dxa"/>
              <w:right w:w="110" w:type="dxa"/>
            </w:tcMar>
          </w:tcPr>
          <w:p w14:paraId="4A11DF2B" w14:textId="77777777" w:rsidR="006B4867" w:rsidRDefault="00000000">
            <w:pPr>
              <w:spacing w:after="40" w:line="252" w:lineRule="auto"/>
            </w:pPr>
            <w:r>
              <w:rPr>
                <w:sz w:val="20"/>
                <w:szCs w:val="20"/>
              </w:rPr>
              <w:t>10</w:t>
            </w:r>
          </w:p>
        </w:tc>
        <w:tc>
          <w:tcPr>
            <w:tcW w:w="2800" w:type="dxa"/>
            <w:tcMar>
              <w:top w:w="70" w:type="dxa"/>
              <w:left w:w="110" w:type="dxa"/>
              <w:bottom w:w="70" w:type="dxa"/>
              <w:right w:w="110" w:type="dxa"/>
            </w:tcMar>
          </w:tcPr>
          <w:p w14:paraId="2AAB4193" w14:textId="77777777" w:rsidR="006B4867" w:rsidRDefault="00000000">
            <w:pPr>
              <w:spacing w:after="40" w:line="252" w:lineRule="auto"/>
            </w:pPr>
            <w:r>
              <w:rPr>
                <w:sz w:val="20"/>
                <w:szCs w:val="20"/>
              </w:rPr>
              <w:t>Groups of 3</w:t>
            </w:r>
          </w:p>
        </w:tc>
      </w:tr>
      <w:tr w:rsidR="006B4867" w14:paraId="51114C6A" w14:textId="77777777">
        <w:tblPrEx>
          <w:tblCellMar>
            <w:top w:w="0" w:type="dxa"/>
            <w:bottom w:w="0" w:type="dxa"/>
          </w:tblCellMar>
        </w:tblPrEx>
        <w:tc>
          <w:tcPr>
            <w:tcW w:w="5940" w:type="dxa"/>
            <w:tcMar>
              <w:top w:w="70" w:type="dxa"/>
              <w:left w:w="110" w:type="dxa"/>
              <w:bottom w:w="70" w:type="dxa"/>
              <w:right w:w="110" w:type="dxa"/>
            </w:tcMar>
          </w:tcPr>
          <w:p w14:paraId="0FFD2055" w14:textId="77777777" w:rsidR="006B4867" w:rsidRDefault="00000000">
            <w:pPr>
              <w:spacing w:after="40" w:line="252" w:lineRule="auto"/>
            </w:pPr>
            <w:r>
              <w:rPr>
                <w:sz w:val="20"/>
                <w:szCs w:val="20"/>
              </w:rPr>
              <w:t>Group formation, lens menu and format choice (WS1, Task 3)</w:t>
            </w:r>
          </w:p>
        </w:tc>
        <w:tc>
          <w:tcPr>
            <w:tcW w:w="900" w:type="dxa"/>
            <w:tcMar>
              <w:top w:w="70" w:type="dxa"/>
              <w:left w:w="110" w:type="dxa"/>
              <w:bottom w:w="70" w:type="dxa"/>
              <w:right w:w="110" w:type="dxa"/>
            </w:tcMar>
          </w:tcPr>
          <w:p w14:paraId="7CCE1107" w14:textId="77777777" w:rsidR="006B4867" w:rsidRDefault="00000000">
            <w:pPr>
              <w:spacing w:after="40" w:line="252" w:lineRule="auto"/>
            </w:pPr>
            <w:r>
              <w:rPr>
                <w:sz w:val="20"/>
                <w:szCs w:val="20"/>
              </w:rPr>
              <w:t>10</w:t>
            </w:r>
          </w:p>
        </w:tc>
        <w:tc>
          <w:tcPr>
            <w:tcW w:w="2800" w:type="dxa"/>
            <w:tcMar>
              <w:top w:w="70" w:type="dxa"/>
              <w:left w:w="110" w:type="dxa"/>
              <w:bottom w:w="70" w:type="dxa"/>
              <w:right w:w="110" w:type="dxa"/>
            </w:tcMar>
          </w:tcPr>
          <w:p w14:paraId="08702392" w14:textId="77777777" w:rsidR="006B4867" w:rsidRDefault="00000000">
            <w:pPr>
              <w:spacing w:after="40" w:line="252" w:lineRule="auto"/>
            </w:pPr>
            <w:r>
              <w:rPr>
                <w:sz w:val="20"/>
                <w:szCs w:val="20"/>
              </w:rPr>
              <w:t>Groups</w:t>
            </w:r>
          </w:p>
        </w:tc>
      </w:tr>
      <w:tr w:rsidR="006B4867" w14:paraId="26DF29E5" w14:textId="77777777">
        <w:tblPrEx>
          <w:tblCellMar>
            <w:top w:w="0" w:type="dxa"/>
            <w:bottom w:w="0" w:type="dxa"/>
          </w:tblCellMar>
        </w:tblPrEx>
        <w:tc>
          <w:tcPr>
            <w:tcW w:w="5940" w:type="dxa"/>
            <w:tcMar>
              <w:top w:w="70" w:type="dxa"/>
              <w:left w:w="110" w:type="dxa"/>
              <w:bottom w:w="70" w:type="dxa"/>
              <w:right w:w="110" w:type="dxa"/>
            </w:tcMar>
          </w:tcPr>
          <w:p w14:paraId="1FAD5713" w14:textId="77777777" w:rsidR="006B4867" w:rsidRDefault="00000000">
            <w:pPr>
              <w:spacing w:after="40" w:line="252" w:lineRule="auto"/>
            </w:pPr>
            <w:r>
              <w:rPr>
                <w:sz w:val="20"/>
                <w:szCs w:val="20"/>
              </w:rPr>
              <w:t>Group contract (WS1, Task 4)</w:t>
            </w:r>
          </w:p>
        </w:tc>
        <w:tc>
          <w:tcPr>
            <w:tcW w:w="900" w:type="dxa"/>
            <w:tcMar>
              <w:top w:w="70" w:type="dxa"/>
              <w:left w:w="110" w:type="dxa"/>
              <w:bottom w:w="70" w:type="dxa"/>
              <w:right w:w="110" w:type="dxa"/>
            </w:tcMar>
          </w:tcPr>
          <w:p w14:paraId="57F24234" w14:textId="77777777" w:rsidR="006B4867" w:rsidRDefault="00000000">
            <w:pPr>
              <w:spacing w:after="40" w:line="252" w:lineRule="auto"/>
            </w:pPr>
            <w:r>
              <w:rPr>
                <w:sz w:val="20"/>
                <w:szCs w:val="20"/>
              </w:rPr>
              <w:t>10</w:t>
            </w:r>
          </w:p>
        </w:tc>
        <w:tc>
          <w:tcPr>
            <w:tcW w:w="2800" w:type="dxa"/>
            <w:tcMar>
              <w:top w:w="70" w:type="dxa"/>
              <w:left w:w="110" w:type="dxa"/>
              <w:bottom w:w="70" w:type="dxa"/>
              <w:right w:w="110" w:type="dxa"/>
            </w:tcMar>
          </w:tcPr>
          <w:p w14:paraId="03E2979E" w14:textId="77777777" w:rsidR="006B4867" w:rsidRDefault="00000000">
            <w:pPr>
              <w:spacing w:after="40" w:line="252" w:lineRule="auto"/>
            </w:pPr>
            <w:r>
              <w:rPr>
                <w:sz w:val="20"/>
                <w:szCs w:val="20"/>
              </w:rPr>
              <w:t>Groups</w:t>
            </w:r>
          </w:p>
        </w:tc>
      </w:tr>
      <w:tr w:rsidR="006B4867" w14:paraId="62E16803" w14:textId="77777777">
        <w:tblPrEx>
          <w:tblCellMar>
            <w:top w:w="0" w:type="dxa"/>
            <w:bottom w:w="0" w:type="dxa"/>
          </w:tblCellMar>
        </w:tblPrEx>
        <w:tc>
          <w:tcPr>
            <w:tcW w:w="5940" w:type="dxa"/>
            <w:tcMar>
              <w:top w:w="70" w:type="dxa"/>
              <w:left w:w="110" w:type="dxa"/>
              <w:bottom w:w="70" w:type="dxa"/>
              <w:right w:w="110" w:type="dxa"/>
            </w:tcMar>
          </w:tcPr>
          <w:p w14:paraId="5A56F115" w14:textId="77777777" w:rsidR="006B4867" w:rsidRDefault="00000000">
            <w:pPr>
              <w:spacing w:after="40" w:line="252" w:lineRule="auto"/>
            </w:pPr>
            <w:r>
              <w:rPr>
                <w:sz w:val="20"/>
                <w:szCs w:val="20"/>
              </w:rPr>
              <w:t>Exit ticket (WS1, Task 5)</w:t>
            </w:r>
          </w:p>
        </w:tc>
        <w:tc>
          <w:tcPr>
            <w:tcW w:w="900" w:type="dxa"/>
            <w:tcMar>
              <w:top w:w="70" w:type="dxa"/>
              <w:left w:w="110" w:type="dxa"/>
              <w:bottom w:w="70" w:type="dxa"/>
              <w:right w:w="110" w:type="dxa"/>
            </w:tcMar>
          </w:tcPr>
          <w:p w14:paraId="546BA9FD" w14:textId="77777777" w:rsidR="006B4867" w:rsidRDefault="00000000">
            <w:pPr>
              <w:spacing w:after="40" w:line="252" w:lineRule="auto"/>
            </w:pPr>
            <w:r>
              <w:rPr>
                <w:sz w:val="20"/>
                <w:szCs w:val="20"/>
              </w:rPr>
              <w:t>5</w:t>
            </w:r>
          </w:p>
        </w:tc>
        <w:tc>
          <w:tcPr>
            <w:tcW w:w="2800" w:type="dxa"/>
            <w:tcMar>
              <w:top w:w="70" w:type="dxa"/>
              <w:left w:w="110" w:type="dxa"/>
              <w:bottom w:w="70" w:type="dxa"/>
              <w:right w:w="110" w:type="dxa"/>
            </w:tcMar>
          </w:tcPr>
          <w:p w14:paraId="41653650" w14:textId="77777777" w:rsidR="006B4867" w:rsidRDefault="00000000">
            <w:pPr>
              <w:spacing w:after="40" w:line="252" w:lineRule="auto"/>
            </w:pPr>
            <w:r>
              <w:rPr>
                <w:sz w:val="20"/>
                <w:szCs w:val="20"/>
              </w:rPr>
              <w:t>Individual</w:t>
            </w:r>
          </w:p>
        </w:tc>
      </w:tr>
    </w:tbl>
    <w:p w14:paraId="7C6029D5" w14:textId="77777777" w:rsidR="006B4867" w:rsidRDefault="00000000">
      <w:pPr>
        <w:spacing w:before="160" w:after="80"/>
      </w:pPr>
      <w:r>
        <w:rPr>
          <w:rFonts w:ascii="Georgia" w:eastAsia="Georgia" w:hAnsi="Georgia" w:cs="Georgia"/>
          <w:b/>
          <w:bCs/>
          <w:color w:val="1F3864"/>
          <w:sz w:val="22"/>
          <w:szCs w:val="22"/>
        </w:rPr>
        <w:t>Procedure</w:t>
      </w:r>
    </w:p>
    <w:p w14:paraId="1031BC0E" w14:textId="77777777" w:rsidR="006B4867" w:rsidRDefault="00000000">
      <w:pPr>
        <w:pStyle w:val="ListParagraph"/>
        <w:numPr>
          <w:ilvl w:val="0"/>
          <w:numId w:val="2"/>
        </w:numPr>
        <w:spacing w:after="60" w:line="264" w:lineRule="auto"/>
      </w:pPr>
      <w:r>
        <w:t>Project the two Doré engravings from textbook p. 252 without comment. Pairs answer the three Lead-in questions orally, then feed back. Draw out the word ‘contrast’.</w:t>
      </w:r>
    </w:p>
    <w:p w14:paraId="5F08194F" w14:textId="77777777" w:rsidR="006B4867" w:rsidRDefault="00000000">
      <w:pPr>
        <w:pStyle w:val="ListParagraph"/>
        <w:numPr>
          <w:ilvl w:val="0"/>
          <w:numId w:val="2"/>
        </w:numPr>
        <w:spacing w:after="60" w:line="264" w:lineRule="auto"/>
      </w:pPr>
      <w:r>
        <w:t>Read the Disraeli quotation on WS1 aloud, theatrically. Announce: ‘In six lessons, this class becomes the jury. You will put the Victorian Age on trial.’ Reveal the driving question and keep it displayed for the whole project.</w:t>
      </w:r>
    </w:p>
    <w:p w14:paraId="54BFDCB1" w14:textId="77777777" w:rsidR="006B4867" w:rsidRDefault="00000000">
      <w:pPr>
        <w:pStyle w:val="ListParagraph"/>
        <w:numPr>
          <w:ilvl w:val="0"/>
          <w:numId w:val="2"/>
        </w:numPr>
        <w:spacing w:after="60" w:line="264" w:lineRule="auto"/>
      </w:pPr>
      <w:r>
        <w:t>Show the product and hand out the rubric. Transparency here is a Gold Standard requirement: students must know from minute one what excellence looks like.</w:t>
      </w:r>
    </w:p>
    <w:p w14:paraId="5F8248D7" w14:textId="77777777" w:rsidR="006B4867" w:rsidRDefault="00000000">
      <w:pPr>
        <w:pStyle w:val="ListParagraph"/>
        <w:numPr>
          <w:ilvl w:val="0"/>
          <w:numId w:val="2"/>
        </w:numPr>
        <w:spacing w:after="60" w:line="264" w:lineRule="auto"/>
      </w:pPr>
      <w:r>
        <w:t>Groups complete the Know / Need-to-Know chart. Harvest the best need-to-know questions onto a class poster — this poster is the engine of sustained inquiry and returns in every lesson.</w:t>
      </w:r>
    </w:p>
    <w:p w14:paraId="24315871" w14:textId="77777777" w:rsidR="006B4867" w:rsidRDefault="00000000">
      <w:pPr>
        <w:pStyle w:val="ListParagraph"/>
        <w:numPr>
          <w:ilvl w:val="0"/>
          <w:numId w:val="2"/>
        </w:numPr>
        <w:spacing w:after="60" w:line="264" w:lineRule="auto"/>
      </w:pPr>
      <w:r>
        <w:t>Form groups of three (teacher-balanced for language level and temperament). Groups negotiate a lens from the menu on WS1 — maximum two groups per lens — and choose a presentation format.</w:t>
      </w:r>
    </w:p>
    <w:p w14:paraId="141AB5F4" w14:textId="77777777" w:rsidR="006B4867" w:rsidRDefault="00000000">
      <w:pPr>
        <w:pStyle w:val="ListParagraph"/>
        <w:numPr>
          <w:ilvl w:val="0"/>
          <w:numId w:val="2"/>
        </w:numPr>
        <w:spacing w:after="60" w:line="264" w:lineRule="auto"/>
      </w:pPr>
      <w:r>
        <w:t>Groups complete and sign the contract. Collect exit tickets as you dismiss: one question each student personally wants answered.</w:t>
      </w:r>
    </w:p>
    <w:p w14:paraId="5FC30F61" w14:textId="77777777" w:rsidR="006B4867" w:rsidRDefault="00000000">
      <w:pPr>
        <w:spacing w:before="160" w:after="80"/>
      </w:pPr>
      <w:r>
        <w:rPr>
          <w:rFonts w:ascii="Georgia" w:eastAsia="Georgia" w:hAnsi="Georgia" w:cs="Georgia"/>
          <w:b/>
          <w:bCs/>
          <w:color w:val="1F3864"/>
          <w:sz w:val="22"/>
          <w:szCs w:val="22"/>
        </w:rPr>
        <w:t>Watch out for</w:t>
      </w:r>
    </w:p>
    <w:p w14:paraId="5931EFDA" w14:textId="77777777" w:rsidR="006B4867" w:rsidRDefault="00000000">
      <w:pPr>
        <w:pStyle w:val="ListParagraph"/>
        <w:numPr>
          <w:ilvl w:val="0"/>
          <w:numId w:val="3"/>
        </w:numPr>
        <w:spacing w:after="60" w:line="264" w:lineRule="auto"/>
      </w:pPr>
      <w:r>
        <w:t>Friendship groups of wildly uneven level: balance them yourself and say so cheerfully.</w:t>
      </w:r>
    </w:p>
    <w:p w14:paraId="6BCB6272" w14:textId="77777777" w:rsidR="006B4867" w:rsidRDefault="00000000">
      <w:pPr>
        <w:pStyle w:val="ListParagraph"/>
        <w:numPr>
          <w:ilvl w:val="0"/>
          <w:numId w:val="3"/>
        </w:numPr>
        <w:spacing w:after="60" w:line="264" w:lineRule="auto"/>
      </w:pPr>
      <w:r>
        <w:t>Groups that want to answer the driving question on day one. Fine — write the hunch down; the inquiry will test it.</w:t>
      </w:r>
    </w:p>
    <w:tbl>
      <w:tblPr>
        <w:tblW w:w="9640" w:type="dxa"/>
        <w:tblBorders>
          <w:top w:val="single" w:sz="6" w:space="0" w:color="1F3864"/>
          <w:left w:val="single" w:sz="6" w:space="0" w:color="1F3864"/>
          <w:bottom w:val="single" w:sz="6" w:space="0" w:color="1F3864"/>
          <w:right w:val="single" w:sz="6" w:space="0" w:color="1F386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40"/>
      </w:tblGrid>
      <w:tr w:rsidR="006B4867" w14:paraId="5D7A1F6D" w14:textId="77777777">
        <w:tblPrEx>
          <w:tblCellMar>
            <w:top w:w="0" w:type="dxa"/>
            <w:bottom w:w="0" w:type="dxa"/>
          </w:tblCellMar>
        </w:tblPrEx>
        <w:tc>
          <w:tcPr>
            <w:tcW w:w="9640" w:type="dxa"/>
            <w:shd w:val="clear" w:color="auto" w:fill="EAF0F8"/>
            <w:tcMar>
              <w:top w:w="140" w:type="dxa"/>
              <w:left w:w="180" w:type="dxa"/>
              <w:bottom w:w="140" w:type="dxa"/>
              <w:right w:w="180" w:type="dxa"/>
            </w:tcMar>
          </w:tcPr>
          <w:p w14:paraId="748CB0F6" w14:textId="77777777" w:rsidR="006B4867" w:rsidRDefault="00000000">
            <w:pPr>
              <w:spacing w:after="60"/>
            </w:pPr>
            <w:r>
              <w:rPr>
                <w:rFonts w:ascii="Georgia" w:eastAsia="Georgia" w:hAnsi="Georgia" w:cs="Georgia"/>
                <w:b/>
                <w:bCs/>
                <w:color w:val="1F3864"/>
              </w:rPr>
              <w:t>DSA &amp; differentiation</w:t>
            </w:r>
          </w:p>
          <w:p w14:paraId="546DCFD1" w14:textId="77777777" w:rsidR="006B4867" w:rsidRDefault="00000000">
            <w:pPr>
              <w:spacing w:after="50" w:line="264" w:lineRule="auto"/>
            </w:pPr>
            <w:r>
              <w:rPr>
                <w:sz w:val="20"/>
                <w:szCs w:val="20"/>
              </w:rPr>
              <w:t>– Seat DSA students so the projected images and the displayed driving question remain visible throughout.</w:t>
            </w:r>
          </w:p>
          <w:p w14:paraId="13CA67E9" w14:textId="77777777" w:rsidR="006B4867" w:rsidRDefault="00000000">
            <w:pPr>
              <w:spacing w:after="50" w:line="264" w:lineRule="auto"/>
            </w:pPr>
            <w:r>
              <w:rPr>
                <w:sz w:val="20"/>
                <w:szCs w:val="20"/>
              </w:rPr>
              <w:t>– The Know / Need-to-Know chart may be completed with bullet points or key words only; accuracy is not assessed here.</w:t>
            </w:r>
          </w:p>
          <w:p w14:paraId="57010719" w14:textId="77777777" w:rsidR="006B4867" w:rsidRDefault="00000000">
            <w:pPr>
              <w:spacing w:after="50" w:line="264" w:lineRule="auto"/>
            </w:pPr>
            <w:r>
              <w:rPr>
                <w:sz w:val="20"/>
                <w:szCs w:val="20"/>
              </w:rPr>
              <w:t>– Assign the role of ‘contract scribe’ flexibly — no student should be forced into extended writing at this stage.</w:t>
            </w:r>
          </w:p>
        </w:tc>
      </w:tr>
    </w:tbl>
    <w:p w14:paraId="31146E2B" w14:textId="77777777" w:rsidR="006B4867" w:rsidRDefault="006B4867">
      <w:pPr>
        <w:spacing w:after="120" w:line="276" w:lineRule="auto"/>
      </w:pPr>
    </w:p>
    <w:p w14:paraId="77D32BBA" w14:textId="77777777" w:rsidR="006B4867" w:rsidRDefault="00000000">
      <w:pPr>
        <w:pStyle w:val="Heading1"/>
        <w:spacing w:before="280" w:after="160"/>
      </w:pPr>
      <w:r>
        <w:rPr>
          <w:b/>
          <w:bCs/>
          <w:sz w:val="32"/>
          <w:szCs w:val="32"/>
        </w:rPr>
        <w:lastRenderedPageBreak/>
        <w:t>Lesson 2 · Sustained Inquiry — Building the Evidence (WS2)</w:t>
      </w:r>
    </w:p>
    <w:p w14:paraId="7B41830A" w14:textId="77777777" w:rsidR="006B4867" w:rsidRDefault="00000000">
      <w:pPr>
        <w:spacing w:before="160" w:after="80"/>
      </w:pPr>
      <w:r>
        <w:rPr>
          <w:rFonts w:ascii="Georgia" w:eastAsia="Georgia" w:hAnsi="Georgia" w:cs="Georgia"/>
          <w:b/>
          <w:bCs/>
          <w:color w:val="1F3864"/>
          <w:sz w:val="22"/>
          <w:szCs w:val="22"/>
        </w:rPr>
        <w:t>Learning objectives</w:t>
      </w:r>
    </w:p>
    <w:p w14:paraId="1B4D1C3C" w14:textId="77777777" w:rsidR="006B4867" w:rsidRDefault="00000000">
      <w:pPr>
        <w:pStyle w:val="ListParagraph"/>
        <w:numPr>
          <w:ilvl w:val="0"/>
          <w:numId w:val="3"/>
        </w:numPr>
        <w:spacing w:after="60" w:line="264" w:lineRule="auto"/>
      </w:pPr>
      <w:r>
        <w:t>Read the assigned textbook section selectively and purposefully.</w:t>
      </w:r>
    </w:p>
    <w:p w14:paraId="7840D82D" w14:textId="77777777" w:rsidR="006B4867" w:rsidRDefault="00000000">
      <w:pPr>
        <w:pStyle w:val="ListParagraph"/>
        <w:numPr>
          <w:ilvl w:val="0"/>
          <w:numId w:val="3"/>
        </w:numPr>
        <w:spacing w:after="60" w:line="264" w:lineRule="auto"/>
      </w:pPr>
      <w:r>
        <w:t>Record evidence in a log that links every fact to the driving question.</w:t>
      </w:r>
    </w:p>
    <w:p w14:paraId="6AB220E5" w14:textId="77777777" w:rsidR="006B4867" w:rsidRDefault="00000000">
      <w:pPr>
        <w:pStyle w:val="ListParagraph"/>
        <w:numPr>
          <w:ilvl w:val="0"/>
          <w:numId w:val="3"/>
        </w:numPr>
        <w:spacing w:after="60" w:line="264" w:lineRule="auto"/>
      </w:pPr>
      <w:r>
        <w:t>Harvest reusable lexical chunks from the textbook (chunk bank).</w:t>
      </w:r>
    </w:p>
    <w:p w14:paraId="4EA4D645" w14:textId="77777777" w:rsidR="006B4867" w:rsidRDefault="00000000">
      <w:pPr>
        <w:spacing w:before="160" w:after="80"/>
      </w:pPr>
      <w:r>
        <w:rPr>
          <w:rFonts w:ascii="Georgia" w:eastAsia="Georgia" w:hAnsi="Georgia" w:cs="Georgia"/>
          <w:b/>
          <w:bCs/>
          <w:color w:val="1F3864"/>
          <w:sz w:val="22"/>
          <w:szCs w:val="22"/>
        </w:rPr>
        <w:t>Suggested timing</w:t>
      </w:r>
    </w:p>
    <w:tbl>
      <w:tblPr>
        <w:tblW w:w="964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left w:w="10" w:type="dxa"/>
          <w:right w:w="10" w:type="dxa"/>
        </w:tblCellMar>
        <w:tblLook w:val="04A0" w:firstRow="1" w:lastRow="0" w:firstColumn="1" w:lastColumn="0" w:noHBand="0" w:noVBand="1"/>
      </w:tblPr>
      <w:tblGrid>
        <w:gridCol w:w="5940"/>
        <w:gridCol w:w="900"/>
        <w:gridCol w:w="2800"/>
      </w:tblGrid>
      <w:tr w:rsidR="006B4867" w14:paraId="29CC7995" w14:textId="77777777">
        <w:tblPrEx>
          <w:tblCellMar>
            <w:top w:w="0" w:type="dxa"/>
            <w:bottom w:w="0" w:type="dxa"/>
          </w:tblCellMar>
        </w:tblPrEx>
        <w:trPr>
          <w:tblHeader/>
        </w:trPr>
        <w:tc>
          <w:tcPr>
            <w:tcW w:w="5940" w:type="dxa"/>
            <w:shd w:val="clear" w:color="auto" w:fill="702F5A"/>
            <w:tcMar>
              <w:top w:w="80" w:type="dxa"/>
              <w:left w:w="110" w:type="dxa"/>
              <w:bottom w:w="80" w:type="dxa"/>
              <w:right w:w="110" w:type="dxa"/>
            </w:tcMar>
            <w:vAlign w:val="center"/>
          </w:tcPr>
          <w:p w14:paraId="24BCF02E" w14:textId="77777777" w:rsidR="006B4867" w:rsidRDefault="00000000">
            <w:r>
              <w:rPr>
                <w:b/>
                <w:bCs/>
                <w:color w:val="FFFFFF"/>
                <w:sz w:val="20"/>
                <w:szCs w:val="20"/>
              </w:rPr>
              <w:t>Stage</w:t>
            </w:r>
          </w:p>
        </w:tc>
        <w:tc>
          <w:tcPr>
            <w:tcW w:w="900" w:type="dxa"/>
            <w:shd w:val="clear" w:color="auto" w:fill="702F5A"/>
            <w:tcMar>
              <w:top w:w="80" w:type="dxa"/>
              <w:left w:w="110" w:type="dxa"/>
              <w:bottom w:w="80" w:type="dxa"/>
              <w:right w:w="110" w:type="dxa"/>
            </w:tcMar>
            <w:vAlign w:val="center"/>
          </w:tcPr>
          <w:p w14:paraId="7F56E9C0" w14:textId="77777777" w:rsidR="006B4867" w:rsidRDefault="00000000">
            <w:r>
              <w:rPr>
                <w:b/>
                <w:bCs/>
                <w:color w:val="FFFFFF"/>
                <w:sz w:val="20"/>
                <w:szCs w:val="20"/>
              </w:rPr>
              <w:t>Min</w:t>
            </w:r>
          </w:p>
        </w:tc>
        <w:tc>
          <w:tcPr>
            <w:tcW w:w="2800" w:type="dxa"/>
            <w:shd w:val="clear" w:color="auto" w:fill="702F5A"/>
            <w:tcMar>
              <w:top w:w="80" w:type="dxa"/>
              <w:left w:w="110" w:type="dxa"/>
              <w:bottom w:w="80" w:type="dxa"/>
              <w:right w:w="110" w:type="dxa"/>
            </w:tcMar>
            <w:vAlign w:val="center"/>
          </w:tcPr>
          <w:p w14:paraId="4452712C" w14:textId="77777777" w:rsidR="006B4867" w:rsidRDefault="00000000">
            <w:r>
              <w:rPr>
                <w:b/>
                <w:bCs/>
                <w:color w:val="FFFFFF"/>
                <w:sz w:val="20"/>
                <w:szCs w:val="20"/>
              </w:rPr>
              <w:t>Interaction</w:t>
            </w:r>
          </w:p>
        </w:tc>
      </w:tr>
      <w:tr w:rsidR="006B4867" w14:paraId="4333DA21" w14:textId="77777777">
        <w:tblPrEx>
          <w:tblCellMar>
            <w:top w:w="0" w:type="dxa"/>
            <w:bottom w:w="0" w:type="dxa"/>
          </w:tblCellMar>
        </w:tblPrEx>
        <w:tc>
          <w:tcPr>
            <w:tcW w:w="5940" w:type="dxa"/>
            <w:tcMar>
              <w:top w:w="70" w:type="dxa"/>
              <w:left w:w="110" w:type="dxa"/>
              <w:bottom w:w="70" w:type="dxa"/>
              <w:right w:w="110" w:type="dxa"/>
            </w:tcMar>
          </w:tcPr>
          <w:p w14:paraId="2460FF61" w14:textId="77777777" w:rsidR="006B4867" w:rsidRDefault="00000000">
            <w:pPr>
              <w:spacing w:after="40" w:line="252" w:lineRule="auto"/>
            </w:pPr>
            <w:r>
              <w:rPr>
                <w:sz w:val="20"/>
                <w:szCs w:val="20"/>
              </w:rPr>
              <w:t>Recap the driving question; groups retrieve their need-to-knows</w:t>
            </w:r>
          </w:p>
        </w:tc>
        <w:tc>
          <w:tcPr>
            <w:tcW w:w="900" w:type="dxa"/>
            <w:tcMar>
              <w:top w:w="70" w:type="dxa"/>
              <w:left w:w="110" w:type="dxa"/>
              <w:bottom w:w="70" w:type="dxa"/>
              <w:right w:w="110" w:type="dxa"/>
            </w:tcMar>
          </w:tcPr>
          <w:p w14:paraId="3831F332" w14:textId="77777777" w:rsidR="006B4867" w:rsidRDefault="00000000">
            <w:pPr>
              <w:spacing w:after="40" w:line="252" w:lineRule="auto"/>
            </w:pPr>
            <w:r>
              <w:rPr>
                <w:sz w:val="20"/>
                <w:szCs w:val="20"/>
              </w:rPr>
              <w:t>5</w:t>
            </w:r>
          </w:p>
        </w:tc>
        <w:tc>
          <w:tcPr>
            <w:tcW w:w="2800" w:type="dxa"/>
            <w:tcMar>
              <w:top w:w="70" w:type="dxa"/>
              <w:left w:w="110" w:type="dxa"/>
              <w:bottom w:w="70" w:type="dxa"/>
              <w:right w:w="110" w:type="dxa"/>
            </w:tcMar>
          </w:tcPr>
          <w:p w14:paraId="6F4B9F86" w14:textId="77777777" w:rsidR="006B4867" w:rsidRDefault="00000000">
            <w:pPr>
              <w:spacing w:after="40" w:line="252" w:lineRule="auto"/>
            </w:pPr>
            <w:r>
              <w:rPr>
                <w:sz w:val="20"/>
                <w:szCs w:val="20"/>
              </w:rPr>
              <w:t>Plenary</w:t>
            </w:r>
          </w:p>
        </w:tc>
      </w:tr>
      <w:tr w:rsidR="006B4867" w14:paraId="40E9097B" w14:textId="77777777">
        <w:tblPrEx>
          <w:tblCellMar>
            <w:top w:w="0" w:type="dxa"/>
            <w:bottom w:w="0" w:type="dxa"/>
          </w:tblCellMar>
        </w:tblPrEx>
        <w:tc>
          <w:tcPr>
            <w:tcW w:w="5940" w:type="dxa"/>
            <w:tcMar>
              <w:top w:w="70" w:type="dxa"/>
              <w:left w:w="110" w:type="dxa"/>
              <w:bottom w:w="70" w:type="dxa"/>
              <w:right w:w="110" w:type="dxa"/>
            </w:tcMar>
          </w:tcPr>
          <w:p w14:paraId="374406F8" w14:textId="77777777" w:rsidR="006B4867" w:rsidRDefault="00000000">
            <w:pPr>
              <w:spacing w:after="40" w:line="252" w:lineRule="auto"/>
            </w:pPr>
            <w:r>
              <w:rPr>
                <w:sz w:val="20"/>
                <w:szCs w:val="20"/>
              </w:rPr>
              <w:t>Guided reading + evidence log (WS2, Tasks 1–2)</w:t>
            </w:r>
          </w:p>
        </w:tc>
        <w:tc>
          <w:tcPr>
            <w:tcW w:w="900" w:type="dxa"/>
            <w:tcMar>
              <w:top w:w="70" w:type="dxa"/>
              <w:left w:w="110" w:type="dxa"/>
              <w:bottom w:w="70" w:type="dxa"/>
              <w:right w:w="110" w:type="dxa"/>
            </w:tcMar>
          </w:tcPr>
          <w:p w14:paraId="47CC2FE9" w14:textId="77777777" w:rsidR="006B4867" w:rsidRDefault="00000000">
            <w:pPr>
              <w:spacing w:after="40" w:line="252" w:lineRule="auto"/>
            </w:pPr>
            <w:r>
              <w:rPr>
                <w:sz w:val="20"/>
                <w:szCs w:val="20"/>
              </w:rPr>
              <w:t>25</w:t>
            </w:r>
          </w:p>
        </w:tc>
        <w:tc>
          <w:tcPr>
            <w:tcW w:w="2800" w:type="dxa"/>
            <w:tcMar>
              <w:top w:w="70" w:type="dxa"/>
              <w:left w:w="110" w:type="dxa"/>
              <w:bottom w:w="70" w:type="dxa"/>
              <w:right w:w="110" w:type="dxa"/>
            </w:tcMar>
          </w:tcPr>
          <w:p w14:paraId="7F56D2FC" w14:textId="77777777" w:rsidR="006B4867" w:rsidRDefault="00000000">
            <w:pPr>
              <w:spacing w:after="40" w:line="252" w:lineRule="auto"/>
            </w:pPr>
            <w:r>
              <w:rPr>
                <w:sz w:val="20"/>
                <w:szCs w:val="20"/>
              </w:rPr>
              <w:t>Groups of 3</w:t>
            </w:r>
          </w:p>
        </w:tc>
      </w:tr>
      <w:tr w:rsidR="006B4867" w14:paraId="0150D46B" w14:textId="77777777">
        <w:tblPrEx>
          <w:tblCellMar>
            <w:top w:w="0" w:type="dxa"/>
            <w:bottom w:w="0" w:type="dxa"/>
          </w:tblCellMar>
        </w:tblPrEx>
        <w:tc>
          <w:tcPr>
            <w:tcW w:w="5940" w:type="dxa"/>
            <w:tcMar>
              <w:top w:w="70" w:type="dxa"/>
              <w:left w:w="110" w:type="dxa"/>
              <w:bottom w:w="70" w:type="dxa"/>
              <w:right w:w="110" w:type="dxa"/>
            </w:tcMar>
          </w:tcPr>
          <w:p w14:paraId="471D77CB" w14:textId="77777777" w:rsidR="006B4867" w:rsidRDefault="00000000">
            <w:pPr>
              <w:spacing w:after="40" w:line="252" w:lineRule="auto"/>
            </w:pPr>
            <w:r>
              <w:rPr>
                <w:sz w:val="20"/>
                <w:szCs w:val="20"/>
              </w:rPr>
              <w:t>Chunk bank harvest (WS2, Task 3)</w:t>
            </w:r>
          </w:p>
        </w:tc>
        <w:tc>
          <w:tcPr>
            <w:tcW w:w="900" w:type="dxa"/>
            <w:tcMar>
              <w:top w:w="70" w:type="dxa"/>
              <w:left w:w="110" w:type="dxa"/>
              <w:bottom w:w="70" w:type="dxa"/>
              <w:right w:w="110" w:type="dxa"/>
            </w:tcMar>
          </w:tcPr>
          <w:p w14:paraId="508984DB" w14:textId="77777777" w:rsidR="006B4867" w:rsidRDefault="00000000">
            <w:pPr>
              <w:spacing w:after="40" w:line="252" w:lineRule="auto"/>
            </w:pPr>
            <w:r>
              <w:rPr>
                <w:sz w:val="20"/>
                <w:szCs w:val="20"/>
              </w:rPr>
              <w:t>10</w:t>
            </w:r>
          </w:p>
        </w:tc>
        <w:tc>
          <w:tcPr>
            <w:tcW w:w="2800" w:type="dxa"/>
            <w:tcMar>
              <w:top w:w="70" w:type="dxa"/>
              <w:left w:w="110" w:type="dxa"/>
              <w:bottom w:w="70" w:type="dxa"/>
              <w:right w:w="110" w:type="dxa"/>
            </w:tcMar>
          </w:tcPr>
          <w:p w14:paraId="46BAA4CB" w14:textId="77777777" w:rsidR="006B4867" w:rsidRDefault="00000000">
            <w:pPr>
              <w:spacing w:after="40" w:line="252" w:lineRule="auto"/>
            </w:pPr>
            <w:r>
              <w:rPr>
                <w:sz w:val="20"/>
                <w:szCs w:val="20"/>
              </w:rPr>
              <w:t>Groups</w:t>
            </w:r>
          </w:p>
        </w:tc>
      </w:tr>
      <w:tr w:rsidR="006B4867" w14:paraId="01007BDA" w14:textId="77777777">
        <w:tblPrEx>
          <w:tblCellMar>
            <w:top w:w="0" w:type="dxa"/>
            <w:bottom w:w="0" w:type="dxa"/>
          </w:tblCellMar>
        </w:tblPrEx>
        <w:tc>
          <w:tcPr>
            <w:tcW w:w="5940" w:type="dxa"/>
            <w:tcMar>
              <w:top w:w="70" w:type="dxa"/>
              <w:left w:w="110" w:type="dxa"/>
              <w:bottom w:w="70" w:type="dxa"/>
              <w:right w:w="110" w:type="dxa"/>
            </w:tcMar>
          </w:tcPr>
          <w:p w14:paraId="14F1CA17" w14:textId="77777777" w:rsidR="006B4867" w:rsidRDefault="00000000">
            <w:pPr>
              <w:spacing w:after="40" w:line="252" w:lineRule="auto"/>
            </w:pPr>
            <w:r>
              <w:rPr>
                <w:sz w:val="20"/>
                <w:szCs w:val="20"/>
              </w:rPr>
              <w:t>Mini-plenary: one surprising fact per group</w:t>
            </w:r>
          </w:p>
        </w:tc>
        <w:tc>
          <w:tcPr>
            <w:tcW w:w="900" w:type="dxa"/>
            <w:tcMar>
              <w:top w:w="70" w:type="dxa"/>
              <w:left w:w="110" w:type="dxa"/>
              <w:bottom w:w="70" w:type="dxa"/>
              <w:right w:w="110" w:type="dxa"/>
            </w:tcMar>
          </w:tcPr>
          <w:p w14:paraId="1AE29732" w14:textId="77777777" w:rsidR="006B4867" w:rsidRDefault="00000000">
            <w:pPr>
              <w:spacing w:after="40" w:line="252" w:lineRule="auto"/>
            </w:pPr>
            <w:r>
              <w:rPr>
                <w:sz w:val="20"/>
                <w:szCs w:val="20"/>
              </w:rPr>
              <w:t>5</w:t>
            </w:r>
          </w:p>
        </w:tc>
        <w:tc>
          <w:tcPr>
            <w:tcW w:w="2800" w:type="dxa"/>
            <w:tcMar>
              <w:top w:w="70" w:type="dxa"/>
              <w:left w:w="110" w:type="dxa"/>
              <w:bottom w:w="70" w:type="dxa"/>
              <w:right w:w="110" w:type="dxa"/>
            </w:tcMar>
          </w:tcPr>
          <w:p w14:paraId="01CF190B" w14:textId="77777777" w:rsidR="006B4867" w:rsidRDefault="00000000">
            <w:pPr>
              <w:spacing w:after="40" w:line="252" w:lineRule="auto"/>
            </w:pPr>
            <w:r>
              <w:rPr>
                <w:sz w:val="20"/>
                <w:szCs w:val="20"/>
              </w:rPr>
              <w:t>Plenary</w:t>
            </w:r>
          </w:p>
        </w:tc>
      </w:tr>
      <w:tr w:rsidR="006B4867" w14:paraId="56BAE186" w14:textId="77777777">
        <w:tblPrEx>
          <w:tblCellMar>
            <w:top w:w="0" w:type="dxa"/>
            <w:bottom w:w="0" w:type="dxa"/>
          </w:tblCellMar>
        </w:tblPrEx>
        <w:tc>
          <w:tcPr>
            <w:tcW w:w="5940" w:type="dxa"/>
            <w:tcMar>
              <w:top w:w="70" w:type="dxa"/>
              <w:left w:w="110" w:type="dxa"/>
              <w:bottom w:w="70" w:type="dxa"/>
              <w:right w:w="110" w:type="dxa"/>
            </w:tcMar>
          </w:tcPr>
          <w:p w14:paraId="0A9C028D" w14:textId="77777777" w:rsidR="006B4867" w:rsidRDefault="00000000">
            <w:pPr>
              <w:spacing w:after="40" w:line="252" w:lineRule="auto"/>
            </w:pPr>
            <w:r>
              <w:rPr>
                <w:sz w:val="20"/>
                <w:szCs w:val="20"/>
              </w:rPr>
              <w:t>Exit ticket: tick off answered need-to-knows on the poster</w:t>
            </w:r>
          </w:p>
        </w:tc>
        <w:tc>
          <w:tcPr>
            <w:tcW w:w="900" w:type="dxa"/>
            <w:tcMar>
              <w:top w:w="70" w:type="dxa"/>
              <w:left w:w="110" w:type="dxa"/>
              <w:bottom w:w="70" w:type="dxa"/>
              <w:right w:w="110" w:type="dxa"/>
            </w:tcMar>
          </w:tcPr>
          <w:p w14:paraId="1E1A8B5C" w14:textId="77777777" w:rsidR="006B4867" w:rsidRDefault="00000000">
            <w:pPr>
              <w:spacing w:after="40" w:line="252" w:lineRule="auto"/>
            </w:pPr>
            <w:r>
              <w:rPr>
                <w:sz w:val="20"/>
                <w:szCs w:val="20"/>
              </w:rPr>
              <w:t>5</w:t>
            </w:r>
          </w:p>
        </w:tc>
        <w:tc>
          <w:tcPr>
            <w:tcW w:w="2800" w:type="dxa"/>
            <w:tcMar>
              <w:top w:w="70" w:type="dxa"/>
              <w:left w:w="110" w:type="dxa"/>
              <w:bottom w:w="70" w:type="dxa"/>
              <w:right w:w="110" w:type="dxa"/>
            </w:tcMar>
          </w:tcPr>
          <w:p w14:paraId="7B6116F6" w14:textId="77777777" w:rsidR="006B4867" w:rsidRDefault="00000000">
            <w:pPr>
              <w:spacing w:after="40" w:line="252" w:lineRule="auto"/>
            </w:pPr>
            <w:r>
              <w:rPr>
                <w:sz w:val="20"/>
                <w:szCs w:val="20"/>
              </w:rPr>
              <w:t>Groups</w:t>
            </w:r>
          </w:p>
        </w:tc>
      </w:tr>
    </w:tbl>
    <w:p w14:paraId="5A6AC764" w14:textId="77777777" w:rsidR="006B4867" w:rsidRDefault="00000000">
      <w:pPr>
        <w:spacing w:before="160" w:after="80"/>
      </w:pPr>
      <w:r>
        <w:rPr>
          <w:rFonts w:ascii="Georgia" w:eastAsia="Georgia" w:hAnsi="Georgia" w:cs="Georgia"/>
          <w:b/>
          <w:bCs/>
          <w:color w:val="1F3864"/>
          <w:sz w:val="22"/>
          <w:szCs w:val="22"/>
        </w:rPr>
        <w:t>Procedure</w:t>
      </w:r>
    </w:p>
    <w:p w14:paraId="4D702EE1" w14:textId="77777777" w:rsidR="006B4867" w:rsidRDefault="00000000">
      <w:pPr>
        <w:pStyle w:val="ListParagraph"/>
        <w:numPr>
          <w:ilvl w:val="0"/>
          <w:numId w:val="2"/>
        </w:numPr>
        <w:spacing w:after="60" w:line="264" w:lineRule="auto"/>
      </w:pPr>
      <w:r>
        <w:t>Point each lens to its home pages: Two Nations → pp. 252–253; The Woman Question → pp. 252–253 and 258–259; The Empire → pp. 256–257; Science vs Faith → pp. 254–255; The Victorian Compromise → pp. 262–263. Every group also reads the chapter opener on p. 250.</w:t>
      </w:r>
    </w:p>
    <w:p w14:paraId="63C348A0" w14:textId="77777777" w:rsidR="006B4867" w:rsidRDefault="00000000">
      <w:pPr>
        <w:pStyle w:val="ListParagraph"/>
        <w:numPr>
          <w:ilvl w:val="0"/>
          <w:numId w:val="2"/>
        </w:numPr>
        <w:spacing w:after="60" w:line="264" w:lineRule="auto"/>
      </w:pPr>
      <w:r>
        <w:t>Model one evidence-log row on the board before groups start: fact → page → ‘so what?’ (how does it help answer the driving question?). The ‘so what?’ column is the heart of the lesson; police it.</w:t>
      </w:r>
    </w:p>
    <w:p w14:paraId="55C608A0" w14:textId="77777777" w:rsidR="006B4867" w:rsidRDefault="00000000">
      <w:pPr>
        <w:pStyle w:val="ListParagraph"/>
        <w:numPr>
          <w:ilvl w:val="0"/>
          <w:numId w:val="2"/>
        </w:numPr>
        <w:spacing w:after="60" w:line="264" w:lineRule="auto"/>
      </w:pPr>
      <w:r>
        <w:t>During the chunk harvest, push groups beyond single words towards whole chunks: ‘brought into the foreground’, ‘enhanced the existing divide’, ‘brutally exploited’, ‘a deep sense of isolation’. These chunks are the raw material of the presentation.</w:t>
      </w:r>
    </w:p>
    <w:p w14:paraId="2945CE8C" w14:textId="77777777" w:rsidR="006B4867" w:rsidRDefault="00000000">
      <w:pPr>
        <w:pStyle w:val="ListParagraph"/>
        <w:numPr>
          <w:ilvl w:val="0"/>
          <w:numId w:val="2"/>
        </w:numPr>
        <w:spacing w:after="60" w:line="264" w:lineRule="auto"/>
      </w:pPr>
      <w:r>
        <w:t>Close by having each group read out one surprising fact and physically tick answered questions off the need-to-know poster.</w:t>
      </w:r>
    </w:p>
    <w:p w14:paraId="7611A454" w14:textId="77777777" w:rsidR="006B4867" w:rsidRDefault="00000000">
      <w:pPr>
        <w:spacing w:before="160" w:after="80"/>
      </w:pPr>
      <w:r>
        <w:rPr>
          <w:rFonts w:ascii="Georgia" w:eastAsia="Georgia" w:hAnsi="Georgia" w:cs="Georgia"/>
          <w:b/>
          <w:bCs/>
          <w:color w:val="1F3864"/>
          <w:sz w:val="22"/>
          <w:szCs w:val="22"/>
        </w:rPr>
        <w:t>Watch out for</w:t>
      </w:r>
    </w:p>
    <w:p w14:paraId="1DDA11B2" w14:textId="77777777" w:rsidR="006B4867" w:rsidRDefault="00000000">
      <w:pPr>
        <w:pStyle w:val="ListParagraph"/>
        <w:numPr>
          <w:ilvl w:val="0"/>
          <w:numId w:val="3"/>
        </w:numPr>
        <w:spacing w:after="60" w:line="264" w:lineRule="auto"/>
      </w:pPr>
      <w:r>
        <w:t>Copying whole sentences into the log. Enforce the ten-word limit per fact printed on WS2.</w:t>
      </w:r>
    </w:p>
    <w:p w14:paraId="51E591C9" w14:textId="77777777" w:rsidR="006B4867" w:rsidRDefault="00000000">
      <w:pPr>
        <w:pStyle w:val="ListParagraph"/>
        <w:numPr>
          <w:ilvl w:val="0"/>
          <w:numId w:val="3"/>
        </w:numPr>
        <w:spacing w:after="60" w:line="264" w:lineRule="auto"/>
      </w:pPr>
      <w:r>
        <w:t>Groups ‘finishing early’ — send them to a second section of the chapter for counter-evidence against their own emerging verdict.</w:t>
      </w:r>
    </w:p>
    <w:tbl>
      <w:tblPr>
        <w:tblW w:w="9640" w:type="dxa"/>
        <w:tblBorders>
          <w:top w:val="single" w:sz="6" w:space="0" w:color="1F3864"/>
          <w:left w:val="single" w:sz="6" w:space="0" w:color="1F3864"/>
          <w:bottom w:val="single" w:sz="6" w:space="0" w:color="1F3864"/>
          <w:right w:val="single" w:sz="6" w:space="0" w:color="1F386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40"/>
      </w:tblGrid>
      <w:tr w:rsidR="006B4867" w14:paraId="4C08AD6C" w14:textId="77777777">
        <w:tblPrEx>
          <w:tblCellMar>
            <w:top w:w="0" w:type="dxa"/>
            <w:bottom w:w="0" w:type="dxa"/>
          </w:tblCellMar>
        </w:tblPrEx>
        <w:tc>
          <w:tcPr>
            <w:tcW w:w="9640" w:type="dxa"/>
            <w:shd w:val="clear" w:color="auto" w:fill="EAF0F8"/>
            <w:tcMar>
              <w:top w:w="140" w:type="dxa"/>
              <w:left w:w="180" w:type="dxa"/>
              <w:bottom w:w="140" w:type="dxa"/>
              <w:right w:w="180" w:type="dxa"/>
            </w:tcMar>
          </w:tcPr>
          <w:p w14:paraId="6F16A7BB" w14:textId="77777777" w:rsidR="006B4867" w:rsidRDefault="00000000">
            <w:pPr>
              <w:spacing w:after="60"/>
            </w:pPr>
            <w:r>
              <w:rPr>
                <w:rFonts w:ascii="Georgia" w:eastAsia="Georgia" w:hAnsi="Georgia" w:cs="Georgia"/>
                <w:b/>
                <w:bCs/>
                <w:color w:val="1F3864"/>
              </w:rPr>
              <w:t>DSA &amp; differentiation</w:t>
            </w:r>
          </w:p>
          <w:p w14:paraId="532D975C" w14:textId="77777777" w:rsidR="006B4867" w:rsidRDefault="00000000">
            <w:pPr>
              <w:spacing w:after="50" w:line="264" w:lineRule="auto"/>
            </w:pPr>
            <w:r>
              <w:rPr>
                <w:sz w:val="20"/>
                <w:szCs w:val="20"/>
              </w:rPr>
              <w:t>– Allow highlighters and permit facts to be recorded as key words rather than clauses.</w:t>
            </w:r>
          </w:p>
          <w:p w14:paraId="171489F4" w14:textId="77777777" w:rsidR="006B4867" w:rsidRDefault="00000000">
            <w:pPr>
              <w:spacing w:after="50" w:line="264" w:lineRule="auto"/>
            </w:pPr>
            <w:r>
              <w:rPr>
                <w:sz w:val="20"/>
                <w:szCs w:val="20"/>
              </w:rPr>
              <w:t>– Pre-mark (discreetly) the two most useful paragraphs for DSA students in each lens so the search space is smaller.</w:t>
            </w:r>
          </w:p>
          <w:p w14:paraId="09FD0DD7" w14:textId="77777777" w:rsidR="006B4867" w:rsidRDefault="00000000">
            <w:pPr>
              <w:spacing w:after="50" w:line="264" w:lineRule="auto"/>
            </w:pPr>
            <w:r>
              <w:rPr>
                <w:sz w:val="20"/>
                <w:szCs w:val="20"/>
              </w:rPr>
              <w:t>– Reading aloud within the group is voluntary, never allocated.</w:t>
            </w:r>
          </w:p>
        </w:tc>
      </w:tr>
    </w:tbl>
    <w:p w14:paraId="03F1EA8B" w14:textId="77777777" w:rsidR="006B4867" w:rsidRDefault="006B4867">
      <w:pPr>
        <w:spacing w:after="120" w:line="276" w:lineRule="auto"/>
      </w:pPr>
    </w:p>
    <w:p w14:paraId="72BF95F5" w14:textId="77777777" w:rsidR="006B4867" w:rsidRDefault="00000000">
      <w:pPr>
        <w:pStyle w:val="Heading1"/>
        <w:spacing w:before="280" w:after="160"/>
      </w:pPr>
      <w:r>
        <w:rPr>
          <w:b/>
          <w:bCs/>
          <w:sz w:val="32"/>
          <w:szCs w:val="32"/>
        </w:rPr>
        <w:t>Lesson 3 · Structuring the Argument (WS3)</w:t>
      </w:r>
    </w:p>
    <w:p w14:paraId="3AE8D270" w14:textId="77777777" w:rsidR="006B4867" w:rsidRDefault="00000000">
      <w:pPr>
        <w:spacing w:before="160" w:after="80"/>
      </w:pPr>
      <w:r>
        <w:rPr>
          <w:rFonts w:ascii="Georgia" w:eastAsia="Georgia" w:hAnsi="Georgia" w:cs="Georgia"/>
          <w:b/>
          <w:bCs/>
          <w:color w:val="1F3864"/>
          <w:sz w:val="22"/>
          <w:szCs w:val="22"/>
        </w:rPr>
        <w:t>Learning objectives</w:t>
      </w:r>
    </w:p>
    <w:p w14:paraId="10DDE4E3" w14:textId="77777777" w:rsidR="006B4867" w:rsidRDefault="00000000">
      <w:pPr>
        <w:pStyle w:val="ListParagraph"/>
        <w:numPr>
          <w:ilvl w:val="0"/>
          <w:numId w:val="3"/>
        </w:numPr>
        <w:spacing w:after="60" w:line="264" w:lineRule="auto"/>
      </w:pPr>
      <w:r>
        <w:t>Recognise the architecture of a persuasive presentation (hook → thesis → evidence → concession → verdict).</w:t>
      </w:r>
    </w:p>
    <w:p w14:paraId="2BA295E8" w14:textId="77777777" w:rsidR="006B4867" w:rsidRDefault="00000000">
      <w:pPr>
        <w:pStyle w:val="ListParagraph"/>
        <w:numPr>
          <w:ilvl w:val="0"/>
          <w:numId w:val="3"/>
        </w:numPr>
        <w:spacing w:after="60" w:line="264" w:lineRule="auto"/>
      </w:pPr>
      <w:r>
        <w:t>Acquire and orally drill signposting chunks.</w:t>
      </w:r>
    </w:p>
    <w:p w14:paraId="175DBD06" w14:textId="77777777" w:rsidR="006B4867" w:rsidRDefault="00000000">
      <w:pPr>
        <w:pStyle w:val="ListParagraph"/>
        <w:numPr>
          <w:ilvl w:val="0"/>
          <w:numId w:val="3"/>
        </w:numPr>
        <w:spacing w:after="60" w:line="264" w:lineRule="auto"/>
      </w:pPr>
      <w:r>
        <w:t>Storyboard the presentation and allocate three equal speaking roles.</w:t>
      </w:r>
    </w:p>
    <w:p w14:paraId="02295D8F" w14:textId="77777777" w:rsidR="006B4867" w:rsidRDefault="00000000">
      <w:pPr>
        <w:spacing w:before="160" w:after="80"/>
      </w:pPr>
      <w:r>
        <w:rPr>
          <w:rFonts w:ascii="Georgia" w:eastAsia="Georgia" w:hAnsi="Georgia" w:cs="Georgia"/>
          <w:b/>
          <w:bCs/>
          <w:color w:val="1F3864"/>
          <w:sz w:val="22"/>
          <w:szCs w:val="22"/>
        </w:rPr>
        <w:lastRenderedPageBreak/>
        <w:t>Suggested timing</w:t>
      </w:r>
    </w:p>
    <w:tbl>
      <w:tblPr>
        <w:tblW w:w="964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left w:w="10" w:type="dxa"/>
          <w:right w:w="10" w:type="dxa"/>
        </w:tblCellMar>
        <w:tblLook w:val="04A0" w:firstRow="1" w:lastRow="0" w:firstColumn="1" w:lastColumn="0" w:noHBand="0" w:noVBand="1"/>
      </w:tblPr>
      <w:tblGrid>
        <w:gridCol w:w="5940"/>
        <w:gridCol w:w="900"/>
        <w:gridCol w:w="2800"/>
      </w:tblGrid>
      <w:tr w:rsidR="006B4867" w14:paraId="35D573A6" w14:textId="77777777">
        <w:tblPrEx>
          <w:tblCellMar>
            <w:top w:w="0" w:type="dxa"/>
            <w:bottom w:w="0" w:type="dxa"/>
          </w:tblCellMar>
        </w:tblPrEx>
        <w:trPr>
          <w:tblHeader/>
        </w:trPr>
        <w:tc>
          <w:tcPr>
            <w:tcW w:w="5940" w:type="dxa"/>
            <w:shd w:val="clear" w:color="auto" w:fill="702F5A"/>
            <w:tcMar>
              <w:top w:w="80" w:type="dxa"/>
              <w:left w:w="110" w:type="dxa"/>
              <w:bottom w:w="80" w:type="dxa"/>
              <w:right w:w="110" w:type="dxa"/>
            </w:tcMar>
            <w:vAlign w:val="center"/>
          </w:tcPr>
          <w:p w14:paraId="07F6EA47" w14:textId="77777777" w:rsidR="006B4867" w:rsidRDefault="00000000">
            <w:r>
              <w:rPr>
                <w:b/>
                <w:bCs/>
                <w:color w:val="FFFFFF"/>
                <w:sz w:val="20"/>
                <w:szCs w:val="20"/>
              </w:rPr>
              <w:t>Stage</w:t>
            </w:r>
          </w:p>
        </w:tc>
        <w:tc>
          <w:tcPr>
            <w:tcW w:w="900" w:type="dxa"/>
            <w:shd w:val="clear" w:color="auto" w:fill="702F5A"/>
            <w:tcMar>
              <w:top w:w="80" w:type="dxa"/>
              <w:left w:w="110" w:type="dxa"/>
              <w:bottom w:w="80" w:type="dxa"/>
              <w:right w:w="110" w:type="dxa"/>
            </w:tcMar>
            <w:vAlign w:val="center"/>
          </w:tcPr>
          <w:p w14:paraId="26866988" w14:textId="77777777" w:rsidR="006B4867" w:rsidRDefault="00000000">
            <w:r>
              <w:rPr>
                <w:b/>
                <w:bCs/>
                <w:color w:val="FFFFFF"/>
                <w:sz w:val="20"/>
                <w:szCs w:val="20"/>
              </w:rPr>
              <w:t>Min</w:t>
            </w:r>
          </w:p>
        </w:tc>
        <w:tc>
          <w:tcPr>
            <w:tcW w:w="2800" w:type="dxa"/>
            <w:shd w:val="clear" w:color="auto" w:fill="702F5A"/>
            <w:tcMar>
              <w:top w:w="80" w:type="dxa"/>
              <w:left w:w="110" w:type="dxa"/>
              <w:bottom w:w="80" w:type="dxa"/>
              <w:right w:w="110" w:type="dxa"/>
            </w:tcMar>
            <w:vAlign w:val="center"/>
          </w:tcPr>
          <w:p w14:paraId="0D8B58AC" w14:textId="77777777" w:rsidR="006B4867" w:rsidRDefault="00000000">
            <w:r>
              <w:rPr>
                <w:b/>
                <w:bCs/>
                <w:color w:val="FFFFFF"/>
                <w:sz w:val="20"/>
                <w:szCs w:val="20"/>
              </w:rPr>
              <w:t>Interaction</w:t>
            </w:r>
          </w:p>
        </w:tc>
      </w:tr>
      <w:tr w:rsidR="006B4867" w14:paraId="0A767549" w14:textId="77777777">
        <w:tblPrEx>
          <w:tblCellMar>
            <w:top w:w="0" w:type="dxa"/>
            <w:bottom w:w="0" w:type="dxa"/>
          </w:tblCellMar>
        </w:tblPrEx>
        <w:tc>
          <w:tcPr>
            <w:tcW w:w="5940" w:type="dxa"/>
            <w:tcMar>
              <w:top w:w="70" w:type="dxa"/>
              <w:left w:w="110" w:type="dxa"/>
              <w:bottom w:w="70" w:type="dxa"/>
              <w:right w:w="110" w:type="dxa"/>
            </w:tcMar>
          </w:tcPr>
          <w:p w14:paraId="58C26921" w14:textId="77777777" w:rsidR="006B4867" w:rsidRDefault="00000000">
            <w:pPr>
              <w:spacing w:after="40" w:line="252" w:lineRule="auto"/>
            </w:pPr>
            <w:r>
              <w:rPr>
                <w:sz w:val="20"/>
                <w:szCs w:val="20"/>
              </w:rPr>
              <w:t>Teacher model: 60-second weak opening vs strong opening</w:t>
            </w:r>
          </w:p>
        </w:tc>
        <w:tc>
          <w:tcPr>
            <w:tcW w:w="900" w:type="dxa"/>
            <w:tcMar>
              <w:top w:w="70" w:type="dxa"/>
              <w:left w:w="110" w:type="dxa"/>
              <w:bottom w:w="70" w:type="dxa"/>
              <w:right w:w="110" w:type="dxa"/>
            </w:tcMar>
          </w:tcPr>
          <w:p w14:paraId="3547F39A" w14:textId="77777777" w:rsidR="006B4867" w:rsidRDefault="00000000">
            <w:pPr>
              <w:spacing w:after="40" w:line="252" w:lineRule="auto"/>
            </w:pPr>
            <w:r>
              <w:rPr>
                <w:sz w:val="20"/>
                <w:szCs w:val="20"/>
              </w:rPr>
              <w:t>10</w:t>
            </w:r>
          </w:p>
        </w:tc>
        <w:tc>
          <w:tcPr>
            <w:tcW w:w="2800" w:type="dxa"/>
            <w:tcMar>
              <w:top w:w="70" w:type="dxa"/>
              <w:left w:w="110" w:type="dxa"/>
              <w:bottom w:w="70" w:type="dxa"/>
              <w:right w:w="110" w:type="dxa"/>
            </w:tcMar>
          </w:tcPr>
          <w:p w14:paraId="245921E8" w14:textId="77777777" w:rsidR="006B4867" w:rsidRDefault="00000000">
            <w:pPr>
              <w:spacing w:after="40" w:line="252" w:lineRule="auto"/>
            </w:pPr>
            <w:r>
              <w:rPr>
                <w:sz w:val="20"/>
                <w:szCs w:val="20"/>
              </w:rPr>
              <w:t>Teacher-led</w:t>
            </w:r>
          </w:p>
        </w:tc>
      </w:tr>
      <w:tr w:rsidR="006B4867" w14:paraId="2BA992BD" w14:textId="77777777">
        <w:tblPrEx>
          <w:tblCellMar>
            <w:top w:w="0" w:type="dxa"/>
            <w:bottom w:w="0" w:type="dxa"/>
          </w:tblCellMar>
        </w:tblPrEx>
        <w:tc>
          <w:tcPr>
            <w:tcW w:w="5940" w:type="dxa"/>
            <w:tcMar>
              <w:top w:w="70" w:type="dxa"/>
              <w:left w:w="110" w:type="dxa"/>
              <w:bottom w:w="70" w:type="dxa"/>
              <w:right w:w="110" w:type="dxa"/>
            </w:tcMar>
          </w:tcPr>
          <w:p w14:paraId="7D7E273D" w14:textId="77777777" w:rsidR="006B4867" w:rsidRDefault="00000000">
            <w:pPr>
              <w:spacing w:after="40" w:line="252" w:lineRule="auto"/>
            </w:pPr>
            <w:r>
              <w:rPr>
                <w:sz w:val="20"/>
                <w:szCs w:val="20"/>
              </w:rPr>
              <w:t>Signposting language input + choral drilling (WS3, Task 2)</w:t>
            </w:r>
          </w:p>
        </w:tc>
        <w:tc>
          <w:tcPr>
            <w:tcW w:w="900" w:type="dxa"/>
            <w:tcMar>
              <w:top w:w="70" w:type="dxa"/>
              <w:left w:w="110" w:type="dxa"/>
              <w:bottom w:w="70" w:type="dxa"/>
              <w:right w:w="110" w:type="dxa"/>
            </w:tcMar>
          </w:tcPr>
          <w:p w14:paraId="6BB4586D" w14:textId="77777777" w:rsidR="006B4867" w:rsidRDefault="00000000">
            <w:pPr>
              <w:spacing w:after="40" w:line="252" w:lineRule="auto"/>
            </w:pPr>
            <w:r>
              <w:rPr>
                <w:sz w:val="20"/>
                <w:szCs w:val="20"/>
              </w:rPr>
              <w:t>10</w:t>
            </w:r>
          </w:p>
        </w:tc>
        <w:tc>
          <w:tcPr>
            <w:tcW w:w="2800" w:type="dxa"/>
            <w:tcMar>
              <w:top w:w="70" w:type="dxa"/>
              <w:left w:w="110" w:type="dxa"/>
              <w:bottom w:w="70" w:type="dxa"/>
              <w:right w:w="110" w:type="dxa"/>
            </w:tcMar>
          </w:tcPr>
          <w:p w14:paraId="00B144D0" w14:textId="77777777" w:rsidR="006B4867" w:rsidRDefault="00000000">
            <w:pPr>
              <w:spacing w:after="40" w:line="252" w:lineRule="auto"/>
            </w:pPr>
            <w:r>
              <w:rPr>
                <w:sz w:val="20"/>
                <w:szCs w:val="20"/>
              </w:rPr>
              <w:t>Plenary</w:t>
            </w:r>
          </w:p>
        </w:tc>
      </w:tr>
      <w:tr w:rsidR="006B4867" w14:paraId="5AE380A4" w14:textId="77777777">
        <w:tblPrEx>
          <w:tblCellMar>
            <w:top w:w="0" w:type="dxa"/>
            <w:bottom w:w="0" w:type="dxa"/>
          </w:tblCellMar>
        </w:tblPrEx>
        <w:tc>
          <w:tcPr>
            <w:tcW w:w="5940" w:type="dxa"/>
            <w:tcMar>
              <w:top w:w="70" w:type="dxa"/>
              <w:left w:w="110" w:type="dxa"/>
              <w:bottom w:w="70" w:type="dxa"/>
              <w:right w:w="110" w:type="dxa"/>
            </w:tcMar>
          </w:tcPr>
          <w:p w14:paraId="236F38D3" w14:textId="77777777" w:rsidR="006B4867" w:rsidRDefault="00000000">
            <w:pPr>
              <w:spacing w:after="40" w:line="252" w:lineRule="auto"/>
            </w:pPr>
            <w:r>
              <w:rPr>
                <w:sz w:val="20"/>
                <w:szCs w:val="20"/>
              </w:rPr>
              <w:t>Blueprint and storyboard (WS3, Tasks 1 &amp; 3)</w:t>
            </w:r>
          </w:p>
        </w:tc>
        <w:tc>
          <w:tcPr>
            <w:tcW w:w="900" w:type="dxa"/>
            <w:tcMar>
              <w:top w:w="70" w:type="dxa"/>
              <w:left w:w="110" w:type="dxa"/>
              <w:bottom w:w="70" w:type="dxa"/>
              <w:right w:w="110" w:type="dxa"/>
            </w:tcMar>
          </w:tcPr>
          <w:p w14:paraId="7CE3C5A9" w14:textId="77777777" w:rsidR="006B4867" w:rsidRDefault="00000000">
            <w:pPr>
              <w:spacing w:after="40" w:line="252" w:lineRule="auto"/>
            </w:pPr>
            <w:r>
              <w:rPr>
                <w:sz w:val="20"/>
                <w:szCs w:val="20"/>
              </w:rPr>
              <w:t>25</w:t>
            </w:r>
          </w:p>
        </w:tc>
        <w:tc>
          <w:tcPr>
            <w:tcW w:w="2800" w:type="dxa"/>
            <w:tcMar>
              <w:top w:w="70" w:type="dxa"/>
              <w:left w:w="110" w:type="dxa"/>
              <w:bottom w:w="70" w:type="dxa"/>
              <w:right w:w="110" w:type="dxa"/>
            </w:tcMar>
          </w:tcPr>
          <w:p w14:paraId="4922E622" w14:textId="77777777" w:rsidR="006B4867" w:rsidRDefault="00000000">
            <w:pPr>
              <w:spacing w:after="40" w:line="252" w:lineRule="auto"/>
            </w:pPr>
            <w:r>
              <w:rPr>
                <w:sz w:val="20"/>
                <w:szCs w:val="20"/>
              </w:rPr>
              <w:t>Groups of 3</w:t>
            </w:r>
          </w:p>
        </w:tc>
      </w:tr>
      <w:tr w:rsidR="006B4867" w14:paraId="3B08B9EB" w14:textId="77777777">
        <w:tblPrEx>
          <w:tblCellMar>
            <w:top w:w="0" w:type="dxa"/>
            <w:bottom w:w="0" w:type="dxa"/>
          </w:tblCellMar>
        </w:tblPrEx>
        <w:tc>
          <w:tcPr>
            <w:tcW w:w="5940" w:type="dxa"/>
            <w:tcMar>
              <w:top w:w="70" w:type="dxa"/>
              <w:left w:w="110" w:type="dxa"/>
              <w:bottom w:w="70" w:type="dxa"/>
              <w:right w:w="110" w:type="dxa"/>
            </w:tcMar>
          </w:tcPr>
          <w:p w14:paraId="64CAE8B2" w14:textId="77777777" w:rsidR="006B4867" w:rsidRDefault="00000000">
            <w:pPr>
              <w:spacing w:after="40" w:line="252" w:lineRule="auto"/>
            </w:pPr>
            <w:r>
              <w:rPr>
                <w:sz w:val="20"/>
                <w:szCs w:val="20"/>
              </w:rPr>
              <w:t>Exit ticket: each group states its provisional verdict in one sentence</w:t>
            </w:r>
          </w:p>
        </w:tc>
        <w:tc>
          <w:tcPr>
            <w:tcW w:w="900" w:type="dxa"/>
            <w:tcMar>
              <w:top w:w="70" w:type="dxa"/>
              <w:left w:w="110" w:type="dxa"/>
              <w:bottom w:w="70" w:type="dxa"/>
              <w:right w:w="110" w:type="dxa"/>
            </w:tcMar>
          </w:tcPr>
          <w:p w14:paraId="574DDBB0" w14:textId="77777777" w:rsidR="006B4867" w:rsidRDefault="00000000">
            <w:pPr>
              <w:spacing w:after="40" w:line="252" w:lineRule="auto"/>
            </w:pPr>
            <w:r>
              <w:rPr>
                <w:sz w:val="20"/>
                <w:szCs w:val="20"/>
              </w:rPr>
              <w:t>5</w:t>
            </w:r>
          </w:p>
        </w:tc>
        <w:tc>
          <w:tcPr>
            <w:tcW w:w="2800" w:type="dxa"/>
            <w:tcMar>
              <w:top w:w="70" w:type="dxa"/>
              <w:left w:w="110" w:type="dxa"/>
              <w:bottom w:w="70" w:type="dxa"/>
              <w:right w:w="110" w:type="dxa"/>
            </w:tcMar>
          </w:tcPr>
          <w:p w14:paraId="60F1E5C6" w14:textId="77777777" w:rsidR="006B4867" w:rsidRDefault="00000000">
            <w:pPr>
              <w:spacing w:after="40" w:line="252" w:lineRule="auto"/>
            </w:pPr>
            <w:r>
              <w:rPr>
                <w:sz w:val="20"/>
                <w:szCs w:val="20"/>
              </w:rPr>
              <w:t>Plenary</w:t>
            </w:r>
          </w:p>
        </w:tc>
      </w:tr>
    </w:tbl>
    <w:p w14:paraId="58D12FCE" w14:textId="77777777" w:rsidR="006B4867" w:rsidRDefault="00000000">
      <w:pPr>
        <w:spacing w:before="160" w:after="80"/>
      </w:pPr>
      <w:r>
        <w:rPr>
          <w:rFonts w:ascii="Georgia" w:eastAsia="Georgia" w:hAnsi="Georgia" w:cs="Georgia"/>
          <w:b/>
          <w:bCs/>
          <w:color w:val="1F3864"/>
          <w:sz w:val="22"/>
          <w:szCs w:val="22"/>
        </w:rPr>
        <w:t>Procedure</w:t>
      </w:r>
    </w:p>
    <w:p w14:paraId="6C23DDF5" w14:textId="77777777" w:rsidR="006B4867" w:rsidRDefault="00000000">
      <w:pPr>
        <w:pStyle w:val="ListParagraph"/>
        <w:numPr>
          <w:ilvl w:val="0"/>
          <w:numId w:val="2"/>
        </w:numPr>
        <w:spacing w:after="60" w:line="264" w:lineRule="auto"/>
      </w:pPr>
      <w:r>
        <w:t>Perform the same opening twice: once flat (‘Today we will talk about the Victorian Age…’), once strong (a hook, a thesis, a signpost). Elicit the differences — students will name them precisely.</w:t>
      </w:r>
    </w:p>
    <w:p w14:paraId="3706DDF7" w14:textId="77777777" w:rsidR="006B4867" w:rsidRDefault="00000000">
      <w:pPr>
        <w:pStyle w:val="ListParagraph"/>
        <w:numPr>
          <w:ilvl w:val="0"/>
          <w:numId w:val="2"/>
        </w:numPr>
        <w:spacing w:after="60" w:line="264" w:lineRule="auto"/>
      </w:pPr>
      <w:r>
        <w:t>Work through the signposting box on WS3. Drill the chunks chorally and then in ‘disappearing’ mode (erase words progressively) so they lodge in memory, not on paper.</w:t>
      </w:r>
    </w:p>
    <w:p w14:paraId="1D7E1E08" w14:textId="77777777" w:rsidR="006B4867" w:rsidRDefault="00000000">
      <w:pPr>
        <w:pStyle w:val="ListParagraph"/>
        <w:numPr>
          <w:ilvl w:val="0"/>
          <w:numId w:val="2"/>
        </w:numPr>
        <w:spacing w:after="60" w:line="264" w:lineRule="auto"/>
      </w:pPr>
      <w:r>
        <w:t>Groups complete the blueprint: hook, thesis (their verdict), three evidence points from the WS2 log, one concession, and a conclusion that answers the driving question directly.</w:t>
      </w:r>
    </w:p>
    <w:p w14:paraId="0A52CF75" w14:textId="77777777" w:rsidR="006B4867" w:rsidRDefault="00000000">
      <w:pPr>
        <w:pStyle w:val="ListParagraph"/>
        <w:numPr>
          <w:ilvl w:val="0"/>
          <w:numId w:val="2"/>
        </w:numPr>
        <w:spacing w:after="60" w:line="264" w:lineRule="auto"/>
      </w:pPr>
      <w:r>
        <w:t>Roles: Speaker 1 — hook, context and thesis; Speaker 2 — the evidence core; Speaker 3 — concession, verdict and chairing the Q&amp;A. Equal speaking time is a rubric criterion; say so again.</w:t>
      </w:r>
    </w:p>
    <w:p w14:paraId="25ED77F9" w14:textId="77777777" w:rsidR="006B4867" w:rsidRDefault="00000000">
      <w:pPr>
        <w:pStyle w:val="ListParagraph"/>
        <w:numPr>
          <w:ilvl w:val="0"/>
          <w:numId w:val="2"/>
        </w:numPr>
        <w:spacing w:after="60" w:line="264" w:lineRule="auto"/>
      </w:pPr>
      <w:r>
        <w:t>Collect the one-sentence verdicts as the exit ticket — you now know every group’s thesis and can spot weak ones before Lesson 4.</w:t>
      </w:r>
    </w:p>
    <w:p w14:paraId="22205557" w14:textId="77777777" w:rsidR="006B4867" w:rsidRDefault="00000000">
      <w:pPr>
        <w:spacing w:before="160" w:after="80"/>
      </w:pPr>
      <w:r>
        <w:rPr>
          <w:rFonts w:ascii="Georgia" w:eastAsia="Georgia" w:hAnsi="Georgia" w:cs="Georgia"/>
          <w:b/>
          <w:bCs/>
          <w:color w:val="1F3864"/>
          <w:sz w:val="22"/>
          <w:szCs w:val="22"/>
        </w:rPr>
        <w:t>Watch out for</w:t>
      </w:r>
    </w:p>
    <w:p w14:paraId="4D76A1D4" w14:textId="77777777" w:rsidR="006B4867" w:rsidRDefault="00000000">
      <w:pPr>
        <w:pStyle w:val="ListParagraph"/>
        <w:numPr>
          <w:ilvl w:val="0"/>
          <w:numId w:val="3"/>
        </w:numPr>
        <w:spacing w:after="60" w:line="264" w:lineRule="auto"/>
      </w:pPr>
      <w:r>
        <w:t>The ‘balanced’ cop-out (‘it was a bit of both’) with no actual argument. Both is an acceptable verdict only if the group can define the relationship — e.g. ‘progress was built on poverty’.</w:t>
      </w:r>
    </w:p>
    <w:p w14:paraId="5B2B16D5" w14:textId="77777777" w:rsidR="006B4867" w:rsidRDefault="00000000">
      <w:pPr>
        <w:pStyle w:val="ListParagraph"/>
        <w:numPr>
          <w:ilvl w:val="0"/>
          <w:numId w:val="3"/>
        </w:numPr>
        <w:spacing w:after="60" w:line="264" w:lineRule="auto"/>
      </w:pPr>
      <w:r>
        <w:t>Storyboards that are scripts in disguise. The storyboard boxes on WS3 are deliberately small.</w:t>
      </w:r>
    </w:p>
    <w:tbl>
      <w:tblPr>
        <w:tblW w:w="9640" w:type="dxa"/>
        <w:tblBorders>
          <w:top w:val="single" w:sz="6" w:space="0" w:color="1F3864"/>
          <w:left w:val="single" w:sz="6" w:space="0" w:color="1F3864"/>
          <w:bottom w:val="single" w:sz="6" w:space="0" w:color="1F3864"/>
          <w:right w:val="single" w:sz="6" w:space="0" w:color="1F386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40"/>
      </w:tblGrid>
      <w:tr w:rsidR="006B4867" w14:paraId="03D2EFE5" w14:textId="77777777">
        <w:tblPrEx>
          <w:tblCellMar>
            <w:top w:w="0" w:type="dxa"/>
            <w:bottom w:w="0" w:type="dxa"/>
          </w:tblCellMar>
        </w:tblPrEx>
        <w:tc>
          <w:tcPr>
            <w:tcW w:w="9640" w:type="dxa"/>
            <w:shd w:val="clear" w:color="auto" w:fill="EAF0F8"/>
            <w:tcMar>
              <w:top w:w="140" w:type="dxa"/>
              <w:left w:w="180" w:type="dxa"/>
              <w:bottom w:w="140" w:type="dxa"/>
              <w:right w:w="180" w:type="dxa"/>
            </w:tcMar>
          </w:tcPr>
          <w:p w14:paraId="1F17DAE6" w14:textId="77777777" w:rsidR="006B4867" w:rsidRDefault="00000000">
            <w:pPr>
              <w:spacing w:after="60"/>
            </w:pPr>
            <w:r>
              <w:rPr>
                <w:rFonts w:ascii="Georgia" w:eastAsia="Georgia" w:hAnsi="Georgia" w:cs="Georgia"/>
                <w:b/>
                <w:bCs/>
                <w:color w:val="1F3864"/>
              </w:rPr>
              <w:t>DSA &amp; differentiation</w:t>
            </w:r>
          </w:p>
          <w:p w14:paraId="71356425" w14:textId="77777777" w:rsidR="006B4867" w:rsidRDefault="00000000">
            <w:pPr>
              <w:spacing w:after="50" w:line="264" w:lineRule="auto"/>
            </w:pPr>
            <w:r>
              <w:rPr>
                <w:sz w:val="20"/>
                <w:szCs w:val="20"/>
              </w:rPr>
              <w:t>– The signposting box on WS3 doubles as a permanent reference card; DSA students may keep it in hand during the final presentation.</w:t>
            </w:r>
          </w:p>
          <w:p w14:paraId="284FE14B" w14:textId="77777777" w:rsidR="006B4867" w:rsidRDefault="00000000">
            <w:pPr>
              <w:spacing w:after="50" w:line="264" w:lineRule="auto"/>
            </w:pPr>
            <w:r>
              <w:rPr>
                <w:sz w:val="20"/>
                <w:szCs w:val="20"/>
              </w:rPr>
              <w:t>– Allow the storyboard to be drawn (icons, arrows) rather than written.</w:t>
            </w:r>
          </w:p>
          <w:p w14:paraId="1B82CBD8" w14:textId="77777777" w:rsidR="006B4867" w:rsidRDefault="00000000">
            <w:pPr>
              <w:spacing w:after="50" w:line="264" w:lineRule="auto"/>
            </w:pPr>
            <w:r>
              <w:rPr>
                <w:sz w:val="20"/>
                <w:szCs w:val="20"/>
              </w:rPr>
              <w:t>– During drilling, never single out an individual DSA student to produce a chunk alone.</w:t>
            </w:r>
          </w:p>
        </w:tc>
      </w:tr>
    </w:tbl>
    <w:p w14:paraId="4E49D02C" w14:textId="77777777" w:rsidR="006B4867" w:rsidRDefault="006B4867">
      <w:pPr>
        <w:spacing w:after="120" w:line="276" w:lineRule="auto"/>
      </w:pPr>
    </w:p>
    <w:p w14:paraId="00C419BB" w14:textId="77777777" w:rsidR="006B4867" w:rsidRDefault="00000000">
      <w:pPr>
        <w:pStyle w:val="Heading1"/>
        <w:spacing w:before="280" w:after="160"/>
      </w:pPr>
      <w:r>
        <w:rPr>
          <w:b/>
          <w:bCs/>
          <w:sz w:val="32"/>
          <w:szCs w:val="32"/>
        </w:rPr>
        <w:t>Lesson 4 · Drafting &amp; Rehearsal (WS4)</w:t>
      </w:r>
    </w:p>
    <w:p w14:paraId="7E1BC411" w14:textId="77777777" w:rsidR="006B4867" w:rsidRDefault="00000000">
      <w:pPr>
        <w:spacing w:before="160" w:after="80"/>
      </w:pPr>
      <w:r>
        <w:rPr>
          <w:rFonts w:ascii="Georgia" w:eastAsia="Georgia" w:hAnsi="Georgia" w:cs="Georgia"/>
          <w:b/>
          <w:bCs/>
          <w:color w:val="1F3864"/>
          <w:sz w:val="22"/>
          <w:szCs w:val="22"/>
        </w:rPr>
        <w:t>Learning objectives</w:t>
      </w:r>
    </w:p>
    <w:p w14:paraId="0A3DB5AB" w14:textId="77777777" w:rsidR="006B4867" w:rsidRDefault="00000000">
      <w:pPr>
        <w:pStyle w:val="ListParagraph"/>
        <w:numPr>
          <w:ilvl w:val="0"/>
          <w:numId w:val="3"/>
        </w:numPr>
        <w:spacing w:after="60" w:line="264" w:lineRule="auto"/>
      </w:pPr>
      <w:r>
        <w:t>Convert the storyboard into cue-card notes (not a script).</w:t>
      </w:r>
    </w:p>
    <w:p w14:paraId="7C6F18F0" w14:textId="77777777" w:rsidR="006B4867" w:rsidRDefault="00000000">
      <w:pPr>
        <w:pStyle w:val="ListParagraph"/>
        <w:numPr>
          <w:ilvl w:val="0"/>
          <w:numId w:val="3"/>
        </w:numPr>
        <w:spacing w:after="60" w:line="264" w:lineRule="auto"/>
      </w:pPr>
      <w:r>
        <w:t>Upgrade basic vocabulary towards B2+/C1 alternatives.</w:t>
      </w:r>
    </w:p>
    <w:p w14:paraId="4D1CBBC1" w14:textId="77777777" w:rsidR="006B4867" w:rsidRDefault="00000000">
      <w:pPr>
        <w:pStyle w:val="ListParagraph"/>
        <w:numPr>
          <w:ilvl w:val="0"/>
          <w:numId w:val="3"/>
        </w:numPr>
        <w:spacing w:after="60" w:line="264" w:lineRule="auto"/>
      </w:pPr>
      <w:r>
        <w:t>Complete a first timed, standing rehearsal with intra-group feedback.</w:t>
      </w:r>
    </w:p>
    <w:p w14:paraId="625BABA9" w14:textId="77777777" w:rsidR="006B4867" w:rsidRDefault="00000000">
      <w:pPr>
        <w:spacing w:before="160" w:after="80"/>
      </w:pPr>
      <w:r>
        <w:rPr>
          <w:rFonts w:ascii="Georgia" w:eastAsia="Georgia" w:hAnsi="Georgia" w:cs="Georgia"/>
          <w:b/>
          <w:bCs/>
          <w:color w:val="1F3864"/>
          <w:sz w:val="22"/>
          <w:szCs w:val="22"/>
        </w:rPr>
        <w:t>Suggested timing</w:t>
      </w:r>
    </w:p>
    <w:tbl>
      <w:tblPr>
        <w:tblW w:w="964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left w:w="10" w:type="dxa"/>
          <w:right w:w="10" w:type="dxa"/>
        </w:tblCellMar>
        <w:tblLook w:val="04A0" w:firstRow="1" w:lastRow="0" w:firstColumn="1" w:lastColumn="0" w:noHBand="0" w:noVBand="1"/>
      </w:tblPr>
      <w:tblGrid>
        <w:gridCol w:w="5940"/>
        <w:gridCol w:w="900"/>
        <w:gridCol w:w="2800"/>
      </w:tblGrid>
      <w:tr w:rsidR="006B4867" w14:paraId="159BC405" w14:textId="77777777">
        <w:tblPrEx>
          <w:tblCellMar>
            <w:top w:w="0" w:type="dxa"/>
            <w:bottom w:w="0" w:type="dxa"/>
          </w:tblCellMar>
        </w:tblPrEx>
        <w:trPr>
          <w:tblHeader/>
        </w:trPr>
        <w:tc>
          <w:tcPr>
            <w:tcW w:w="5940" w:type="dxa"/>
            <w:shd w:val="clear" w:color="auto" w:fill="702F5A"/>
            <w:tcMar>
              <w:top w:w="80" w:type="dxa"/>
              <w:left w:w="110" w:type="dxa"/>
              <w:bottom w:w="80" w:type="dxa"/>
              <w:right w:w="110" w:type="dxa"/>
            </w:tcMar>
            <w:vAlign w:val="center"/>
          </w:tcPr>
          <w:p w14:paraId="71D55659" w14:textId="77777777" w:rsidR="006B4867" w:rsidRDefault="00000000">
            <w:r>
              <w:rPr>
                <w:b/>
                <w:bCs/>
                <w:color w:val="FFFFFF"/>
                <w:sz w:val="20"/>
                <w:szCs w:val="20"/>
              </w:rPr>
              <w:t>Stage</w:t>
            </w:r>
          </w:p>
        </w:tc>
        <w:tc>
          <w:tcPr>
            <w:tcW w:w="900" w:type="dxa"/>
            <w:shd w:val="clear" w:color="auto" w:fill="702F5A"/>
            <w:tcMar>
              <w:top w:w="80" w:type="dxa"/>
              <w:left w:w="110" w:type="dxa"/>
              <w:bottom w:w="80" w:type="dxa"/>
              <w:right w:w="110" w:type="dxa"/>
            </w:tcMar>
            <w:vAlign w:val="center"/>
          </w:tcPr>
          <w:p w14:paraId="205E7A03" w14:textId="77777777" w:rsidR="006B4867" w:rsidRDefault="00000000">
            <w:r>
              <w:rPr>
                <w:b/>
                <w:bCs/>
                <w:color w:val="FFFFFF"/>
                <w:sz w:val="20"/>
                <w:szCs w:val="20"/>
              </w:rPr>
              <w:t>Min</w:t>
            </w:r>
          </w:p>
        </w:tc>
        <w:tc>
          <w:tcPr>
            <w:tcW w:w="2800" w:type="dxa"/>
            <w:shd w:val="clear" w:color="auto" w:fill="702F5A"/>
            <w:tcMar>
              <w:top w:w="80" w:type="dxa"/>
              <w:left w:w="110" w:type="dxa"/>
              <w:bottom w:w="80" w:type="dxa"/>
              <w:right w:w="110" w:type="dxa"/>
            </w:tcMar>
            <w:vAlign w:val="center"/>
          </w:tcPr>
          <w:p w14:paraId="637B8B4C" w14:textId="77777777" w:rsidR="006B4867" w:rsidRDefault="00000000">
            <w:r>
              <w:rPr>
                <w:b/>
                <w:bCs/>
                <w:color w:val="FFFFFF"/>
                <w:sz w:val="20"/>
                <w:szCs w:val="20"/>
              </w:rPr>
              <w:t>Interaction</w:t>
            </w:r>
          </w:p>
        </w:tc>
      </w:tr>
      <w:tr w:rsidR="006B4867" w14:paraId="1AA065DB" w14:textId="77777777">
        <w:tblPrEx>
          <w:tblCellMar>
            <w:top w:w="0" w:type="dxa"/>
            <w:bottom w:w="0" w:type="dxa"/>
          </w:tblCellMar>
        </w:tblPrEx>
        <w:tc>
          <w:tcPr>
            <w:tcW w:w="5940" w:type="dxa"/>
            <w:tcMar>
              <w:top w:w="70" w:type="dxa"/>
              <w:left w:w="110" w:type="dxa"/>
              <w:bottom w:w="70" w:type="dxa"/>
              <w:right w:w="110" w:type="dxa"/>
            </w:tcMar>
          </w:tcPr>
          <w:p w14:paraId="13BBAC64" w14:textId="77777777" w:rsidR="006B4867" w:rsidRDefault="00000000">
            <w:pPr>
              <w:spacing w:after="40" w:line="252" w:lineRule="auto"/>
            </w:pPr>
            <w:r>
              <w:rPr>
                <w:sz w:val="20"/>
                <w:szCs w:val="20"/>
              </w:rPr>
              <w:t>Set-up: the 40-word cue-card rule</w:t>
            </w:r>
          </w:p>
        </w:tc>
        <w:tc>
          <w:tcPr>
            <w:tcW w:w="900" w:type="dxa"/>
            <w:tcMar>
              <w:top w:w="70" w:type="dxa"/>
              <w:left w:w="110" w:type="dxa"/>
              <w:bottom w:w="70" w:type="dxa"/>
              <w:right w:w="110" w:type="dxa"/>
            </w:tcMar>
          </w:tcPr>
          <w:p w14:paraId="21D13120" w14:textId="77777777" w:rsidR="006B4867" w:rsidRDefault="00000000">
            <w:pPr>
              <w:spacing w:after="40" w:line="252" w:lineRule="auto"/>
            </w:pPr>
            <w:r>
              <w:rPr>
                <w:sz w:val="20"/>
                <w:szCs w:val="20"/>
              </w:rPr>
              <w:t>5</w:t>
            </w:r>
          </w:p>
        </w:tc>
        <w:tc>
          <w:tcPr>
            <w:tcW w:w="2800" w:type="dxa"/>
            <w:tcMar>
              <w:top w:w="70" w:type="dxa"/>
              <w:left w:w="110" w:type="dxa"/>
              <w:bottom w:w="70" w:type="dxa"/>
              <w:right w:w="110" w:type="dxa"/>
            </w:tcMar>
          </w:tcPr>
          <w:p w14:paraId="71566653" w14:textId="77777777" w:rsidR="006B4867" w:rsidRDefault="00000000">
            <w:pPr>
              <w:spacing w:after="40" w:line="252" w:lineRule="auto"/>
            </w:pPr>
            <w:r>
              <w:rPr>
                <w:sz w:val="20"/>
                <w:szCs w:val="20"/>
              </w:rPr>
              <w:t>Teacher-led</w:t>
            </w:r>
          </w:p>
        </w:tc>
      </w:tr>
      <w:tr w:rsidR="006B4867" w14:paraId="799EFA67" w14:textId="77777777">
        <w:tblPrEx>
          <w:tblCellMar>
            <w:top w:w="0" w:type="dxa"/>
            <w:bottom w:w="0" w:type="dxa"/>
          </w:tblCellMar>
        </w:tblPrEx>
        <w:tc>
          <w:tcPr>
            <w:tcW w:w="5940" w:type="dxa"/>
            <w:tcMar>
              <w:top w:w="70" w:type="dxa"/>
              <w:left w:w="110" w:type="dxa"/>
              <w:bottom w:w="70" w:type="dxa"/>
              <w:right w:w="110" w:type="dxa"/>
            </w:tcMar>
          </w:tcPr>
          <w:p w14:paraId="16704506" w14:textId="77777777" w:rsidR="006B4867" w:rsidRDefault="00000000">
            <w:pPr>
              <w:spacing w:after="40" w:line="252" w:lineRule="auto"/>
            </w:pPr>
            <w:r>
              <w:rPr>
                <w:sz w:val="20"/>
                <w:szCs w:val="20"/>
              </w:rPr>
              <w:t>Drafting cue cards (WS4, Task 1)</w:t>
            </w:r>
          </w:p>
        </w:tc>
        <w:tc>
          <w:tcPr>
            <w:tcW w:w="900" w:type="dxa"/>
            <w:tcMar>
              <w:top w:w="70" w:type="dxa"/>
              <w:left w:w="110" w:type="dxa"/>
              <w:bottom w:w="70" w:type="dxa"/>
              <w:right w:w="110" w:type="dxa"/>
            </w:tcMar>
          </w:tcPr>
          <w:p w14:paraId="6C14AF13" w14:textId="77777777" w:rsidR="006B4867" w:rsidRDefault="00000000">
            <w:pPr>
              <w:spacing w:after="40" w:line="252" w:lineRule="auto"/>
            </w:pPr>
            <w:r>
              <w:rPr>
                <w:sz w:val="20"/>
                <w:szCs w:val="20"/>
              </w:rPr>
              <w:t>15</w:t>
            </w:r>
          </w:p>
        </w:tc>
        <w:tc>
          <w:tcPr>
            <w:tcW w:w="2800" w:type="dxa"/>
            <w:tcMar>
              <w:top w:w="70" w:type="dxa"/>
              <w:left w:w="110" w:type="dxa"/>
              <w:bottom w:w="70" w:type="dxa"/>
              <w:right w:w="110" w:type="dxa"/>
            </w:tcMar>
          </w:tcPr>
          <w:p w14:paraId="708D5912" w14:textId="77777777" w:rsidR="006B4867" w:rsidRDefault="00000000">
            <w:pPr>
              <w:spacing w:after="40" w:line="252" w:lineRule="auto"/>
            </w:pPr>
            <w:r>
              <w:rPr>
                <w:sz w:val="20"/>
                <w:szCs w:val="20"/>
              </w:rPr>
              <w:t>Individual within group</w:t>
            </w:r>
          </w:p>
        </w:tc>
      </w:tr>
      <w:tr w:rsidR="006B4867" w14:paraId="63C40D3A" w14:textId="77777777">
        <w:tblPrEx>
          <w:tblCellMar>
            <w:top w:w="0" w:type="dxa"/>
            <w:bottom w:w="0" w:type="dxa"/>
          </w:tblCellMar>
        </w:tblPrEx>
        <w:tc>
          <w:tcPr>
            <w:tcW w:w="5940" w:type="dxa"/>
            <w:tcMar>
              <w:top w:w="70" w:type="dxa"/>
              <w:left w:w="110" w:type="dxa"/>
              <w:bottom w:w="70" w:type="dxa"/>
              <w:right w:w="110" w:type="dxa"/>
            </w:tcMar>
          </w:tcPr>
          <w:p w14:paraId="62F92CCA" w14:textId="77777777" w:rsidR="006B4867" w:rsidRDefault="00000000">
            <w:pPr>
              <w:spacing w:after="40" w:line="252" w:lineRule="auto"/>
            </w:pPr>
            <w:r>
              <w:rPr>
                <w:sz w:val="20"/>
                <w:szCs w:val="20"/>
              </w:rPr>
              <w:t>Lexical upgrade (WS4, Task 2)</w:t>
            </w:r>
          </w:p>
        </w:tc>
        <w:tc>
          <w:tcPr>
            <w:tcW w:w="900" w:type="dxa"/>
            <w:tcMar>
              <w:top w:w="70" w:type="dxa"/>
              <w:left w:w="110" w:type="dxa"/>
              <w:bottom w:w="70" w:type="dxa"/>
              <w:right w:w="110" w:type="dxa"/>
            </w:tcMar>
          </w:tcPr>
          <w:p w14:paraId="0C382677" w14:textId="77777777" w:rsidR="006B4867" w:rsidRDefault="00000000">
            <w:pPr>
              <w:spacing w:after="40" w:line="252" w:lineRule="auto"/>
            </w:pPr>
            <w:r>
              <w:rPr>
                <w:sz w:val="20"/>
                <w:szCs w:val="20"/>
              </w:rPr>
              <w:t>10</w:t>
            </w:r>
          </w:p>
        </w:tc>
        <w:tc>
          <w:tcPr>
            <w:tcW w:w="2800" w:type="dxa"/>
            <w:tcMar>
              <w:top w:w="70" w:type="dxa"/>
              <w:left w:w="110" w:type="dxa"/>
              <w:bottom w:w="70" w:type="dxa"/>
              <w:right w:w="110" w:type="dxa"/>
            </w:tcMar>
          </w:tcPr>
          <w:p w14:paraId="612857FA" w14:textId="77777777" w:rsidR="006B4867" w:rsidRDefault="00000000">
            <w:pPr>
              <w:spacing w:after="40" w:line="252" w:lineRule="auto"/>
            </w:pPr>
            <w:r>
              <w:rPr>
                <w:sz w:val="20"/>
                <w:szCs w:val="20"/>
              </w:rPr>
              <w:t>Groups</w:t>
            </w:r>
          </w:p>
        </w:tc>
      </w:tr>
      <w:tr w:rsidR="006B4867" w14:paraId="223477EE" w14:textId="77777777">
        <w:tblPrEx>
          <w:tblCellMar>
            <w:top w:w="0" w:type="dxa"/>
            <w:bottom w:w="0" w:type="dxa"/>
          </w:tblCellMar>
        </w:tblPrEx>
        <w:tc>
          <w:tcPr>
            <w:tcW w:w="5940" w:type="dxa"/>
            <w:tcMar>
              <w:top w:w="70" w:type="dxa"/>
              <w:left w:w="110" w:type="dxa"/>
              <w:bottom w:w="70" w:type="dxa"/>
              <w:right w:w="110" w:type="dxa"/>
            </w:tcMar>
          </w:tcPr>
          <w:p w14:paraId="733C4A20" w14:textId="77777777" w:rsidR="006B4867" w:rsidRDefault="00000000">
            <w:pPr>
              <w:spacing w:after="40" w:line="252" w:lineRule="auto"/>
            </w:pPr>
            <w:r>
              <w:rPr>
                <w:sz w:val="20"/>
                <w:szCs w:val="20"/>
              </w:rPr>
              <w:t>Timed standing rehearsal + one tip per speaker (WS4, Tasks 3–4)</w:t>
            </w:r>
          </w:p>
        </w:tc>
        <w:tc>
          <w:tcPr>
            <w:tcW w:w="900" w:type="dxa"/>
            <w:tcMar>
              <w:top w:w="70" w:type="dxa"/>
              <w:left w:w="110" w:type="dxa"/>
              <w:bottom w:w="70" w:type="dxa"/>
              <w:right w:w="110" w:type="dxa"/>
            </w:tcMar>
          </w:tcPr>
          <w:p w14:paraId="6AF4A894" w14:textId="77777777" w:rsidR="006B4867" w:rsidRDefault="00000000">
            <w:pPr>
              <w:spacing w:after="40" w:line="252" w:lineRule="auto"/>
            </w:pPr>
            <w:r>
              <w:rPr>
                <w:sz w:val="20"/>
                <w:szCs w:val="20"/>
              </w:rPr>
              <w:t>15</w:t>
            </w:r>
          </w:p>
        </w:tc>
        <w:tc>
          <w:tcPr>
            <w:tcW w:w="2800" w:type="dxa"/>
            <w:tcMar>
              <w:top w:w="70" w:type="dxa"/>
              <w:left w:w="110" w:type="dxa"/>
              <w:bottom w:w="70" w:type="dxa"/>
              <w:right w:w="110" w:type="dxa"/>
            </w:tcMar>
          </w:tcPr>
          <w:p w14:paraId="46F438D1" w14:textId="77777777" w:rsidR="006B4867" w:rsidRDefault="00000000">
            <w:pPr>
              <w:spacing w:after="40" w:line="252" w:lineRule="auto"/>
            </w:pPr>
            <w:r>
              <w:rPr>
                <w:sz w:val="20"/>
                <w:szCs w:val="20"/>
              </w:rPr>
              <w:t>Groups</w:t>
            </w:r>
          </w:p>
        </w:tc>
      </w:tr>
      <w:tr w:rsidR="006B4867" w14:paraId="5172D169" w14:textId="77777777">
        <w:tblPrEx>
          <w:tblCellMar>
            <w:top w:w="0" w:type="dxa"/>
            <w:bottom w:w="0" w:type="dxa"/>
          </w:tblCellMar>
        </w:tblPrEx>
        <w:tc>
          <w:tcPr>
            <w:tcW w:w="5940" w:type="dxa"/>
            <w:tcMar>
              <w:top w:w="70" w:type="dxa"/>
              <w:left w:w="110" w:type="dxa"/>
              <w:bottom w:w="70" w:type="dxa"/>
              <w:right w:w="110" w:type="dxa"/>
            </w:tcMar>
          </w:tcPr>
          <w:p w14:paraId="51E99C4F" w14:textId="77777777" w:rsidR="006B4867" w:rsidRDefault="00000000">
            <w:pPr>
              <w:spacing w:after="40" w:line="252" w:lineRule="auto"/>
            </w:pPr>
            <w:r>
              <w:rPr>
                <w:sz w:val="20"/>
                <w:szCs w:val="20"/>
              </w:rPr>
              <w:lastRenderedPageBreak/>
              <w:t>Exit ticket: biggest problem discovered in rehearsal</w:t>
            </w:r>
          </w:p>
        </w:tc>
        <w:tc>
          <w:tcPr>
            <w:tcW w:w="900" w:type="dxa"/>
            <w:tcMar>
              <w:top w:w="70" w:type="dxa"/>
              <w:left w:w="110" w:type="dxa"/>
              <w:bottom w:w="70" w:type="dxa"/>
              <w:right w:w="110" w:type="dxa"/>
            </w:tcMar>
          </w:tcPr>
          <w:p w14:paraId="0A1E5B0B" w14:textId="77777777" w:rsidR="006B4867" w:rsidRDefault="00000000">
            <w:pPr>
              <w:spacing w:after="40" w:line="252" w:lineRule="auto"/>
            </w:pPr>
            <w:r>
              <w:rPr>
                <w:sz w:val="20"/>
                <w:szCs w:val="20"/>
              </w:rPr>
              <w:t>5</w:t>
            </w:r>
          </w:p>
        </w:tc>
        <w:tc>
          <w:tcPr>
            <w:tcW w:w="2800" w:type="dxa"/>
            <w:tcMar>
              <w:top w:w="70" w:type="dxa"/>
              <w:left w:w="110" w:type="dxa"/>
              <w:bottom w:w="70" w:type="dxa"/>
              <w:right w:w="110" w:type="dxa"/>
            </w:tcMar>
          </w:tcPr>
          <w:p w14:paraId="49976E64" w14:textId="77777777" w:rsidR="006B4867" w:rsidRDefault="00000000">
            <w:pPr>
              <w:spacing w:after="40" w:line="252" w:lineRule="auto"/>
            </w:pPr>
            <w:r>
              <w:rPr>
                <w:sz w:val="20"/>
                <w:szCs w:val="20"/>
              </w:rPr>
              <w:t>Individual</w:t>
            </w:r>
          </w:p>
        </w:tc>
      </w:tr>
    </w:tbl>
    <w:p w14:paraId="3CD8963E" w14:textId="77777777" w:rsidR="006B4867" w:rsidRDefault="00000000">
      <w:pPr>
        <w:spacing w:before="160" w:after="80"/>
      </w:pPr>
      <w:r>
        <w:rPr>
          <w:rFonts w:ascii="Georgia" w:eastAsia="Georgia" w:hAnsi="Georgia" w:cs="Georgia"/>
          <w:b/>
          <w:bCs/>
          <w:color w:val="1F3864"/>
          <w:sz w:val="22"/>
          <w:szCs w:val="22"/>
        </w:rPr>
        <w:t>Procedure</w:t>
      </w:r>
    </w:p>
    <w:p w14:paraId="5C088DFB" w14:textId="77777777" w:rsidR="006B4867" w:rsidRDefault="00000000">
      <w:pPr>
        <w:pStyle w:val="ListParagraph"/>
        <w:numPr>
          <w:ilvl w:val="0"/>
          <w:numId w:val="2"/>
        </w:numPr>
        <w:spacing w:after="60" w:line="264" w:lineRule="auto"/>
      </w:pPr>
      <w:r>
        <w:t>Announce the rule: each speaker prepares cue cards with a maximum of 40 words in total — chunks and key words, never full sentences. Reading aloud is the enemy of the rubric’s delivery criterion.</w:t>
      </w:r>
    </w:p>
    <w:p w14:paraId="4F3BBEA2" w14:textId="77777777" w:rsidR="006B4867" w:rsidRDefault="00000000">
      <w:pPr>
        <w:pStyle w:val="ListParagraph"/>
        <w:numPr>
          <w:ilvl w:val="0"/>
          <w:numId w:val="2"/>
        </w:numPr>
        <w:spacing w:after="60" w:line="264" w:lineRule="auto"/>
      </w:pPr>
      <w:r>
        <w:t>Students draft individually using the sentence-starter frames on WS4, then check each other’s cards inside the group: can a teammate reconstruct the point from the card alone?</w:t>
      </w:r>
    </w:p>
    <w:p w14:paraId="420D2EA2" w14:textId="77777777" w:rsidR="006B4867" w:rsidRDefault="00000000">
      <w:pPr>
        <w:pStyle w:val="ListParagraph"/>
        <w:numPr>
          <w:ilvl w:val="0"/>
          <w:numId w:val="2"/>
        </w:numPr>
        <w:spacing w:after="60" w:line="264" w:lineRule="auto"/>
      </w:pPr>
      <w:r>
        <w:t>The lexical upgrade table pushes ‘poor people’ towards ‘the destitute’, ‘bad conditions’ towards ‘squalid, overcrowded slums’, and so on. Require each speaker to commit to five upgrades and write them on the cue cards.</w:t>
      </w:r>
    </w:p>
    <w:p w14:paraId="0EC2D844" w14:textId="77777777" w:rsidR="006B4867" w:rsidRDefault="00000000">
      <w:pPr>
        <w:pStyle w:val="ListParagraph"/>
        <w:numPr>
          <w:ilvl w:val="0"/>
          <w:numId w:val="2"/>
        </w:numPr>
        <w:spacing w:after="60" w:line="264" w:lineRule="auto"/>
      </w:pPr>
      <w:r>
        <w:t>First full rehearsal: standing, timed, no stopping. Each speaker performs their section to the other two, who time it and complete the one-tip slip on WS4.</w:t>
      </w:r>
    </w:p>
    <w:p w14:paraId="63EF7341" w14:textId="77777777" w:rsidR="006B4867" w:rsidRDefault="00000000">
      <w:pPr>
        <w:pStyle w:val="ListParagraph"/>
        <w:numPr>
          <w:ilvl w:val="0"/>
          <w:numId w:val="2"/>
        </w:numPr>
        <w:spacing w:after="60" w:line="264" w:lineRule="auto"/>
      </w:pPr>
      <w:r>
        <w:t>Circulate for pronunciation only: drill hot spots on the board at the end — e.g. hierarchy, thoroughly, exploitation, poverty (first syllable stress), Disraeli, suffrage.</w:t>
      </w:r>
    </w:p>
    <w:p w14:paraId="74257A8C" w14:textId="77777777" w:rsidR="006B4867" w:rsidRDefault="00000000">
      <w:pPr>
        <w:spacing w:before="160" w:after="80"/>
      </w:pPr>
      <w:r>
        <w:rPr>
          <w:rFonts w:ascii="Georgia" w:eastAsia="Georgia" w:hAnsi="Georgia" w:cs="Georgia"/>
          <w:b/>
          <w:bCs/>
          <w:color w:val="1F3864"/>
          <w:sz w:val="22"/>
          <w:szCs w:val="22"/>
        </w:rPr>
        <w:t>Watch out for</w:t>
      </w:r>
    </w:p>
    <w:p w14:paraId="5CDB4950" w14:textId="77777777" w:rsidR="006B4867" w:rsidRDefault="00000000">
      <w:pPr>
        <w:pStyle w:val="ListParagraph"/>
        <w:numPr>
          <w:ilvl w:val="0"/>
          <w:numId w:val="3"/>
        </w:numPr>
        <w:spacing w:after="60" w:line="264" w:lineRule="auto"/>
      </w:pPr>
      <w:r>
        <w:t>Scripts smuggled in as ‘big cue cards’. Confiscate with a smile; the 40-word rule is non-negotiable.</w:t>
      </w:r>
    </w:p>
    <w:p w14:paraId="63987706" w14:textId="77777777" w:rsidR="006B4867" w:rsidRDefault="00000000">
      <w:pPr>
        <w:pStyle w:val="ListParagraph"/>
        <w:numPr>
          <w:ilvl w:val="0"/>
          <w:numId w:val="3"/>
        </w:numPr>
        <w:spacing w:after="60" w:line="264" w:lineRule="auto"/>
      </w:pPr>
      <w:r>
        <w:t>Groups rehearsing sitting down and mumbling. Standing is part of the task.</w:t>
      </w:r>
    </w:p>
    <w:tbl>
      <w:tblPr>
        <w:tblW w:w="9640" w:type="dxa"/>
        <w:tblBorders>
          <w:top w:val="single" w:sz="6" w:space="0" w:color="1F3864"/>
          <w:left w:val="single" w:sz="6" w:space="0" w:color="1F3864"/>
          <w:bottom w:val="single" w:sz="6" w:space="0" w:color="1F3864"/>
          <w:right w:val="single" w:sz="6" w:space="0" w:color="1F386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40"/>
      </w:tblGrid>
      <w:tr w:rsidR="006B4867" w14:paraId="61C9B3E1" w14:textId="77777777">
        <w:tblPrEx>
          <w:tblCellMar>
            <w:top w:w="0" w:type="dxa"/>
            <w:bottom w:w="0" w:type="dxa"/>
          </w:tblCellMar>
        </w:tblPrEx>
        <w:tc>
          <w:tcPr>
            <w:tcW w:w="9640" w:type="dxa"/>
            <w:shd w:val="clear" w:color="auto" w:fill="EAF0F8"/>
            <w:tcMar>
              <w:top w:w="140" w:type="dxa"/>
              <w:left w:w="180" w:type="dxa"/>
              <w:bottom w:w="140" w:type="dxa"/>
              <w:right w:w="180" w:type="dxa"/>
            </w:tcMar>
          </w:tcPr>
          <w:p w14:paraId="6B1B0FC6" w14:textId="77777777" w:rsidR="006B4867" w:rsidRDefault="00000000">
            <w:pPr>
              <w:spacing w:after="60"/>
            </w:pPr>
            <w:r>
              <w:rPr>
                <w:rFonts w:ascii="Georgia" w:eastAsia="Georgia" w:hAnsi="Georgia" w:cs="Georgia"/>
                <w:b/>
                <w:bCs/>
                <w:color w:val="1F3864"/>
              </w:rPr>
              <w:t>DSA &amp; differentiation</w:t>
            </w:r>
          </w:p>
          <w:p w14:paraId="0838FCAB" w14:textId="77777777" w:rsidR="006B4867" w:rsidRDefault="00000000">
            <w:pPr>
              <w:spacing w:after="50" w:line="264" w:lineRule="auto"/>
            </w:pPr>
            <w:r>
              <w:rPr>
                <w:sz w:val="20"/>
                <w:szCs w:val="20"/>
              </w:rPr>
              <w:t>– DSA students may use larger cue cards with a bigger font and one extra card; the 40-word ceiling can rise to 60 key words.</w:t>
            </w:r>
          </w:p>
          <w:p w14:paraId="0D41E897" w14:textId="77777777" w:rsidR="006B4867" w:rsidRDefault="00000000">
            <w:pPr>
              <w:spacing w:after="50" w:line="264" w:lineRule="auto"/>
            </w:pPr>
            <w:r>
              <w:rPr>
                <w:sz w:val="20"/>
                <w:szCs w:val="20"/>
              </w:rPr>
              <w:t>– Offer a quiet corridor or corner for one rehearsal run if the room’s noise level is overwhelming.</w:t>
            </w:r>
          </w:p>
          <w:p w14:paraId="3484B2BC" w14:textId="77777777" w:rsidR="006B4867" w:rsidRDefault="00000000">
            <w:pPr>
              <w:spacing w:after="50" w:line="264" w:lineRule="auto"/>
            </w:pPr>
            <w:r>
              <w:rPr>
                <w:sz w:val="20"/>
                <w:szCs w:val="20"/>
              </w:rPr>
              <w:t>– Pronunciation drilling is whole-class and choral, never individual correction in front of peers.</w:t>
            </w:r>
          </w:p>
        </w:tc>
      </w:tr>
    </w:tbl>
    <w:p w14:paraId="1206B9EC" w14:textId="77777777" w:rsidR="006B4867" w:rsidRDefault="006B4867">
      <w:pPr>
        <w:spacing w:after="120" w:line="276" w:lineRule="auto"/>
      </w:pPr>
    </w:p>
    <w:p w14:paraId="27175DE4" w14:textId="77777777" w:rsidR="006B4867" w:rsidRDefault="00000000">
      <w:pPr>
        <w:pStyle w:val="Heading1"/>
        <w:spacing w:before="280" w:after="160"/>
      </w:pPr>
      <w:r>
        <w:rPr>
          <w:b/>
          <w:bCs/>
          <w:sz w:val="32"/>
          <w:szCs w:val="32"/>
        </w:rPr>
        <w:t>Lesson 5 · Critique &amp; Revision — The Tuning Protocol (WS5)</w:t>
      </w:r>
    </w:p>
    <w:p w14:paraId="4679AE6C" w14:textId="77777777" w:rsidR="006B4867" w:rsidRDefault="00000000">
      <w:pPr>
        <w:spacing w:before="160" w:after="80"/>
      </w:pPr>
      <w:r>
        <w:rPr>
          <w:rFonts w:ascii="Georgia" w:eastAsia="Georgia" w:hAnsi="Georgia" w:cs="Georgia"/>
          <w:b/>
          <w:bCs/>
          <w:color w:val="1F3864"/>
          <w:sz w:val="22"/>
          <w:szCs w:val="22"/>
        </w:rPr>
        <w:t>Learning objectives</w:t>
      </w:r>
    </w:p>
    <w:p w14:paraId="452540B9" w14:textId="77777777" w:rsidR="006B4867" w:rsidRDefault="00000000">
      <w:pPr>
        <w:pStyle w:val="ListParagraph"/>
        <w:numPr>
          <w:ilvl w:val="0"/>
          <w:numId w:val="3"/>
        </w:numPr>
        <w:spacing w:after="60" w:line="264" w:lineRule="auto"/>
      </w:pPr>
      <w:r>
        <w:t>Give and receive structured, rubric-based peer feedback (tuning protocol).</w:t>
      </w:r>
    </w:p>
    <w:p w14:paraId="4130CABB" w14:textId="77777777" w:rsidR="006B4867" w:rsidRDefault="00000000">
      <w:pPr>
        <w:pStyle w:val="ListParagraph"/>
        <w:numPr>
          <w:ilvl w:val="0"/>
          <w:numId w:val="3"/>
        </w:numPr>
        <w:spacing w:after="60" w:line="264" w:lineRule="auto"/>
      </w:pPr>
      <w:r>
        <w:t>Translate feedback into a concrete three-point revision plan.</w:t>
      </w:r>
    </w:p>
    <w:p w14:paraId="07DE3364" w14:textId="77777777" w:rsidR="006B4867" w:rsidRDefault="00000000">
      <w:pPr>
        <w:pStyle w:val="ListParagraph"/>
        <w:numPr>
          <w:ilvl w:val="0"/>
          <w:numId w:val="3"/>
        </w:numPr>
        <w:spacing w:after="60" w:line="264" w:lineRule="auto"/>
      </w:pPr>
      <w:r>
        <w:t>Reflect in writing on the learning process.</w:t>
      </w:r>
    </w:p>
    <w:p w14:paraId="7266336E" w14:textId="77777777" w:rsidR="006B4867" w:rsidRDefault="00000000">
      <w:pPr>
        <w:spacing w:before="160" w:after="80"/>
      </w:pPr>
      <w:r>
        <w:rPr>
          <w:rFonts w:ascii="Georgia" w:eastAsia="Georgia" w:hAnsi="Georgia" w:cs="Georgia"/>
          <w:b/>
          <w:bCs/>
          <w:color w:val="1F3864"/>
          <w:sz w:val="22"/>
          <w:szCs w:val="22"/>
        </w:rPr>
        <w:t>Suggested timing</w:t>
      </w:r>
    </w:p>
    <w:tbl>
      <w:tblPr>
        <w:tblW w:w="964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left w:w="10" w:type="dxa"/>
          <w:right w:w="10" w:type="dxa"/>
        </w:tblCellMar>
        <w:tblLook w:val="04A0" w:firstRow="1" w:lastRow="0" w:firstColumn="1" w:lastColumn="0" w:noHBand="0" w:noVBand="1"/>
      </w:tblPr>
      <w:tblGrid>
        <w:gridCol w:w="5940"/>
        <w:gridCol w:w="900"/>
        <w:gridCol w:w="2800"/>
      </w:tblGrid>
      <w:tr w:rsidR="006B4867" w14:paraId="7A947D29" w14:textId="77777777">
        <w:tblPrEx>
          <w:tblCellMar>
            <w:top w:w="0" w:type="dxa"/>
            <w:bottom w:w="0" w:type="dxa"/>
          </w:tblCellMar>
        </w:tblPrEx>
        <w:trPr>
          <w:tblHeader/>
        </w:trPr>
        <w:tc>
          <w:tcPr>
            <w:tcW w:w="5940" w:type="dxa"/>
            <w:shd w:val="clear" w:color="auto" w:fill="702F5A"/>
            <w:tcMar>
              <w:top w:w="80" w:type="dxa"/>
              <w:left w:w="110" w:type="dxa"/>
              <w:bottom w:w="80" w:type="dxa"/>
              <w:right w:w="110" w:type="dxa"/>
            </w:tcMar>
            <w:vAlign w:val="center"/>
          </w:tcPr>
          <w:p w14:paraId="55CFF454" w14:textId="77777777" w:rsidR="006B4867" w:rsidRDefault="00000000">
            <w:r>
              <w:rPr>
                <w:b/>
                <w:bCs/>
                <w:color w:val="FFFFFF"/>
                <w:sz w:val="20"/>
                <w:szCs w:val="20"/>
              </w:rPr>
              <w:t>Stage</w:t>
            </w:r>
          </w:p>
        </w:tc>
        <w:tc>
          <w:tcPr>
            <w:tcW w:w="900" w:type="dxa"/>
            <w:shd w:val="clear" w:color="auto" w:fill="702F5A"/>
            <w:tcMar>
              <w:top w:w="80" w:type="dxa"/>
              <w:left w:w="110" w:type="dxa"/>
              <w:bottom w:w="80" w:type="dxa"/>
              <w:right w:w="110" w:type="dxa"/>
            </w:tcMar>
            <w:vAlign w:val="center"/>
          </w:tcPr>
          <w:p w14:paraId="25DD0D9D" w14:textId="77777777" w:rsidR="006B4867" w:rsidRDefault="00000000">
            <w:r>
              <w:rPr>
                <w:b/>
                <w:bCs/>
                <w:color w:val="FFFFFF"/>
                <w:sz w:val="20"/>
                <w:szCs w:val="20"/>
              </w:rPr>
              <w:t>Min</w:t>
            </w:r>
          </w:p>
        </w:tc>
        <w:tc>
          <w:tcPr>
            <w:tcW w:w="2800" w:type="dxa"/>
            <w:shd w:val="clear" w:color="auto" w:fill="702F5A"/>
            <w:tcMar>
              <w:top w:w="80" w:type="dxa"/>
              <w:left w:w="110" w:type="dxa"/>
              <w:bottom w:w="80" w:type="dxa"/>
              <w:right w:w="110" w:type="dxa"/>
            </w:tcMar>
            <w:vAlign w:val="center"/>
          </w:tcPr>
          <w:p w14:paraId="2C60045F" w14:textId="77777777" w:rsidR="006B4867" w:rsidRDefault="00000000">
            <w:r>
              <w:rPr>
                <w:b/>
                <w:bCs/>
                <w:color w:val="FFFFFF"/>
                <w:sz w:val="20"/>
                <w:szCs w:val="20"/>
              </w:rPr>
              <w:t>Interaction</w:t>
            </w:r>
          </w:p>
        </w:tc>
      </w:tr>
      <w:tr w:rsidR="006B4867" w14:paraId="50EF673B" w14:textId="77777777">
        <w:tblPrEx>
          <w:tblCellMar>
            <w:top w:w="0" w:type="dxa"/>
            <w:bottom w:w="0" w:type="dxa"/>
          </w:tblCellMar>
        </w:tblPrEx>
        <w:tc>
          <w:tcPr>
            <w:tcW w:w="5940" w:type="dxa"/>
            <w:tcMar>
              <w:top w:w="70" w:type="dxa"/>
              <w:left w:w="110" w:type="dxa"/>
              <w:bottom w:w="70" w:type="dxa"/>
              <w:right w:w="110" w:type="dxa"/>
            </w:tcMar>
          </w:tcPr>
          <w:p w14:paraId="2D928721" w14:textId="77777777" w:rsidR="006B4867" w:rsidRDefault="00000000">
            <w:pPr>
              <w:spacing w:after="40" w:line="252" w:lineRule="auto"/>
            </w:pPr>
            <w:r>
              <w:rPr>
                <w:sz w:val="20"/>
                <w:szCs w:val="20"/>
              </w:rPr>
              <w:t>Set-up: feedback norms (kind, specific, helpful)</w:t>
            </w:r>
          </w:p>
        </w:tc>
        <w:tc>
          <w:tcPr>
            <w:tcW w:w="900" w:type="dxa"/>
            <w:tcMar>
              <w:top w:w="70" w:type="dxa"/>
              <w:left w:w="110" w:type="dxa"/>
              <w:bottom w:w="70" w:type="dxa"/>
              <w:right w:w="110" w:type="dxa"/>
            </w:tcMar>
          </w:tcPr>
          <w:p w14:paraId="6956D2C7" w14:textId="77777777" w:rsidR="006B4867" w:rsidRDefault="00000000">
            <w:pPr>
              <w:spacing w:after="40" w:line="252" w:lineRule="auto"/>
            </w:pPr>
            <w:r>
              <w:rPr>
                <w:sz w:val="20"/>
                <w:szCs w:val="20"/>
              </w:rPr>
              <w:t>5</w:t>
            </w:r>
          </w:p>
        </w:tc>
        <w:tc>
          <w:tcPr>
            <w:tcW w:w="2800" w:type="dxa"/>
            <w:tcMar>
              <w:top w:w="70" w:type="dxa"/>
              <w:left w:w="110" w:type="dxa"/>
              <w:bottom w:w="70" w:type="dxa"/>
              <w:right w:w="110" w:type="dxa"/>
            </w:tcMar>
          </w:tcPr>
          <w:p w14:paraId="42E11BAC" w14:textId="77777777" w:rsidR="006B4867" w:rsidRDefault="00000000">
            <w:pPr>
              <w:spacing w:after="40" w:line="252" w:lineRule="auto"/>
            </w:pPr>
            <w:r>
              <w:rPr>
                <w:sz w:val="20"/>
                <w:szCs w:val="20"/>
              </w:rPr>
              <w:t>Teacher-led</w:t>
            </w:r>
          </w:p>
        </w:tc>
      </w:tr>
      <w:tr w:rsidR="006B4867" w14:paraId="199DBA9C" w14:textId="77777777">
        <w:tblPrEx>
          <w:tblCellMar>
            <w:top w:w="0" w:type="dxa"/>
            <w:bottom w:w="0" w:type="dxa"/>
          </w:tblCellMar>
        </w:tblPrEx>
        <w:tc>
          <w:tcPr>
            <w:tcW w:w="5940" w:type="dxa"/>
            <w:tcMar>
              <w:top w:w="70" w:type="dxa"/>
              <w:left w:w="110" w:type="dxa"/>
              <w:bottom w:w="70" w:type="dxa"/>
              <w:right w:w="110" w:type="dxa"/>
            </w:tcMar>
          </w:tcPr>
          <w:p w14:paraId="0B5822CB" w14:textId="77777777" w:rsidR="006B4867" w:rsidRDefault="00000000">
            <w:pPr>
              <w:spacing w:after="40" w:line="252" w:lineRule="auto"/>
            </w:pPr>
            <w:r>
              <w:rPr>
                <w:sz w:val="20"/>
                <w:szCs w:val="20"/>
              </w:rPr>
              <w:t>Tuning round 1: Group A performs 4-minute version, Group B feeds back (WS5, Task 1)</w:t>
            </w:r>
          </w:p>
        </w:tc>
        <w:tc>
          <w:tcPr>
            <w:tcW w:w="900" w:type="dxa"/>
            <w:tcMar>
              <w:top w:w="70" w:type="dxa"/>
              <w:left w:w="110" w:type="dxa"/>
              <w:bottom w:w="70" w:type="dxa"/>
              <w:right w:w="110" w:type="dxa"/>
            </w:tcMar>
          </w:tcPr>
          <w:p w14:paraId="4F3B8FD9" w14:textId="77777777" w:rsidR="006B4867" w:rsidRDefault="00000000">
            <w:pPr>
              <w:spacing w:after="40" w:line="252" w:lineRule="auto"/>
            </w:pPr>
            <w:r>
              <w:rPr>
                <w:sz w:val="20"/>
                <w:szCs w:val="20"/>
              </w:rPr>
              <w:t>12</w:t>
            </w:r>
          </w:p>
        </w:tc>
        <w:tc>
          <w:tcPr>
            <w:tcW w:w="2800" w:type="dxa"/>
            <w:tcMar>
              <w:top w:w="70" w:type="dxa"/>
              <w:left w:w="110" w:type="dxa"/>
              <w:bottom w:w="70" w:type="dxa"/>
              <w:right w:w="110" w:type="dxa"/>
            </w:tcMar>
          </w:tcPr>
          <w:p w14:paraId="3B0A6A53" w14:textId="77777777" w:rsidR="006B4867" w:rsidRDefault="00000000">
            <w:pPr>
              <w:spacing w:after="40" w:line="252" w:lineRule="auto"/>
            </w:pPr>
            <w:r>
              <w:rPr>
                <w:sz w:val="20"/>
                <w:szCs w:val="20"/>
              </w:rPr>
              <w:t>Paired groups</w:t>
            </w:r>
          </w:p>
        </w:tc>
      </w:tr>
      <w:tr w:rsidR="006B4867" w14:paraId="5437DD75" w14:textId="77777777">
        <w:tblPrEx>
          <w:tblCellMar>
            <w:top w:w="0" w:type="dxa"/>
            <w:bottom w:w="0" w:type="dxa"/>
          </w:tblCellMar>
        </w:tblPrEx>
        <w:tc>
          <w:tcPr>
            <w:tcW w:w="5940" w:type="dxa"/>
            <w:tcMar>
              <w:top w:w="70" w:type="dxa"/>
              <w:left w:w="110" w:type="dxa"/>
              <w:bottom w:w="70" w:type="dxa"/>
              <w:right w:w="110" w:type="dxa"/>
            </w:tcMar>
          </w:tcPr>
          <w:p w14:paraId="530CBEF3" w14:textId="77777777" w:rsidR="006B4867" w:rsidRDefault="00000000">
            <w:pPr>
              <w:spacing w:after="40" w:line="252" w:lineRule="auto"/>
            </w:pPr>
            <w:r>
              <w:rPr>
                <w:sz w:val="20"/>
                <w:szCs w:val="20"/>
              </w:rPr>
              <w:t>Tuning round 2: roles reversed</w:t>
            </w:r>
          </w:p>
        </w:tc>
        <w:tc>
          <w:tcPr>
            <w:tcW w:w="900" w:type="dxa"/>
            <w:tcMar>
              <w:top w:w="70" w:type="dxa"/>
              <w:left w:w="110" w:type="dxa"/>
              <w:bottom w:w="70" w:type="dxa"/>
              <w:right w:w="110" w:type="dxa"/>
            </w:tcMar>
          </w:tcPr>
          <w:p w14:paraId="2B0646AC" w14:textId="77777777" w:rsidR="006B4867" w:rsidRDefault="00000000">
            <w:pPr>
              <w:spacing w:after="40" w:line="252" w:lineRule="auto"/>
            </w:pPr>
            <w:r>
              <w:rPr>
                <w:sz w:val="20"/>
                <w:szCs w:val="20"/>
              </w:rPr>
              <w:t>12</w:t>
            </w:r>
          </w:p>
        </w:tc>
        <w:tc>
          <w:tcPr>
            <w:tcW w:w="2800" w:type="dxa"/>
            <w:tcMar>
              <w:top w:w="70" w:type="dxa"/>
              <w:left w:w="110" w:type="dxa"/>
              <w:bottom w:w="70" w:type="dxa"/>
              <w:right w:w="110" w:type="dxa"/>
            </w:tcMar>
          </w:tcPr>
          <w:p w14:paraId="2AD1F885" w14:textId="77777777" w:rsidR="006B4867" w:rsidRDefault="00000000">
            <w:pPr>
              <w:spacing w:after="40" w:line="252" w:lineRule="auto"/>
            </w:pPr>
            <w:r>
              <w:rPr>
                <w:sz w:val="20"/>
                <w:szCs w:val="20"/>
              </w:rPr>
              <w:t>Paired groups</w:t>
            </w:r>
          </w:p>
        </w:tc>
      </w:tr>
      <w:tr w:rsidR="006B4867" w14:paraId="4786FDF1" w14:textId="77777777">
        <w:tblPrEx>
          <w:tblCellMar>
            <w:top w:w="0" w:type="dxa"/>
            <w:bottom w:w="0" w:type="dxa"/>
          </w:tblCellMar>
        </w:tblPrEx>
        <w:tc>
          <w:tcPr>
            <w:tcW w:w="5940" w:type="dxa"/>
            <w:tcMar>
              <w:top w:w="70" w:type="dxa"/>
              <w:left w:w="110" w:type="dxa"/>
              <w:bottom w:w="70" w:type="dxa"/>
              <w:right w:w="110" w:type="dxa"/>
            </w:tcMar>
          </w:tcPr>
          <w:p w14:paraId="7E37B4DB" w14:textId="77777777" w:rsidR="006B4867" w:rsidRDefault="00000000">
            <w:pPr>
              <w:spacing w:after="40" w:line="252" w:lineRule="auto"/>
            </w:pPr>
            <w:r>
              <w:rPr>
                <w:sz w:val="20"/>
                <w:szCs w:val="20"/>
              </w:rPr>
              <w:t>Revision plan (WS5, Task 2)</w:t>
            </w:r>
          </w:p>
        </w:tc>
        <w:tc>
          <w:tcPr>
            <w:tcW w:w="900" w:type="dxa"/>
            <w:tcMar>
              <w:top w:w="70" w:type="dxa"/>
              <w:left w:w="110" w:type="dxa"/>
              <w:bottom w:w="70" w:type="dxa"/>
              <w:right w:w="110" w:type="dxa"/>
            </w:tcMar>
          </w:tcPr>
          <w:p w14:paraId="3A223038" w14:textId="77777777" w:rsidR="006B4867" w:rsidRDefault="00000000">
            <w:pPr>
              <w:spacing w:after="40" w:line="252" w:lineRule="auto"/>
            </w:pPr>
            <w:r>
              <w:rPr>
                <w:sz w:val="20"/>
                <w:szCs w:val="20"/>
              </w:rPr>
              <w:t>8</w:t>
            </w:r>
          </w:p>
        </w:tc>
        <w:tc>
          <w:tcPr>
            <w:tcW w:w="2800" w:type="dxa"/>
            <w:tcMar>
              <w:top w:w="70" w:type="dxa"/>
              <w:left w:w="110" w:type="dxa"/>
              <w:bottom w:w="70" w:type="dxa"/>
              <w:right w:w="110" w:type="dxa"/>
            </w:tcMar>
          </w:tcPr>
          <w:p w14:paraId="4CA09528" w14:textId="77777777" w:rsidR="006B4867" w:rsidRDefault="00000000">
            <w:pPr>
              <w:spacing w:after="40" w:line="252" w:lineRule="auto"/>
            </w:pPr>
            <w:r>
              <w:rPr>
                <w:sz w:val="20"/>
                <w:szCs w:val="20"/>
              </w:rPr>
              <w:t>Groups</w:t>
            </w:r>
          </w:p>
        </w:tc>
      </w:tr>
      <w:tr w:rsidR="006B4867" w14:paraId="2B8E6FC4" w14:textId="77777777">
        <w:tblPrEx>
          <w:tblCellMar>
            <w:top w:w="0" w:type="dxa"/>
            <w:bottom w:w="0" w:type="dxa"/>
          </w:tblCellMar>
        </w:tblPrEx>
        <w:tc>
          <w:tcPr>
            <w:tcW w:w="5940" w:type="dxa"/>
            <w:tcMar>
              <w:top w:w="70" w:type="dxa"/>
              <w:left w:w="110" w:type="dxa"/>
              <w:bottom w:w="70" w:type="dxa"/>
              <w:right w:w="110" w:type="dxa"/>
            </w:tcMar>
          </w:tcPr>
          <w:p w14:paraId="20C8DB4C" w14:textId="77777777" w:rsidR="006B4867" w:rsidRDefault="00000000">
            <w:pPr>
              <w:spacing w:after="40" w:line="252" w:lineRule="auto"/>
            </w:pPr>
            <w:r>
              <w:rPr>
                <w:sz w:val="20"/>
                <w:szCs w:val="20"/>
              </w:rPr>
              <w:t>Final polish of cue cards</w:t>
            </w:r>
          </w:p>
        </w:tc>
        <w:tc>
          <w:tcPr>
            <w:tcW w:w="900" w:type="dxa"/>
            <w:tcMar>
              <w:top w:w="70" w:type="dxa"/>
              <w:left w:w="110" w:type="dxa"/>
              <w:bottom w:w="70" w:type="dxa"/>
              <w:right w:w="110" w:type="dxa"/>
            </w:tcMar>
          </w:tcPr>
          <w:p w14:paraId="5491B6CB" w14:textId="77777777" w:rsidR="006B4867" w:rsidRDefault="00000000">
            <w:pPr>
              <w:spacing w:after="40" w:line="252" w:lineRule="auto"/>
            </w:pPr>
            <w:r>
              <w:rPr>
                <w:sz w:val="20"/>
                <w:szCs w:val="20"/>
              </w:rPr>
              <w:t>8</w:t>
            </w:r>
          </w:p>
        </w:tc>
        <w:tc>
          <w:tcPr>
            <w:tcW w:w="2800" w:type="dxa"/>
            <w:tcMar>
              <w:top w:w="70" w:type="dxa"/>
              <w:left w:w="110" w:type="dxa"/>
              <w:bottom w:w="70" w:type="dxa"/>
              <w:right w:w="110" w:type="dxa"/>
            </w:tcMar>
          </w:tcPr>
          <w:p w14:paraId="751E6ED2" w14:textId="77777777" w:rsidR="006B4867" w:rsidRDefault="00000000">
            <w:pPr>
              <w:spacing w:after="40" w:line="252" w:lineRule="auto"/>
            </w:pPr>
            <w:r>
              <w:rPr>
                <w:sz w:val="20"/>
                <w:szCs w:val="20"/>
              </w:rPr>
              <w:t>Groups</w:t>
            </w:r>
          </w:p>
        </w:tc>
      </w:tr>
      <w:tr w:rsidR="006B4867" w14:paraId="4D7F82D6" w14:textId="77777777">
        <w:tblPrEx>
          <w:tblCellMar>
            <w:top w:w="0" w:type="dxa"/>
            <w:bottom w:w="0" w:type="dxa"/>
          </w:tblCellMar>
        </w:tblPrEx>
        <w:tc>
          <w:tcPr>
            <w:tcW w:w="5940" w:type="dxa"/>
            <w:tcMar>
              <w:top w:w="70" w:type="dxa"/>
              <w:left w:w="110" w:type="dxa"/>
              <w:bottom w:w="70" w:type="dxa"/>
              <w:right w:w="110" w:type="dxa"/>
            </w:tcMar>
          </w:tcPr>
          <w:p w14:paraId="12628740" w14:textId="77777777" w:rsidR="006B4867" w:rsidRDefault="00000000">
            <w:pPr>
              <w:spacing w:after="40" w:line="252" w:lineRule="auto"/>
            </w:pPr>
            <w:r>
              <w:rPr>
                <w:sz w:val="20"/>
                <w:szCs w:val="20"/>
              </w:rPr>
              <w:t>Written reflection (WS5, Task 3) — finish for homework if needed</w:t>
            </w:r>
          </w:p>
        </w:tc>
        <w:tc>
          <w:tcPr>
            <w:tcW w:w="900" w:type="dxa"/>
            <w:tcMar>
              <w:top w:w="70" w:type="dxa"/>
              <w:left w:w="110" w:type="dxa"/>
              <w:bottom w:w="70" w:type="dxa"/>
              <w:right w:w="110" w:type="dxa"/>
            </w:tcMar>
          </w:tcPr>
          <w:p w14:paraId="68EB5BF1" w14:textId="77777777" w:rsidR="006B4867" w:rsidRDefault="00000000">
            <w:pPr>
              <w:spacing w:after="40" w:line="252" w:lineRule="auto"/>
            </w:pPr>
            <w:r>
              <w:rPr>
                <w:sz w:val="20"/>
                <w:szCs w:val="20"/>
              </w:rPr>
              <w:t>5</w:t>
            </w:r>
          </w:p>
        </w:tc>
        <w:tc>
          <w:tcPr>
            <w:tcW w:w="2800" w:type="dxa"/>
            <w:tcMar>
              <w:top w:w="70" w:type="dxa"/>
              <w:left w:w="110" w:type="dxa"/>
              <w:bottom w:w="70" w:type="dxa"/>
              <w:right w:w="110" w:type="dxa"/>
            </w:tcMar>
          </w:tcPr>
          <w:p w14:paraId="28332783" w14:textId="77777777" w:rsidR="006B4867" w:rsidRDefault="00000000">
            <w:pPr>
              <w:spacing w:after="40" w:line="252" w:lineRule="auto"/>
            </w:pPr>
            <w:r>
              <w:rPr>
                <w:sz w:val="20"/>
                <w:szCs w:val="20"/>
              </w:rPr>
              <w:t>Individual</w:t>
            </w:r>
          </w:p>
        </w:tc>
      </w:tr>
    </w:tbl>
    <w:p w14:paraId="2FCB3910" w14:textId="77777777" w:rsidR="006B4867" w:rsidRDefault="00000000">
      <w:pPr>
        <w:spacing w:before="160" w:after="80"/>
      </w:pPr>
      <w:r>
        <w:rPr>
          <w:rFonts w:ascii="Georgia" w:eastAsia="Georgia" w:hAnsi="Georgia" w:cs="Georgia"/>
          <w:b/>
          <w:bCs/>
          <w:color w:val="1F3864"/>
          <w:sz w:val="22"/>
          <w:szCs w:val="22"/>
        </w:rPr>
        <w:lastRenderedPageBreak/>
        <w:t>Procedure</w:t>
      </w:r>
    </w:p>
    <w:p w14:paraId="2258F52E" w14:textId="77777777" w:rsidR="006B4867" w:rsidRDefault="00000000">
      <w:pPr>
        <w:pStyle w:val="ListParagraph"/>
        <w:numPr>
          <w:ilvl w:val="0"/>
          <w:numId w:val="2"/>
        </w:numPr>
        <w:spacing w:after="60" w:line="264" w:lineRule="auto"/>
      </w:pPr>
      <w:r>
        <w:t>Pair the groups (ideally across different lenses, so the feedback audience is genuinely ‘cold’). Display the three norms: kind, specific, helpful. Ban ‘it was nice’.</w:t>
      </w:r>
    </w:p>
    <w:p w14:paraId="49C29B6F" w14:textId="77777777" w:rsidR="006B4867" w:rsidRDefault="00000000">
      <w:pPr>
        <w:pStyle w:val="ListParagraph"/>
        <w:numPr>
          <w:ilvl w:val="0"/>
          <w:numId w:val="2"/>
        </w:numPr>
        <w:spacing w:after="60" w:line="264" w:lineRule="auto"/>
      </w:pPr>
      <w:r>
        <w:t>Group A performs a compressed 4-minute version. Group B listens with the feedback form on WS5: two stars and a wish, keyed to the rubric criteria. Two minutes of spoken feedback follow. Then swap.</w:t>
      </w:r>
    </w:p>
    <w:p w14:paraId="49D1D43B" w14:textId="77777777" w:rsidR="006B4867" w:rsidRDefault="00000000">
      <w:pPr>
        <w:pStyle w:val="ListParagraph"/>
        <w:numPr>
          <w:ilvl w:val="0"/>
          <w:numId w:val="2"/>
        </w:numPr>
        <w:spacing w:after="60" w:line="264" w:lineRule="auto"/>
      </w:pPr>
      <w:r>
        <w:t>Each group distils everything into a three-point revision plan on WS5 — three concrete, checkable changes (‘add a statistic to point 2’, not ‘be more confident’). This plan is the Gold Standard revision evidence: collect or photograph it.</w:t>
      </w:r>
    </w:p>
    <w:p w14:paraId="11C7AC49" w14:textId="77777777" w:rsidR="006B4867" w:rsidRDefault="00000000">
      <w:pPr>
        <w:pStyle w:val="ListParagraph"/>
        <w:numPr>
          <w:ilvl w:val="0"/>
          <w:numId w:val="2"/>
        </w:numPr>
        <w:spacing w:after="60" w:line="264" w:lineRule="auto"/>
      </w:pPr>
      <w:r>
        <w:t>Remaining time is silent, focused polishing. The written reflection can be completed for homework; it feeds the debrief after presentation day.</w:t>
      </w:r>
    </w:p>
    <w:p w14:paraId="34291F9F" w14:textId="77777777" w:rsidR="006B4867" w:rsidRDefault="00000000">
      <w:pPr>
        <w:spacing w:before="160" w:after="80"/>
      </w:pPr>
      <w:r>
        <w:rPr>
          <w:rFonts w:ascii="Georgia" w:eastAsia="Georgia" w:hAnsi="Georgia" w:cs="Georgia"/>
          <w:b/>
          <w:bCs/>
          <w:color w:val="1F3864"/>
          <w:sz w:val="22"/>
          <w:szCs w:val="22"/>
        </w:rPr>
        <w:t>Watch out for</w:t>
      </w:r>
    </w:p>
    <w:p w14:paraId="28AEEBF5" w14:textId="77777777" w:rsidR="006B4867" w:rsidRDefault="00000000">
      <w:pPr>
        <w:pStyle w:val="ListParagraph"/>
        <w:numPr>
          <w:ilvl w:val="0"/>
          <w:numId w:val="3"/>
        </w:numPr>
        <w:spacing w:after="60" w:line="264" w:lineRule="auto"/>
      </w:pPr>
      <w:r>
        <w:t>Feedback drifting to personalities or accents. Redirect to the rubric language immediately.</w:t>
      </w:r>
    </w:p>
    <w:p w14:paraId="599EDDA2" w14:textId="77777777" w:rsidR="006B4867" w:rsidRDefault="00000000">
      <w:pPr>
        <w:pStyle w:val="ListParagraph"/>
        <w:numPr>
          <w:ilvl w:val="0"/>
          <w:numId w:val="3"/>
        </w:numPr>
        <w:spacing w:after="60" w:line="264" w:lineRule="auto"/>
      </w:pPr>
      <w:r>
        <w:t>Groups that ignore their feedback. The revision plan is checked against the final performance — tell them so.</w:t>
      </w:r>
    </w:p>
    <w:tbl>
      <w:tblPr>
        <w:tblW w:w="9640" w:type="dxa"/>
        <w:tblBorders>
          <w:top w:val="single" w:sz="6" w:space="0" w:color="1F3864"/>
          <w:left w:val="single" w:sz="6" w:space="0" w:color="1F3864"/>
          <w:bottom w:val="single" w:sz="6" w:space="0" w:color="1F3864"/>
          <w:right w:val="single" w:sz="6" w:space="0" w:color="1F386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40"/>
      </w:tblGrid>
      <w:tr w:rsidR="006B4867" w14:paraId="19E99761" w14:textId="77777777">
        <w:tblPrEx>
          <w:tblCellMar>
            <w:top w:w="0" w:type="dxa"/>
            <w:bottom w:w="0" w:type="dxa"/>
          </w:tblCellMar>
        </w:tblPrEx>
        <w:tc>
          <w:tcPr>
            <w:tcW w:w="9640" w:type="dxa"/>
            <w:shd w:val="clear" w:color="auto" w:fill="EAF0F8"/>
            <w:tcMar>
              <w:top w:w="140" w:type="dxa"/>
              <w:left w:w="180" w:type="dxa"/>
              <w:bottom w:w="140" w:type="dxa"/>
              <w:right w:w="180" w:type="dxa"/>
            </w:tcMar>
          </w:tcPr>
          <w:p w14:paraId="3EA98291" w14:textId="77777777" w:rsidR="006B4867" w:rsidRDefault="00000000">
            <w:pPr>
              <w:spacing w:after="60"/>
            </w:pPr>
            <w:r>
              <w:rPr>
                <w:rFonts w:ascii="Georgia" w:eastAsia="Georgia" w:hAnsi="Georgia" w:cs="Georgia"/>
                <w:b/>
                <w:bCs/>
                <w:color w:val="1F3864"/>
              </w:rPr>
              <w:t>DSA &amp; differentiation</w:t>
            </w:r>
          </w:p>
          <w:p w14:paraId="0802D20A" w14:textId="77777777" w:rsidR="006B4867" w:rsidRDefault="00000000">
            <w:pPr>
              <w:spacing w:after="50" w:line="264" w:lineRule="auto"/>
            </w:pPr>
            <w:r>
              <w:rPr>
                <w:sz w:val="20"/>
                <w:szCs w:val="20"/>
              </w:rPr>
              <w:t>– The feedback form uses tick-boxes plus short lines; DSA students may give their two stars and a wish orally while a teammate scribes.</w:t>
            </w:r>
          </w:p>
          <w:p w14:paraId="6F40898B" w14:textId="77777777" w:rsidR="006B4867" w:rsidRDefault="00000000">
            <w:pPr>
              <w:spacing w:after="50" w:line="264" w:lineRule="auto"/>
            </w:pPr>
            <w:r>
              <w:rPr>
                <w:sz w:val="20"/>
                <w:szCs w:val="20"/>
              </w:rPr>
              <w:t>– The written reflection may be completed as bullet points or, if agreed in the PDP, orally to the teacher.</w:t>
            </w:r>
          </w:p>
        </w:tc>
      </w:tr>
    </w:tbl>
    <w:p w14:paraId="31611DB6" w14:textId="77777777" w:rsidR="006B4867" w:rsidRDefault="006B4867">
      <w:pPr>
        <w:spacing w:after="120" w:line="276" w:lineRule="auto"/>
      </w:pPr>
    </w:p>
    <w:p w14:paraId="75BD8ECE" w14:textId="77777777" w:rsidR="006B4867" w:rsidRDefault="00000000">
      <w:pPr>
        <w:pStyle w:val="Heading1"/>
        <w:spacing w:before="280" w:after="160"/>
      </w:pPr>
      <w:r>
        <w:rPr>
          <w:b/>
          <w:bCs/>
          <w:sz w:val="32"/>
          <w:szCs w:val="32"/>
        </w:rPr>
        <w:t>Presentation Lesson · The Trial of the Victorian Age</w:t>
      </w:r>
    </w:p>
    <w:p w14:paraId="041C5DD1" w14:textId="77777777" w:rsidR="006B4867" w:rsidRDefault="00000000">
      <w:pPr>
        <w:spacing w:before="160" w:after="80"/>
      </w:pPr>
      <w:r>
        <w:rPr>
          <w:rFonts w:ascii="Georgia" w:eastAsia="Georgia" w:hAnsi="Georgia" w:cs="Georgia"/>
          <w:b/>
          <w:bCs/>
          <w:color w:val="1F3864"/>
          <w:sz w:val="22"/>
          <w:szCs w:val="22"/>
        </w:rPr>
        <w:t>Running order</w:t>
      </w:r>
    </w:p>
    <w:p w14:paraId="4F47BA78" w14:textId="77777777" w:rsidR="006B4867" w:rsidRDefault="00000000">
      <w:pPr>
        <w:pStyle w:val="ListParagraph"/>
        <w:numPr>
          <w:ilvl w:val="0"/>
          <w:numId w:val="2"/>
        </w:numPr>
        <w:spacing w:after="60" w:line="264" w:lineRule="auto"/>
      </w:pPr>
      <w:r>
        <w:t>Draw the running order by lot at the door. Distribute jury slips to the audience.</w:t>
      </w:r>
    </w:p>
    <w:p w14:paraId="0DC9797E" w14:textId="77777777" w:rsidR="006B4867" w:rsidRDefault="00000000">
      <w:pPr>
        <w:pStyle w:val="ListParagraph"/>
        <w:numPr>
          <w:ilvl w:val="0"/>
          <w:numId w:val="2"/>
        </w:numPr>
        <w:spacing w:after="60" w:line="264" w:lineRule="auto"/>
      </w:pPr>
      <w:r>
        <w:t>Each group: 8 minutes + 2 minutes of audience questions, chaired by Speaker 3. Keep the timer visible; give a silent one-minute warning card.</w:t>
      </w:r>
    </w:p>
    <w:p w14:paraId="05469FD5" w14:textId="77777777" w:rsidR="006B4867" w:rsidRDefault="00000000">
      <w:pPr>
        <w:pStyle w:val="ListParagraph"/>
        <w:numPr>
          <w:ilvl w:val="0"/>
          <w:numId w:val="2"/>
        </w:numPr>
        <w:spacing w:after="60" w:line="264" w:lineRule="auto"/>
      </w:pPr>
      <w:r>
        <w:t>While listening, every student completes one jury slip per group: verdict (progress / poverty / both) + one reason in one sentence.</w:t>
      </w:r>
    </w:p>
    <w:p w14:paraId="016E65AE" w14:textId="77777777" w:rsidR="006B4867" w:rsidRDefault="00000000">
      <w:pPr>
        <w:pStyle w:val="ListParagraph"/>
        <w:numPr>
          <w:ilvl w:val="0"/>
          <w:numId w:val="2"/>
        </w:numPr>
        <w:spacing w:after="60" w:line="264" w:lineRule="auto"/>
      </w:pPr>
      <w:r>
        <w:t>Final 5–8 minutes: tally the verdicts on the board, announce the jury’s judgement of the Victorian Age, and debrief — which evidence moved people? Which rhetorical moves worked? Link explicitly to the colloquio.</w:t>
      </w:r>
    </w:p>
    <w:p w14:paraId="033F79A4" w14:textId="77777777" w:rsidR="006B4867" w:rsidRDefault="00000000">
      <w:pPr>
        <w:spacing w:before="160" w:after="80"/>
      </w:pPr>
      <w:r>
        <w:rPr>
          <w:rFonts w:ascii="Georgia" w:eastAsia="Georgia" w:hAnsi="Georgia" w:cs="Georgia"/>
          <w:b/>
          <w:bCs/>
          <w:color w:val="1F3864"/>
          <w:sz w:val="22"/>
          <w:szCs w:val="22"/>
        </w:rPr>
        <w:t>Assessing on the day</w:t>
      </w:r>
    </w:p>
    <w:p w14:paraId="352A2940" w14:textId="77777777" w:rsidR="006B4867" w:rsidRDefault="00000000">
      <w:pPr>
        <w:spacing w:after="120" w:line="276" w:lineRule="auto"/>
      </w:pPr>
      <w:r>
        <w:t>Use the rubric in §5, one sheet per group with individual delivery notes per speaker. Film the presentations if your school’s consent arrangements allow: the recording supports both your grading and the students’ final reflection.</w:t>
      </w:r>
    </w:p>
    <w:p w14:paraId="2D7D42B8" w14:textId="77777777" w:rsidR="006B4867" w:rsidRDefault="00000000">
      <w:pPr>
        <w:spacing w:after="120" w:line="276" w:lineRule="auto"/>
      </w:pPr>
      <w:r>
        <w:rPr>
          <w:b/>
          <w:bCs/>
          <w:color w:val="702F5A"/>
        </w:rPr>
        <w:t xml:space="preserve">Absences. </w:t>
      </w:r>
      <w:r>
        <w:t>If a speaker is absent, the remaining two divide the missing section using the cue cards (which is why cards, not scripts, matter). The absent student presents their section individually on return.</w:t>
      </w:r>
    </w:p>
    <w:p w14:paraId="39755C75" w14:textId="77777777" w:rsidR="006B4867" w:rsidRDefault="00000000">
      <w:r>
        <w:br w:type="page"/>
      </w:r>
    </w:p>
    <w:p w14:paraId="6668BAE6" w14:textId="77777777" w:rsidR="006B4867" w:rsidRDefault="00000000">
      <w:pPr>
        <w:pStyle w:val="Heading1"/>
        <w:spacing w:before="280" w:after="160"/>
      </w:pPr>
      <w:r>
        <w:rPr>
          <w:b/>
          <w:bCs/>
          <w:sz w:val="32"/>
          <w:szCs w:val="32"/>
        </w:rPr>
        <w:lastRenderedPageBreak/>
        <w:t>5 · Assessment rubric</w:t>
      </w:r>
    </w:p>
    <w:p w14:paraId="5AD6E93D" w14:textId="77777777" w:rsidR="006B4867" w:rsidRDefault="00000000">
      <w:pPr>
        <w:spacing w:after="120" w:line="276" w:lineRule="auto"/>
      </w:pPr>
      <w:r>
        <w:rPr>
          <w:i/>
          <w:iCs/>
          <w:sz w:val="20"/>
          <w:szCs w:val="20"/>
        </w:rPr>
        <w:t>Grades in the Italian decimal scale. Assess criteria 1–3 for the group, criteria 4–5 individually.</w:t>
      </w:r>
    </w:p>
    <w:tbl>
      <w:tblPr>
        <w:tblW w:w="964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left w:w="10" w:type="dxa"/>
          <w:right w:w="10" w:type="dxa"/>
        </w:tblCellMar>
        <w:tblLook w:val="04A0" w:firstRow="1" w:lastRow="0" w:firstColumn="1" w:lastColumn="0" w:noHBand="0" w:noVBand="1"/>
      </w:tblPr>
      <w:tblGrid>
        <w:gridCol w:w="1750"/>
        <w:gridCol w:w="2050"/>
        <w:gridCol w:w="2000"/>
        <w:gridCol w:w="1950"/>
        <w:gridCol w:w="1890"/>
      </w:tblGrid>
      <w:tr w:rsidR="006B4867" w14:paraId="7405645F" w14:textId="77777777">
        <w:tblPrEx>
          <w:tblCellMar>
            <w:top w:w="0" w:type="dxa"/>
            <w:bottom w:w="0" w:type="dxa"/>
          </w:tblCellMar>
        </w:tblPrEx>
        <w:trPr>
          <w:tblHeader/>
        </w:trPr>
        <w:tc>
          <w:tcPr>
            <w:tcW w:w="1750" w:type="dxa"/>
            <w:shd w:val="clear" w:color="auto" w:fill="702F5A"/>
            <w:tcMar>
              <w:top w:w="80" w:type="dxa"/>
              <w:left w:w="110" w:type="dxa"/>
              <w:bottom w:w="80" w:type="dxa"/>
              <w:right w:w="110" w:type="dxa"/>
            </w:tcMar>
            <w:vAlign w:val="center"/>
          </w:tcPr>
          <w:p w14:paraId="01BEA148" w14:textId="77777777" w:rsidR="006B4867" w:rsidRDefault="00000000">
            <w:r>
              <w:rPr>
                <w:b/>
                <w:bCs/>
                <w:color w:val="FFFFFF"/>
                <w:sz w:val="20"/>
                <w:szCs w:val="20"/>
              </w:rPr>
              <w:t>Criterion</w:t>
            </w:r>
          </w:p>
        </w:tc>
        <w:tc>
          <w:tcPr>
            <w:tcW w:w="2050" w:type="dxa"/>
            <w:shd w:val="clear" w:color="auto" w:fill="702F5A"/>
            <w:tcMar>
              <w:top w:w="80" w:type="dxa"/>
              <w:left w:w="110" w:type="dxa"/>
              <w:bottom w:w="80" w:type="dxa"/>
              <w:right w:w="110" w:type="dxa"/>
            </w:tcMar>
            <w:vAlign w:val="center"/>
          </w:tcPr>
          <w:p w14:paraId="093DEBA6" w14:textId="77777777" w:rsidR="006B4867" w:rsidRDefault="00000000">
            <w:r>
              <w:rPr>
                <w:b/>
                <w:bCs/>
                <w:color w:val="FFFFFF"/>
                <w:sz w:val="20"/>
                <w:szCs w:val="20"/>
              </w:rPr>
              <w:t>Excellent (9–10)</w:t>
            </w:r>
          </w:p>
        </w:tc>
        <w:tc>
          <w:tcPr>
            <w:tcW w:w="2000" w:type="dxa"/>
            <w:shd w:val="clear" w:color="auto" w:fill="702F5A"/>
            <w:tcMar>
              <w:top w:w="80" w:type="dxa"/>
              <w:left w:w="110" w:type="dxa"/>
              <w:bottom w:w="80" w:type="dxa"/>
              <w:right w:w="110" w:type="dxa"/>
            </w:tcMar>
            <w:vAlign w:val="center"/>
          </w:tcPr>
          <w:p w14:paraId="27860465" w14:textId="77777777" w:rsidR="006B4867" w:rsidRDefault="00000000">
            <w:r>
              <w:rPr>
                <w:b/>
                <w:bCs/>
                <w:color w:val="FFFFFF"/>
                <w:sz w:val="20"/>
                <w:szCs w:val="20"/>
              </w:rPr>
              <w:t>Good (7–8)</w:t>
            </w:r>
          </w:p>
        </w:tc>
        <w:tc>
          <w:tcPr>
            <w:tcW w:w="1950" w:type="dxa"/>
            <w:shd w:val="clear" w:color="auto" w:fill="702F5A"/>
            <w:tcMar>
              <w:top w:w="80" w:type="dxa"/>
              <w:left w:w="110" w:type="dxa"/>
              <w:bottom w:w="80" w:type="dxa"/>
              <w:right w:w="110" w:type="dxa"/>
            </w:tcMar>
            <w:vAlign w:val="center"/>
          </w:tcPr>
          <w:p w14:paraId="5B634CEE" w14:textId="77777777" w:rsidR="006B4867" w:rsidRDefault="00000000">
            <w:r>
              <w:rPr>
                <w:b/>
                <w:bCs/>
                <w:color w:val="FFFFFF"/>
                <w:sz w:val="20"/>
                <w:szCs w:val="20"/>
              </w:rPr>
              <w:t>Satisfactory (6)</w:t>
            </w:r>
          </w:p>
        </w:tc>
        <w:tc>
          <w:tcPr>
            <w:tcW w:w="1890" w:type="dxa"/>
            <w:shd w:val="clear" w:color="auto" w:fill="702F5A"/>
            <w:tcMar>
              <w:top w:w="80" w:type="dxa"/>
              <w:left w:w="110" w:type="dxa"/>
              <w:bottom w:w="80" w:type="dxa"/>
              <w:right w:w="110" w:type="dxa"/>
            </w:tcMar>
            <w:vAlign w:val="center"/>
          </w:tcPr>
          <w:p w14:paraId="0B8B2489" w14:textId="77777777" w:rsidR="006B4867" w:rsidRDefault="00000000">
            <w:r>
              <w:rPr>
                <w:b/>
                <w:bCs/>
                <w:color w:val="FFFFFF"/>
                <w:sz w:val="20"/>
                <w:szCs w:val="20"/>
              </w:rPr>
              <w:t>Developing (&lt;6)</w:t>
            </w:r>
          </w:p>
        </w:tc>
      </w:tr>
      <w:tr w:rsidR="006B4867" w14:paraId="4551A0F4" w14:textId="77777777">
        <w:tblPrEx>
          <w:tblCellMar>
            <w:top w:w="0" w:type="dxa"/>
            <w:bottom w:w="0" w:type="dxa"/>
          </w:tblCellMar>
        </w:tblPrEx>
        <w:tc>
          <w:tcPr>
            <w:tcW w:w="1750" w:type="dxa"/>
            <w:tcMar>
              <w:top w:w="70" w:type="dxa"/>
              <w:left w:w="110" w:type="dxa"/>
              <w:bottom w:w="70" w:type="dxa"/>
              <w:right w:w="110" w:type="dxa"/>
            </w:tcMar>
          </w:tcPr>
          <w:p w14:paraId="0DE89118" w14:textId="77777777" w:rsidR="006B4867" w:rsidRDefault="00000000">
            <w:pPr>
              <w:spacing w:after="40" w:line="252" w:lineRule="auto"/>
            </w:pPr>
            <w:r>
              <w:rPr>
                <w:sz w:val="20"/>
                <w:szCs w:val="20"/>
              </w:rPr>
              <w:t>1 · Content &amp; evidence</w:t>
            </w:r>
          </w:p>
        </w:tc>
        <w:tc>
          <w:tcPr>
            <w:tcW w:w="2050" w:type="dxa"/>
            <w:tcMar>
              <w:top w:w="70" w:type="dxa"/>
              <w:left w:w="110" w:type="dxa"/>
              <w:bottom w:w="70" w:type="dxa"/>
              <w:right w:w="110" w:type="dxa"/>
            </w:tcMar>
          </w:tcPr>
          <w:p w14:paraId="2E12ED82" w14:textId="77777777" w:rsidR="006B4867" w:rsidRDefault="00000000">
            <w:pPr>
              <w:spacing w:after="40" w:line="252" w:lineRule="auto"/>
            </w:pPr>
            <w:r>
              <w:rPr>
                <w:sz w:val="20"/>
                <w:szCs w:val="20"/>
              </w:rPr>
              <w:t>Verdict is sharp and defensible; every point is anchored in precise textbook evidence; concession is genuine.</w:t>
            </w:r>
          </w:p>
        </w:tc>
        <w:tc>
          <w:tcPr>
            <w:tcW w:w="2000" w:type="dxa"/>
            <w:tcMar>
              <w:top w:w="70" w:type="dxa"/>
              <w:left w:w="110" w:type="dxa"/>
              <w:bottom w:w="70" w:type="dxa"/>
              <w:right w:w="110" w:type="dxa"/>
            </w:tcMar>
          </w:tcPr>
          <w:p w14:paraId="272E5903" w14:textId="77777777" w:rsidR="006B4867" w:rsidRDefault="00000000">
            <w:pPr>
              <w:spacing w:after="40" w:line="252" w:lineRule="auto"/>
            </w:pPr>
            <w:r>
              <w:rPr>
                <w:sz w:val="20"/>
                <w:szCs w:val="20"/>
              </w:rPr>
              <w:t>Clear verdict; mostly relevant evidence; concession present but thin.</w:t>
            </w:r>
          </w:p>
        </w:tc>
        <w:tc>
          <w:tcPr>
            <w:tcW w:w="1950" w:type="dxa"/>
            <w:tcMar>
              <w:top w:w="70" w:type="dxa"/>
              <w:left w:w="110" w:type="dxa"/>
              <w:bottom w:w="70" w:type="dxa"/>
              <w:right w:w="110" w:type="dxa"/>
            </w:tcMar>
          </w:tcPr>
          <w:p w14:paraId="38199830" w14:textId="77777777" w:rsidR="006B4867" w:rsidRDefault="00000000">
            <w:pPr>
              <w:spacing w:after="40" w:line="252" w:lineRule="auto"/>
            </w:pPr>
            <w:r>
              <w:rPr>
                <w:sz w:val="20"/>
                <w:szCs w:val="20"/>
              </w:rPr>
              <w:t>Verdict stated; evidence general or partly inaccurate; little concession.</w:t>
            </w:r>
          </w:p>
        </w:tc>
        <w:tc>
          <w:tcPr>
            <w:tcW w:w="1890" w:type="dxa"/>
            <w:tcMar>
              <w:top w:w="70" w:type="dxa"/>
              <w:left w:w="110" w:type="dxa"/>
              <w:bottom w:w="70" w:type="dxa"/>
              <w:right w:w="110" w:type="dxa"/>
            </w:tcMar>
          </w:tcPr>
          <w:p w14:paraId="48F049F2" w14:textId="77777777" w:rsidR="006B4867" w:rsidRDefault="00000000">
            <w:pPr>
              <w:spacing w:after="40" w:line="252" w:lineRule="auto"/>
            </w:pPr>
            <w:r>
              <w:rPr>
                <w:sz w:val="20"/>
                <w:szCs w:val="20"/>
              </w:rPr>
              <w:t>No real verdict; evidence vague, missing or copied.</w:t>
            </w:r>
          </w:p>
        </w:tc>
      </w:tr>
      <w:tr w:rsidR="006B4867" w14:paraId="155BB964" w14:textId="77777777">
        <w:tblPrEx>
          <w:tblCellMar>
            <w:top w:w="0" w:type="dxa"/>
            <w:bottom w:w="0" w:type="dxa"/>
          </w:tblCellMar>
        </w:tblPrEx>
        <w:tc>
          <w:tcPr>
            <w:tcW w:w="1750" w:type="dxa"/>
            <w:shd w:val="clear" w:color="auto" w:fill="F4F4F4"/>
            <w:tcMar>
              <w:top w:w="70" w:type="dxa"/>
              <w:left w:w="110" w:type="dxa"/>
              <w:bottom w:w="70" w:type="dxa"/>
              <w:right w:w="110" w:type="dxa"/>
            </w:tcMar>
          </w:tcPr>
          <w:p w14:paraId="67989AE3" w14:textId="77777777" w:rsidR="006B4867" w:rsidRDefault="00000000">
            <w:pPr>
              <w:spacing w:after="40" w:line="252" w:lineRule="auto"/>
            </w:pPr>
            <w:r>
              <w:rPr>
                <w:sz w:val="20"/>
                <w:szCs w:val="20"/>
              </w:rPr>
              <w:t>2 · Organisation &amp; signposting</w:t>
            </w:r>
          </w:p>
        </w:tc>
        <w:tc>
          <w:tcPr>
            <w:tcW w:w="2050" w:type="dxa"/>
            <w:shd w:val="clear" w:color="auto" w:fill="F4F4F4"/>
            <w:tcMar>
              <w:top w:w="70" w:type="dxa"/>
              <w:left w:w="110" w:type="dxa"/>
              <w:bottom w:w="70" w:type="dxa"/>
              <w:right w:w="110" w:type="dxa"/>
            </w:tcMar>
          </w:tcPr>
          <w:p w14:paraId="647AE608" w14:textId="77777777" w:rsidR="006B4867" w:rsidRDefault="00000000">
            <w:pPr>
              <w:spacing w:after="40" w:line="252" w:lineRule="auto"/>
            </w:pPr>
            <w:r>
              <w:rPr>
                <w:sz w:val="20"/>
                <w:szCs w:val="20"/>
              </w:rPr>
              <w:t>Hook–thesis–evidence–concession–verdict fully realised; transitions between speakers are seamless and signposted.</w:t>
            </w:r>
          </w:p>
        </w:tc>
        <w:tc>
          <w:tcPr>
            <w:tcW w:w="2000" w:type="dxa"/>
            <w:shd w:val="clear" w:color="auto" w:fill="F4F4F4"/>
            <w:tcMar>
              <w:top w:w="70" w:type="dxa"/>
              <w:left w:w="110" w:type="dxa"/>
              <w:bottom w:w="70" w:type="dxa"/>
              <w:right w:w="110" w:type="dxa"/>
            </w:tcMar>
          </w:tcPr>
          <w:p w14:paraId="59D7AC81" w14:textId="77777777" w:rsidR="006B4867" w:rsidRDefault="00000000">
            <w:pPr>
              <w:spacing w:after="40" w:line="252" w:lineRule="auto"/>
            </w:pPr>
            <w:r>
              <w:rPr>
                <w:sz w:val="20"/>
                <w:szCs w:val="20"/>
              </w:rPr>
              <w:t>Structure clear; most transitions signposted.</w:t>
            </w:r>
          </w:p>
        </w:tc>
        <w:tc>
          <w:tcPr>
            <w:tcW w:w="1950" w:type="dxa"/>
            <w:shd w:val="clear" w:color="auto" w:fill="F4F4F4"/>
            <w:tcMar>
              <w:top w:w="70" w:type="dxa"/>
              <w:left w:w="110" w:type="dxa"/>
              <w:bottom w:w="70" w:type="dxa"/>
              <w:right w:w="110" w:type="dxa"/>
            </w:tcMar>
          </w:tcPr>
          <w:p w14:paraId="4201A469" w14:textId="77777777" w:rsidR="006B4867" w:rsidRDefault="00000000">
            <w:pPr>
              <w:spacing w:after="40" w:line="252" w:lineRule="auto"/>
            </w:pPr>
            <w:r>
              <w:rPr>
                <w:sz w:val="20"/>
                <w:szCs w:val="20"/>
              </w:rPr>
              <w:t>Recognisable structure; transitions abrupt or formulaic.</w:t>
            </w:r>
          </w:p>
        </w:tc>
        <w:tc>
          <w:tcPr>
            <w:tcW w:w="1890" w:type="dxa"/>
            <w:shd w:val="clear" w:color="auto" w:fill="F4F4F4"/>
            <w:tcMar>
              <w:top w:w="70" w:type="dxa"/>
              <w:left w:w="110" w:type="dxa"/>
              <w:bottom w:w="70" w:type="dxa"/>
              <w:right w:w="110" w:type="dxa"/>
            </w:tcMar>
          </w:tcPr>
          <w:p w14:paraId="540D17ED" w14:textId="77777777" w:rsidR="006B4867" w:rsidRDefault="00000000">
            <w:pPr>
              <w:spacing w:after="40" w:line="252" w:lineRule="auto"/>
            </w:pPr>
            <w:r>
              <w:rPr>
                <w:sz w:val="20"/>
                <w:szCs w:val="20"/>
              </w:rPr>
              <w:t>Little discernible structure; sections do not connect.</w:t>
            </w:r>
          </w:p>
        </w:tc>
      </w:tr>
      <w:tr w:rsidR="006B4867" w14:paraId="0283E8D1" w14:textId="77777777">
        <w:tblPrEx>
          <w:tblCellMar>
            <w:top w:w="0" w:type="dxa"/>
            <w:bottom w:w="0" w:type="dxa"/>
          </w:tblCellMar>
        </w:tblPrEx>
        <w:tc>
          <w:tcPr>
            <w:tcW w:w="1750" w:type="dxa"/>
            <w:tcMar>
              <w:top w:w="70" w:type="dxa"/>
              <w:left w:w="110" w:type="dxa"/>
              <w:bottom w:w="70" w:type="dxa"/>
              <w:right w:w="110" w:type="dxa"/>
            </w:tcMar>
          </w:tcPr>
          <w:p w14:paraId="7AE3E015" w14:textId="77777777" w:rsidR="006B4867" w:rsidRDefault="00000000">
            <w:pPr>
              <w:spacing w:after="40" w:line="252" w:lineRule="auto"/>
            </w:pPr>
            <w:r>
              <w:rPr>
                <w:sz w:val="20"/>
                <w:szCs w:val="20"/>
              </w:rPr>
              <w:t>3 · Teamwork &amp; equal participation</w:t>
            </w:r>
          </w:p>
        </w:tc>
        <w:tc>
          <w:tcPr>
            <w:tcW w:w="2050" w:type="dxa"/>
            <w:tcMar>
              <w:top w:w="70" w:type="dxa"/>
              <w:left w:w="110" w:type="dxa"/>
              <w:bottom w:w="70" w:type="dxa"/>
              <w:right w:w="110" w:type="dxa"/>
            </w:tcMar>
          </w:tcPr>
          <w:p w14:paraId="13186CA9" w14:textId="77777777" w:rsidR="006B4867" w:rsidRDefault="00000000">
            <w:pPr>
              <w:spacing w:after="40" w:line="252" w:lineRule="auto"/>
            </w:pPr>
            <w:r>
              <w:rPr>
                <w:sz w:val="20"/>
                <w:szCs w:val="20"/>
              </w:rPr>
              <w:t>Speaking time genuinely equal; speakers build on each other; Q&amp;A shared confidently.</w:t>
            </w:r>
          </w:p>
        </w:tc>
        <w:tc>
          <w:tcPr>
            <w:tcW w:w="2000" w:type="dxa"/>
            <w:tcMar>
              <w:top w:w="70" w:type="dxa"/>
              <w:left w:w="110" w:type="dxa"/>
              <w:bottom w:w="70" w:type="dxa"/>
              <w:right w:w="110" w:type="dxa"/>
            </w:tcMar>
          </w:tcPr>
          <w:p w14:paraId="2B0D3995" w14:textId="77777777" w:rsidR="006B4867" w:rsidRDefault="00000000">
            <w:pPr>
              <w:spacing w:after="40" w:line="252" w:lineRule="auto"/>
            </w:pPr>
            <w:r>
              <w:rPr>
                <w:sz w:val="20"/>
                <w:szCs w:val="20"/>
              </w:rPr>
              <w:t>Broadly equal roles; some mutual support in Q&amp;A.</w:t>
            </w:r>
          </w:p>
        </w:tc>
        <w:tc>
          <w:tcPr>
            <w:tcW w:w="1950" w:type="dxa"/>
            <w:tcMar>
              <w:top w:w="70" w:type="dxa"/>
              <w:left w:w="110" w:type="dxa"/>
              <w:bottom w:w="70" w:type="dxa"/>
              <w:right w:w="110" w:type="dxa"/>
            </w:tcMar>
          </w:tcPr>
          <w:p w14:paraId="3566C6B9" w14:textId="77777777" w:rsidR="006B4867" w:rsidRDefault="00000000">
            <w:pPr>
              <w:spacing w:after="40" w:line="252" w:lineRule="auto"/>
            </w:pPr>
            <w:r>
              <w:rPr>
                <w:sz w:val="20"/>
                <w:szCs w:val="20"/>
              </w:rPr>
              <w:t>Noticeably uneven roles; Q&amp;A handled by one member.</w:t>
            </w:r>
          </w:p>
        </w:tc>
        <w:tc>
          <w:tcPr>
            <w:tcW w:w="1890" w:type="dxa"/>
            <w:tcMar>
              <w:top w:w="70" w:type="dxa"/>
              <w:left w:w="110" w:type="dxa"/>
              <w:bottom w:w="70" w:type="dxa"/>
              <w:right w:w="110" w:type="dxa"/>
            </w:tcMar>
          </w:tcPr>
          <w:p w14:paraId="42E26686" w14:textId="77777777" w:rsidR="006B4867" w:rsidRDefault="00000000">
            <w:pPr>
              <w:spacing w:after="40" w:line="252" w:lineRule="auto"/>
            </w:pPr>
            <w:r>
              <w:rPr>
                <w:sz w:val="20"/>
                <w:szCs w:val="20"/>
              </w:rPr>
              <w:t>One or two members dominate; visible disengagement.</w:t>
            </w:r>
          </w:p>
        </w:tc>
      </w:tr>
      <w:tr w:rsidR="006B4867" w14:paraId="573166BB" w14:textId="77777777">
        <w:tblPrEx>
          <w:tblCellMar>
            <w:top w:w="0" w:type="dxa"/>
            <w:bottom w:w="0" w:type="dxa"/>
          </w:tblCellMar>
        </w:tblPrEx>
        <w:tc>
          <w:tcPr>
            <w:tcW w:w="1750" w:type="dxa"/>
            <w:shd w:val="clear" w:color="auto" w:fill="F4F4F4"/>
            <w:tcMar>
              <w:top w:w="70" w:type="dxa"/>
              <w:left w:w="110" w:type="dxa"/>
              <w:bottom w:w="70" w:type="dxa"/>
              <w:right w:w="110" w:type="dxa"/>
            </w:tcMar>
          </w:tcPr>
          <w:p w14:paraId="19874E01" w14:textId="77777777" w:rsidR="006B4867" w:rsidRDefault="00000000">
            <w:pPr>
              <w:spacing w:after="40" w:line="252" w:lineRule="auto"/>
            </w:pPr>
            <w:r>
              <w:rPr>
                <w:sz w:val="20"/>
                <w:szCs w:val="20"/>
              </w:rPr>
              <w:t>4 · Language range &amp; accuracy</w:t>
            </w:r>
          </w:p>
        </w:tc>
        <w:tc>
          <w:tcPr>
            <w:tcW w:w="2050" w:type="dxa"/>
            <w:shd w:val="clear" w:color="auto" w:fill="F4F4F4"/>
            <w:tcMar>
              <w:top w:w="70" w:type="dxa"/>
              <w:left w:w="110" w:type="dxa"/>
              <w:bottom w:w="70" w:type="dxa"/>
              <w:right w:w="110" w:type="dxa"/>
            </w:tcMar>
          </w:tcPr>
          <w:p w14:paraId="76C8390E" w14:textId="77777777" w:rsidR="006B4867" w:rsidRDefault="00000000">
            <w:pPr>
              <w:spacing w:after="40" w:line="252" w:lineRule="auto"/>
            </w:pPr>
            <w:r>
              <w:rPr>
                <w:sz w:val="20"/>
                <w:szCs w:val="20"/>
              </w:rPr>
              <w:t>Wide B2+/C1 range including harvested chunks; errors rare and non-impeding.</w:t>
            </w:r>
          </w:p>
        </w:tc>
        <w:tc>
          <w:tcPr>
            <w:tcW w:w="2000" w:type="dxa"/>
            <w:shd w:val="clear" w:color="auto" w:fill="F4F4F4"/>
            <w:tcMar>
              <w:top w:w="70" w:type="dxa"/>
              <w:left w:w="110" w:type="dxa"/>
              <w:bottom w:w="70" w:type="dxa"/>
              <w:right w:w="110" w:type="dxa"/>
            </w:tcMar>
          </w:tcPr>
          <w:p w14:paraId="7A41C3DF" w14:textId="77777777" w:rsidR="006B4867" w:rsidRDefault="00000000">
            <w:pPr>
              <w:spacing w:after="40" w:line="252" w:lineRule="auto"/>
            </w:pPr>
            <w:r>
              <w:rPr>
                <w:sz w:val="20"/>
                <w:szCs w:val="20"/>
              </w:rPr>
              <w:t>Good range; upgraded vocabulary attempted; errors occasional.</w:t>
            </w:r>
          </w:p>
        </w:tc>
        <w:tc>
          <w:tcPr>
            <w:tcW w:w="1950" w:type="dxa"/>
            <w:shd w:val="clear" w:color="auto" w:fill="F4F4F4"/>
            <w:tcMar>
              <w:top w:w="70" w:type="dxa"/>
              <w:left w:w="110" w:type="dxa"/>
              <w:bottom w:w="70" w:type="dxa"/>
              <w:right w:w="110" w:type="dxa"/>
            </w:tcMar>
          </w:tcPr>
          <w:p w14:paraId="48043088" w14:textId="77777777" w:rsidR="006B4867" w:rsidRDefault="00000000">
            <w:pPr>
              <w:spacing w:after="40" w:line="252" w:lineRule="auto"/>
            </w:pPr>
            <w:r>
              <w:rPr>
                <w:sz w:val="20"/>
                <w:szCs w:val="20"/>
              </w:rPr>
              <w:t>Adequate range; reliance on basic vocabulary; errors sometimes impede.</w:t>
            </w:r>
          </w:p>
        </w:tc>
        <w:tc>
          <w:tcPr>
            <w:tcW w:w="1890" w:type="dxa"/>
            <w:shd w:val="clear" w:color="auto" w:fill="F4F4F4"/>
            <w:tcMar>
              <w:top w:w="70" w:type="dxa"/>
              <w:left w:w="110" w:type="dxa"/>
              <w:bottom w:w="70" w:type="dxa"/>
              <w:right w:w="110" w:type="dxa"/>
            </w:tcMar>
          </w:tcPr>
          <w:p w14:paraId="63C6A83F" w14:textId="77777777" w:rsidR="006B4867" w:rsidRDefault="00000000">
            <w:pPr>
              <w:spacing w:after="40" w:line="252" w:lineRule="auto"/>
            </w:pPr>
            <w:r>
              <w:rPr>
                <w:sz w:val="20"/>
                <w:szCs w:val="20"/>
              </w:rPr>
              <w:t>Very limited range; frequent impeding errors.</w:t>
            </w:r>
          </w:p>
        </w:tc>
      </w:tr>
      <w:tr w:rsidR="006B4867" w14:paraId="5421A5A6" w14:textId="77777777">
        <w:tblPrEx>
          <w:tblCellMar>
            <w:top w:w="0" w:type="dxa"/>
            <w:bottom w:w="0" w:type="dxa"/>
          </w:tblCellMar>
        </w:tblPrEx>
        <w:tc>
          <w:tcPr>
            <w:tcW w:w="1750" w:type="dxa"/>
            <w:tcMar>
              <w:top w:w="70" w:type="dxa"/>
              <w:left w:w="110" w:type="dxa"/>
              <w:bottom w:w="70" w:type="dxa"/>
              <w:right w:w="110" w:type="dxa"/>
            </w:tcMar>
          </w:tcPr>
          <w:p w14:paraId="1D3EF8B7" w14:textId="77777777" w:rsidR="006B4867" w:rsidRDefault="00000000">
            <w:pPr>
              <w:spacing w:after="40" w:line="252" w:lineRule="auto"/>
            </w:pPr>
            <w:r>
              <w:rPr>
                <w:sz w:val="20"/>
                <w:szCs w:val="20"/>
              </w:rPr>
              <w:t>5 · Delivery</w:t>
            </w:r>
          </w:p>
        </w:tc>
        <w:tc>
          <w:tcPr>
            <w:tcW w:w="2050" w:type="dxa"/>
            <w:tcMar>
              <w:top w:w="70" w:type="dxa"/>
              <w:left w:w="110" w:type="dxa"/>
              <w:bottom w:w="70" w:type="dxa"/>
              <w:right w:w="110" w:type="dxa"/>
            </w:tcMar>
          </w:tcPr>
          <w:p w14:paraId="13D843B9" w14:textId="77777777" w:rsidR="006B4867" w:rsidRDefault="00000000">
            <w:pPr>
              <w:spacing w:after="40" w:line="252" w:lineRule="auto"/>
            </w:pPr>
            <w:r>
              <w:rPr>
                <w:sz w:val="20"/>
                <w:szCs w:val="20"/>
              </w:rPr>
              <w:t>Free from notes beyond cue cards; strong eye contact, pace and audibility; pronunciation of key terms secure.</w:t>
            </w:r>
          </w:p>
        </w:tc>
        <w:tc>
          <w:tcPr>
            <w:tcW w:w="2000" w:type="dxa"/>
            <w:tcMar>
              <w:top w:w="70" w:type="dxa"/>
              <w:left w:w="110" w:type="dxa"/>
              <w:bottom w:w="70" w:type="dxa"/>
              <w:right w:w="110" w:type="dxa"/>
            </w:tcMar>
          </w:tcPr>
          <w:p w14:paraId="6AAACF5F" w14:textId="77777777" w:rsidR="006B4867" w:rsidRDefault="00000000">
            <w:pPr>
              <w:spacing w:after="40" w:line="252" w:lineRule="auto"/>
            </w:pPr>
            <w:r>
              <w:rPr>
                <w:sz w:val="20"/>
                <w:szCs w:val="20"/>
              </w:rPr>
              <w:t>Mostly note-free; generally clear pace and eye contact.</w:t>
            </w:r>
          </w:p>
        </w:tc>
        <w:tc>
          <w:tcPr>
            <w:tcW w:w="1950" w:type="dxa"/>
            <w:tcMar>
              <w:top w:w="70" w:type="dxa"/>
              <w:left w:w="110" w:type="dxa"/>
              <w:bottom w:w="70" w:type="dxa"/>
              <w:right w:w="110" w:type="dxa"/>
            </w:tcMar>
          </w:tcPr>
          <w:p w14:paraId="35E24E12" w14:textId="77777777" w:rsidR="006B4867" w:rsidRDefault="00000000">
            <w:pPr>
              <w:spacing w:after="40" w:line="252" w:lineRule="auto"/>
            </w:pPr>
            <w:r>
              <w:rPr>
                <w:sz w:val="20"/>
                <w:szCs w:val="20"/>
              </w:rPr>
              <w:t>Some reading from cards; uneven pace; audible with effort.</w:t>
            </w:r>
          </w:p>
        </w:tc>
        <w:tc>
          <w:tcPr>
            <w:tcW w:w="1890" w:type="dxa"/>
            <w:tcMar>
              <w:top w:w="70" w:type="dxa"/>
              <w:left w:w="110" w:type="dxa"/>
              <w:bottom w:w="70" w:type="dxa"/>
              <w:right w:w="110" w:type="dxa"/>
            </w:tcMar>
          </w:tcPr>
          <w:p w14:paraId="45D9EB38" w14:textId="77777777" w:rsidR="006B4867" w:rsidRDefault="00000000">
            <w:pPr>
              <w:spacing w:after="40" w:line="252" w:lineRule="auto"/>
            </w:pPr>
            <w:r>
              <w:rPr>
                <w:sz w:val="20"/>
                <w:szCs w:val="20"/>
              </w:rPr>
              <w:t>Read aloud; minimal eye contact; hard to follow.</w:t>
            </w:r>
          </w:p>
        </w:tc>
      </w:tr>
    </w:tbl>
    <w:p w14:paraId="29DCB722" w14:textId="77777777" w:rsidR="006B4867" w:rsidRDefault="00000000">
      <w:r>
        <w:br w:type="page"/>
      </w:r>
    </w:p>
    <w:p w14:paraId="136A676D" w14:textId="77777777" w:rsidR="006B4867" w:rsidRDefault="00000000">
      <w:pPr>
        <w:pStyle w:val="Heading1"/>
        <w:spacing w:before="280" w:after="160"/>
      </w:pPr>
      <w:r>
        <w:rPr>
          <w:b/>
          <w:bCs/>
          <w:sz w:val="32"/>
          <w:szCs w:val="32"/>
        </w:rPr>
        <w:lastRenderedPageBreak/>
        <w:t>6 · Language bank (teacher reference copy)</w:t>
      </w:r>
    </w:p>
    <w:p w14:paraId="740E6C6E" w14:textId="77777777" w:rsidR="006B4867" w:rsidRDefault="00000000">
      <w:pPr>
        <w:spacing w:after="120" w:line="276" w:lineRule="auto"/>
      </w:pPr>
      <w:r>
        <w:rPr>
          <w:i/>
          <w:iCs/>
          <w:sz w:val="20"/>
          <w:szCs w:val="20"/>
        </w:rPr>
        <w:t>The same material appears, distributed by lesson, on WS3 and WS4. This consolidated copy is for boardwork and drilling.</w:t>
      </w:r>
    </w:p>
    <w:p w14:paraId="68629BC3" w14:textId="77777777" w:rsidR="006B4867" w:rsidRDefault="00000000">
      <w:pPr>
        <w:pStyle w:val="Heading2"/>
        <w:spacing w:before="240" w:after="120"/>
      </w:pPr>
      <w:r>
        <w:rPr>
          <w:b/>
          <w:bCs/>
          <w:sz w:val="26"/>
          <w:szCs w:val="26"/>
        </w:rPr>
        <w:t>Sentence starters</w:t>
      </w:r>
    </w:p>
    <w:tbl>
      <w:tblPr>
        <w:tblW w:w="964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left w:w="10" w:type="dxa"/>
          <w:right w:w="10" w:type="dxa"/>
        </w:tblCellMar>
        <w:tblLook w:val="04A0" w:firstRow="1" w:lastRow="0" w:firstColumn="1" w:lastColumn="0" w:noHBand="0" w:noVBand="1"/>
      </w:tblPr>
      <w:tblGrid>
        <w:gridCol w:w="1900"/>
        <w:gridCol w:w="7740"/>
      </w:tblGrid>
      <w:tr w:rsidR="006B4867" w14:paraId="609EE792" w14:textId="77777777">
        <w:tblPrEx>
          <w:tblCellMar>
            <w:top w:w="0" w:type="dxa"/>
            <w:bottom w:w="0" w:type="dxa"/>
          </w:tblCellMar>
        </w:tblPrEx>
        <w:trPr>
          <w:tblHeader/>
        </w:trPr>
        <w:tc>
          <w:tcPr>
            <w:tcW w:w="1900" w:type="dxa"/>
            <w:shd w:val="clear" w:color="auto" w:fill="1F3864"/>
            <w:tcMar>
              <w:top w:w="80" w:type="dxa"/>
              <w:left w:w="110" w:type="dxa"/>
              <w:bottom w:w="80" w:type="dxa"/>
              <w:right w:w="110" w:type="dxa"/>
            </w:tcMar>
            <w:vAlign w:val="center"/>
          </w:tcPr>
          <w:p w14:paraId="29FE85F2" w14:textId="77777777" w:rsidR="006B4867" w:rsidRDefault="00000000">
            <w:r>
              <w:rPr>
                <w:b/>
                <w:bCs/>
                <w:color w:val="FFFFFF"/>
                <w:sz w:val="20"/>
                <w:szCs w:val="20"/>
              </w:rPr>
              <w:t>Move</w:t>
            </w:r>
          </w:p>
        </w:tc>
        <w:tc>
          <w:tcPr>
            <w:tcW w:w="7740" w:type="dxa"/>
            <w:shd w:val="clear" w:color="auto" w:fill="1F3864"/>
            <w:tcMar>
              <w:top w:w="80" w:type="dxa"/>
              <w:left w:w="110" w:type="dxa"/>
              <w:bottom w:w="80" w:type="dxa"/>
              <w:right w:w="110" w:type="dxa"/>
            </w:tcMar>
            <w:vAlign w:val="center"/>
          </w:tcPr>
          <w:p w14:paraId="2465634B" w14:textId="77777777" w:rsidR="006B4867" w:rsidRDefault="00000000">
            <w:r>
              <w:rPr>
                <w:b/>
                <w:bCs/>
                <w:color w:val="FFFFFF"/>
                <w:sz w:val="20"/>
                <w:szCs w:val="20"/>
              </w:rPr>
              <w:t>Starters</w:t>
            </w:r>
          </w:p>
        </w:tc>
      </w:tr>
      <w:tr w:rsidR="006B4867" w14:paraId="0132A9D0" w14:textId="77777777">
        <w:tblPrEx>
          <w:tblCellMar>
            <w:top w:w="0" w:type="dxa"/>
            <w:bottom w:w="0" w:type="dxa"/>
          </w:tblCellMar>
        </w:tblPrEx>
        <w:tc>
          <w:tcPr>
            <w:tcW w:w="1900" w:type="dxa"/>
            <w:tcMar>
              <w:top w:w="70" w:type="dxa"/>
              <w:left w:w="110" w:type="dxa"/>
              <w:bottom w:w="70" w:type="dxa"/>
              <w:right w:w="110" w:type="dxa"/>
            </w:tcMar>
          </w:tcPr>
          <w:p w14:paraId="4B26B623" w14:textId="77777777" w:rsidR="006B4867" w:rsidRDefault="00000000">
            <w:pPr>
              <w:spacing w:after="40" w:line="252" w:lineRule="auto"/>
            </w:pPr>
            <w:r>
              <w:rPr>
                <w:sz w:val="20"/>
                <w:szCs w:val="20"/>
              </w:rPr>
              <w:t>Hooks</w:t>
            </w:r>
          </w:p>
        </w:tc>
        <w:tc>
          <w:tcPr>
            <w:tcW w:w="7740" w:type="dxa"/>
            <w:tcMar>
              <w:top w:w="70" w:type="dxa"/>
              <w:left w:w="110" w:type="dxa"/>
              <w:bottom w:w="70" w:type="dxa"/>
              <w:right w:w="110" w:type="dxa"/>
            </w:tcMar>
          </w:tcPr>
          <w:p w14:paraId="27263E59" w14:textId="77777777" w:rsidR="006B4867" w:rsidRDefault="00000000">
            <w:pPr>
              <w:spacing w:after="40" w:line="252" w:lineRule="auto"/>
            </w:pPr>
            <w:r>
              <w:rPr>
                <w:sz w:val="20"/>
                <w:szCs w:val="20"/>
              </w:rPr>
              <w:t>Imagine living in a city where the river smells so terrible that Parliament cannot work. · Let me ask you a question: what does ‘progress’ actually mean? · In 1888, 1,400 young women walked out of a factory in East London — and changed history.</w:t>
            </w:r>
          </w:p>
        </w:tc>
      </w:tr>
      <w:tr w:rsidR="006B4867" w14:paraId="10918482" w14:textId="77777777">
        <w:tblPrEx>
          <w:tblCellMar>
            <w:top w:w="0" w:type="dxa"/>
            <w:bottom w:w="0" w:type="dxa"/>
          </w:tblCellMar>
        </w:tblPrEx>
        <w:tc>
          <w:tcPr>
            <w:tcW w:w="1900" w:type="dxa"/>
            <w:tcMar>
              <w:top w:w="70" w:type="dxa"/>
              <w:left w:w="110" w:type="dxa"/>
              <w:bottom w:w="70" w:type="dxa"/>
              <w:right w:w="110" w:type="dxa"/>
            </w:tcMar>
          </w:tcPr>
          <w:p w14:paraId="0FA93D00" w14:textId="77777777" w:rsidR="006B4867" w:rsidRDefault="00000000">
            <w:pPr>
              <w:spacing w:after="40" w:line="252" w:lineRule="auto"/>
            </w:pPr>
            <w:r>
              <w:rPr>
                <w:sz w:val="20"/>
                <w:szCs w:val="20"/>
              </w:rPr>
              <w:t>Thesis / verdict</w:t>
            </w:r>
          </w:p>
        </w:tc>
        <w:tc>
          <w:tcPr>
            <w:tcW w:w="7740" w:type="dxa"/>
            <w:tcMar>
              <w:top w:w="70" w:type="dxa"/>
              <w:left w:w="110" w:type="dxa"/>
              <w:bottom w:w="70" w:type="dxa"/>
              <w:right w:w="110" w:type="dxa"/>
            </w:tcMar>
          </w:tcPr>
          <w:p w14:paraId="6A95D176" w14:textId="77777777" w:rsidR="006B4867" w:rsidRDefault="00000000">
            <w:pPr>
              <w:spacing w:after="40" w:line="252" w:lineRule="auto"/>
            </w:pPr>
            <w:r>
              <w:rPr>
                <w:sz w:val="20"/>
                <w:szCs w:val="20"/>
              </w:rPr>
              <w:t>We will argue that… · Our verdict is clear: … · The evidence points in one direction: … · By the end of these eight minutes, we hope to convince you that…</w:t>
            </w:r>
          </w:p>
        </w:tc>
      </w:tr>
      <w:tr w:rsidR="006B4867" w14:paraId="4FAC0520" w14:textId="77777777">
        <w:tblPrEx>
          <w:tblCellMar>
            <w:top w:w="0" w:type="dxa"/>
            <w:bottom w:w="0" w:type="dxa"/>
          </w:tblCellMar>
        </w:tblPrEx>
        <w:tc>
          <w:tcPr>
            <w:tcW w:w="1900" w:type="dxa"/>
            <w:tcMar>
              <w:top w:w="70" w:type="dxa"/>
              <w:left w:w="110" w:type="dxa"/>
              <w:bottom w:w="70" w:type="dxa"/>
              <w:right w:w="110" w:type="dxa"/>
            </w:tcMar>
          </w:tcPr>
          <w:p w14:paraId="399528EC" w14:textId="77777777" w:rsidR="006B4867" w:rsidRDefault="00000000">
            <w:pPr>
              <w:spacing w:after="40" w:line="252" w:lineRule="auto"/>
            </w:pPr>
            <w:r>
              <w:rPr>
                <w:sz w:val="20"/>
                <w:szCs w:val="20"/>
              </w:rPr>
              <w:t>Presenting evidence</w:t>
            </w:r>
          </w:p>
        </w:tc>
        <w:tc>
          <w:tcPr>
            <w:tcW w:w="7740" w:type="dxa"/>
            <w:tcMar>
              <w:top w:w="70" w:type="dxa"/>
              <w:left w:w="110" w:type="dxa"/>
              <w:bottom w:w="70" w:type="dxa"/>
              <w:right w:w="110" w:type="dxa"/>
            </w:tcMar>
          </w:tcPr>
          <w:p w14:paraId="2A4FBA54" w14:textId="77777777" w:rsidR="006B4867" w:rsidRDefault="00000000">
            <w:pPr>
              <w:spacing w:after="40" w:line="252" w:lineRule="auto"/>
            </w:pPr>
            <w:r>
              <w:rPr>
                <w:sz w:val="20"/>
                <w:szCs w:val="20"/>
              </w:rPr>
              <w:t>According to our textbook, … · The figures speak for themselves: … · A striking example is… · As Disraeli famously put it, … · This is confirmed by…</w:t>
            </w:r>
          </w:p>
        </w:tc>
      </w:tr>
      <w:tr w:rsidR="006B4867" w14:paraId="7568F6E0" w14:textId="77777777">
        <w:tblPrEx>
          <w:tblCellMar>
            <w:top w:w="0" w:type="dxa"/>
            <w:bottom w:w="0" w:type="dxa"/>
          </w:tblCellMar>
        </w:tblPrEx>
        <w:tc>
          <w:tcPr>
            <w:tcW w:w="1900" w:type="dxa"/>
            <w:tcMar>
              <w:top w:w="70" w:type="dxa"/>
              <w:left w:w="110" w:type="dxa"/>
              <w:bottom w:w="70" w:type="dxa"/>
              <w:right w:w="110" w:type="dxa"/>
            </w:tcMar>
          </w:tcPr>
          <w:p w14:paraId="154D89F3" w14:textId="77777777" w:rsidR="006B4867" w:rsidRDefault="00000000">
            <w:pPr>
              <w:spacing w:after="40" w:line="252" w:lineRule="auto"/>
            </w:pPr>
            <w:r>
              <w:rPr>
                <w:sz w:val="20"/>
                <w:szCs w:val="20"/>
              </w:rPr>
              <w:t>Concession</w:t>
            </w:r>
          </w:p>
        </w:tc>
        <w:tc>
          <w:tcPr>
            <w:tcW w:w="7740" w:type="dxa"/>
            <w:tcMar>
              <w:top w:w="70" w:type="dxa"/>
              <w:left w:w="110" w:type="dxa"/>
              <w:bottom w:w="70" w:type="dxa"/>
              <w:right w:w="110" w:type="dxa"/>
            </w:tcMar>
          </w:tcPr>
          <w:p w14:paraId="5AB1E347" w14:textId="77777777" w:rsidR="006B4867" w:rsidRDefault="00000000">
            <w:pPr>
              <w:spacing w:after="40" w:line="252" w:lineRule="auto"/>
            </w:pPr>
            <w:r>
              <w:rPr>
                <w:sz w:val="20"/>
                <w:szCs w:val="20"/>
              </w:rPr>
              <w:t>Admittedly, … · It is true that…; however, … · Critics might argue that…, yet… · We cannot deny that…, and nevertheless…</w:t>
            </w:r>
          </w:p>
        </w:tc>
      </w:tr>
      <w:tr w:rsidR="006B4867" w14:paraId="3CCFF8D9" w14:textId="77777777">
        <w:tblPrEx>
          <w:tblCellMar>
            <w:top w:w="0" w:type="dxa"/>
            <w:bottom w:w="0" w:type="dxa"/>
          </w:tblCellMar>
        </w:tblPrEx>
        <w:tc>
          <w:tcPr>
            <w:tcW w:w="1900" w:type="dxa"/>
            <w:tcMar>
              <w:top w:w="70" w:type="dxa"/>
              <w:left w:w="110" w:type="dxa"/>
              <w:bottom w:w="70" w:type="dxa"/>
              <w:right w:w="110" w:type="dxa"/>
            </w:tcMar>
          </w:tcPr>
          <w:p w14:paraId="56D3F8A4" w14:textId="77777777" w:rsidR="006B4867" w:rsidRDefault="00000000">
            <w:pPr>
              <w:spacing w:after="40" w:line="252" w:lineRule="auto"/>
            </w:pPr>
            <w:r>
              <w:rPr>
                <w:sz w:val="20"/>
                <w:szCs w:val="20"/>
              </w:rPr>
              <w:t>Conclusion</w:t>
            </w:r>
          </w:p>
        </w:tc>
        <w:tc>
          <w:tcPr>
            <w:tcW w:w="7740" w:type="dxa"/>
            <w:tcMar>
              <w:top w:w="70" w:type="dxa"/>
              <w:left w:w="110" w:type="dxa"/>
              <w:bottom w:w="70" w:type="dxa"/>
              <w:right w:w="110" w:type="dxa"/>
            </w:tcMar>
          </w:tcPr>
          <w:p w14:paraId="1CF6A2CB" w14:textId="77777777" w:rsidR="006B4867" w:rsidRDefault="00000000">
            <w:pPr>
              <w:spacing w:after="40" w:line="252" w:lineRule="auto"/>
            </w:pPr>
            <w:r>
              <w:rPr>
                <w:sz w:val="20"/>
                <w:szCs w:val="20"/>
              </w:rPr>
              <w:t>To sum up, … · The evidence leads us to one conclusion: … · So — was it an age of progress? Our answer is… · We leave you with this image: …</w:t>
            </w:r>
          </w:p>
        </w:tc>
      </w:tr>
      <w:tr w:rsidR="006B4867" w14:paraId="066F10B4" w14:textId="77777777">
        <w:tblPrEx>
          <w:tblCellMar>
            <w:top w:w="0" w:type="dxa"/>
            <w:bottom w:w="0" w:type="dxa"/>
          </w:tblCellMar>
        </w:tblPrEx>
        <w:tc>
          <w:tcPr>
            <w:tcW w:w="1900" w:type="dxa"/>
            <w:tcMar>
              <w:top w:w="70" w:type="dxa"/>
              <w:left w:w="110" w:type="dxa"/>
              <w:bottom w:w="70" w:type="dxa"/>
              <w:right w:w="110" w:type="dxa"/>
            </w:tcMar>
          </w:tcPr>
          <w:p w14:paraId="118A7207" w14:textId="77777777" w:rsidR="006B4867" w:rsidRDefault="00000000">
            <w:pPr>
              <w:spacing w:after="40" w:line="252" w:lineRule="auto"/>
            </w:pPr>
            <w:r>
              <w:rPr>
                <w:sz w:val="20"/>
                <w:szCs w:val="20"/>
              </w:rPr>
              <w:t>Handling Q&amp;A</w:t>
            </w:r>
          </w:p>
        </w:tc>
        <w:tc>
          <w:tcPr>
            <w:tcW w:w="7740" w:type="dxa"/>
            <w:tcMar>
              <w:top w:w="70" w:type="dxa"/>
              <w:left w:w="110" w:type="dxa"/>
              <w:bottom w:w="70" w:type="dxa"/>
              <w:right w:w="110" w:type="dxa"/>
            </w:tcMar>
          </w:tcPr>
          <w:p w14:paraId="07453E2E" w14:textId="77777777" w:rsidR="006B4867" w:rsidRDefault="00000000">
            <w:pPr>
              <w:spacing w:after="40" w:line="252" w:lineRule="auto"/>
            </w:pPr>
            <w:r>
              <w:rPr>
                <w:sz w:val="20"/>
                <w:szCs w:val="20"/>
              </w:rPr>
              <w:t>That’s a very good question. · As far as we know, … · I’d like to add something to that. · We didn’t investigate that directly, but based on our evidence, we’d say…</w:t>
            </w:r>
          </w:p>
        </w:tc>
      </w:tr>
    </w:tbl>
    <w:p w14:paraId="6DE08063" w14:textId="77777777" w:rsidR="006B4867" w:rsidRDefault="00000000">
      <w:pPr>
        <w:pStyle w:val="Heading2"/>
        <w:spacing w:before="240" w:after="120"/>
      </w:pPr>
      <w:r>
        <w:rPr>
          <w:b/>
          <w:bCs/>
          <w:sz w:val="26"/>
          <w:szCs w:val="26"/>
        </w:rPr>
        <w:t>Signposting &amp; transitions</w:t>
      </w:r>
    </w:p>
    <w:tbl>
      <w:tblPr>
        <w:tblW w:w="964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left w:w="10" w:type="dxa"/>
          <w:right w:w="10" w:type="dxa"/>
        </w:tblCellMar>
        <w:tblLook w:val="04A0" w:firstRow="1" w:lastRow="0" w:firstColumn="1" w:lastColumn="0" w:noHBand="0" w:noVBand="1"/>
      </w:tblPr>
      <w:tblGrid>
        <w:gridCol w:w="1900"/>
        <w:gridCol w:w="7740"/>
      </w:tblGrid>
      <w:tr w:rsidR="006B4867" w14:paraId="4B1CB556" w14:textId="77777777">
        <w:tblPrEx>
          <w:tblCellMar>
            <w:top w:w="0" w:type="dxa"/>
            <w:bottom w:w="0" w:type="dxa"/>
          </w:tblCellMar>
        </w:tblPrEx>
        <w:trPr>
          <w:tblHeader/>
        </w:trPr>
        <w:tc>
          <w:tcPr>
            <w:tcW w:w="1900" w:type="dxa"/>
            <w:shd w:val="clear" w:color="auto" w:fill="702F5A"/>
            <w:tcMar>
              <w:top w:w="80" w:type="dxa"/>
              <w:left w:w="110" w:type="dxa"/>
              <w:bottom w:w="80" w:type="dxa"/>
              <w:right w:w="110" w:type="dxa"/>
            </w:tcMar>
            <w:vAlign w:val="center"/>
          </w:tcPr>
          <w:p w14:paraId="58AA3C3E" w14:textId="77777777" w:rsidR="006B4867" w:rsidRDefault="00000000">
            <w:r>
              <w:rPr>
                <w:b/>
                <w:bCs/>
                <w:color w:val="FFFFFF"/>
                <w:sz w:val="20"/>
                <w:szCs w:val="20"/>
              </w:rPr>
              <w:t>Function</w:t>
            </w:r>
          </w:p>
        </w:tc>
        <w:tc>
          <w:tcPr>
            <w:tcW w:w="7740" w:type="dxa"/>
            <w:shd w:val="clear" w:color="auto" w:fill="702F5A"/>
            <w:tcMar>
              <w:top w:w="80" w:type="dxa"/>
              <w:left w:w="110" w:type="dxa"/>
              <w:bottom w:w="80" w:type="dxa"/>
              <w:right w:w="110" w:type="dxa"/>
            </w:tcMar>
            <w:vAlign w:val="center"/>
          </w:tcPr>
          <w:p w14:paraId="15D5EE1E" w14:textId="77777777" w:rsidR="006B4867" w:rsidRDefault="00000000">
            <w:r>
              <w:rPr>
                <w:b/>
                <w:bCs/>
                <w:color w:val="FFFFFF"/>
                <w:sz w:val="20"/>
                <w:szCs w:val="20"/>
              </w:rPr>
              <w:t>Chunks</w:t>
            </w:r>
          </w:p>
        </w:tc>
      </w:tr>
      <w:tr w:rsidR="006B4867" w14:paraId="32F9B88E" w14:textId="77777777">
        <w:tblPrEx>
          <w:tblCellMar>
            <w:top w:w="0" w:type="dxa"/>
            <w:bottom w:w="0" w:type="dxa"/>
          </w:tblCellMar>
        </w:tblPrEx>
        <w:tc>
          <w:tcPr>
            <w:tcW w:w="1900" w:type="dxa"/>
            <w:tcMar>
              <w:top w:w="70" w:type="dxa"/>
              <w:left w:w="110" w:type="dxa"/>
              <w:bottom w:w="70" w:type="dxa"/>
              <w:right w:w="110" w:type="dxa"/>
            </w:tcMar>
          </w:tcPr>
          <w:p w14:paraId="2765862D" w14:textId="77777777" w:rsidR="006B4867" w:rsidRDefault="00000000">
            <w:pPr>
              <w:spacing w:after="40" w:line="252" w:lineRule="auto"/>
            </w:pPr>
            <w:r>
              <w:rPr>
                <w:sz w:val="20"/>
                <w:szCs w:val="20"/>
              </w:rPr>
              <w:t>Opening a point</w:t>
            </w:r>
          </w:p>
        </w:tc>
        <w:tc>
          <w:tcPr>
            <w:tcW w:w="7740" w:type="dxa"/>
            <w:tcMar>
              <w:top w:w="70" w:type="dxa"/>
              <w:left w:w="110" w:type="dxa"/>
              <w:bottom w:w="70" w:type="dxa"/>
              <w:right w:w="110" w:type="dxa"/>
            </w:tcMar>
          </w:tcPr>
          <w:p w14:paraId="7CD92F55" w14:textId="77777777" w:rsidR="006B4867" w:rsidRDefault="00000000">
            <w:pPr>
              <w:spacing w:after="40" w:line="252" w:lineRule="auto"/>
            </w:pPr>
            <w:r>
              <w:rPr>
                <w:sz w:val="20"/>
                <w:szCs w:val="20"/>
              </w:rPr>
              <w:t>Let’s begin with… · Turning first to… · The place to start is…</w:t>
            </w:r>
          </w:p>
        </w:tc>
      </w:tr>
      <w:tr w:rsidR="006B4867" w14:paraId="5F99BE3B" w14:textId="77777777">
        <w:tblPrEx>
          <w:tblCellMar>
            <w:top w:w="0" w:type="dxa"/>
            <w:bottom w:w="0" w:type="dxa"/>
          </w:tblCellMar>
        </w:tblPrEx>
        <w:tc>
          <w:tcPr>
            <w:tcW w:w="1900" w:type="dxa"/>
            <w:tcMar>
              <w:top w:w="70" w:type="dxa"/>
              <w:left w:w="110" w:type="dxa"/>
              <w:bottom w:w="70" w:type="dxa"/>
              <w:right w:w="110" w:type="dxa"/>
            </w:tcMar>
          </w:tcPr>
          <w:p w14:paraId="3129EFFC" w14:textId="77777777" w:rsidR="006B4867" w:rsidRDefault="00000000">
            <w:pPr>
              <w:spacing w:after="40" w:line="252" w:lineRule="auto"/>
            </w:pPr>
            <w:r>
              <w:rPr>
                <w:sz w:val="20"/>
                <w:szCs w:val="20"/>
              </w:rPr>
              <w:t>Moving on</w:t>
            </w:r>
          </w:p>
        </w:tc>
        <w:tc>
          <w:tcPr>
            <w:tcW w:w="7740" w:type="dxa"/>
            <w:tcMar>
              <w:top w:w="70" w:type="dxa"/>
              <w:left w:w="110" w:type="dxa"/>
              <w:bottom w:w="70" w:type="dxa"/>
              <w:right w:w="110" w:type="dxa"/>
            </w:tcMar>
          </w:tcPr>
          <w:p w14:paraId="30E86C91" w14:textId="77777777" w:rsidR="006B4867" w:rsidRDefault="00000000">
            <w:pPr>
              <w:spacing w:after="40" w:line="252" w:lineRule="auto"/>
            </w:pPr>
            <w:r>
              <w:rPr>
                <w:sz w:val="20"/>
                <w:szCs w:val="20"/>
              </w:rPr>
              <w:t>Moving on to… · This brings me to my second point. · Building on what we’ve just seen, …</w:t>
            </w:r>
          </w:p>
        </w:tc>
      </w:tr>
      <w:tr w:rsidR="006B4867" w14:paraId="4724FCB4" w14:textId="77777777">
        <w:tblPrEx>
          <w:tblCellMar>
            <w:top w:w="0" w:type="dxa"/>
            <w:bottom w:w="0" w:type="dxa"/>
          </w:tblCellMar>
        </w:tblPrEx>
        <w:tc>
          <w:tcPr>
            <w:tcW w:w="1900" w:type="dxa"/>
            <w:tcMar>
              <w:top w:w="70" w:type="dxa"/>
              <w:left w:w="110" w:type="dxa"/>
              <w:bottom w:w="70" w:type="dxa"/>
              <w:right w:w="110" w:type="dxa"/>
            </w:tcMar>
          </w:tcPr>
          <w:p w14:paraId="2823C92F" w14:textId="77777777" w:rsidR="006B4867" w:rsidRDefault="00000000">
            <w:pPr>
              <w:spacing w:after="40" w:line="252" w:lineRule="auto"/>
            </w:pPr>
            <w:r>
              <w:rPr>
                <w:sz w:val="20"/>
                <w:szCs w:val="20"/>
              </w:rPr>
              <w:t>Handing over</w:t>
            </w:r>
          </w:p>
        </w:tc>
        <w:tc>
          <w:tcPr>
            <w:tcW w:w="7740" w:type="dxa"/>
            <w:tcMar>
              <w:top w:w="70" w:type="dxa"/>
              <w:left w:w="110" w:type="dxa"/>
              <w:bottom w:w="70" w:type="dxa"/>
              <w:right w:w="110" w:type="dxa"/>
            </w:tcMar>
          </w:tcPr>
          <w:p w14:paraId="7FE9CB30" w14:textId="77777777" w:rsidR="006B4867" w:rsidRDefault="00000000">
            <w:pPr>
              <w:spacing w:after="40" w:line="252" w:lineRule="auto"/>
            </w:pPr>
            <w:r>
              <w:rPr>
                <w:sz w:val="20"/>
                <w:szCs w:val="20"/>
              </w:rPr>
              <w:t>My colleague will now examine… · I’ll hand over to X, who will show you… · X will take it from here.</w:t>
            </w:r>
          </w:p>
        </w:tc>
      </w:tr>
      <w:tr w:rsidR="006B4867" w14:paraId="30107F73" w14:textId="77777777">
        <w:tblPrEx>
          <w:tblCellMar>
            <w:top w:w="0" w:type="dxa"/>
            <w:bottom w:w="0" w:type="dxa"/>
          </w:tblCellMar>
        </w:tblPrEx>
        <w:tc>
          <w:tcPr>
            <w:tcW w:w="1900" w:type="dxa"/>
            <w:tcMar>
              <w:top w:w="70" w:type="dxa"/>
              <w:left w:w="110" w:type="dxa"/>
              <w:bottom w:w="70" w:type="dxa"/>
              <w:right w:w="110" w:type="dxa"/>
            </w:tcMar>
          </w:tcPr>
          <w:p w14:paraId="70FF606D" w14:textId="77777777" w:rsidR="006B4867" w:rsidRDefault="00000000">
            <w:pPr>
              <w:spacing w:after="40" w:line="252" w:lineRule="auto"/>
            </w:pPr>
            <w:r>
              <w:rPr>
                <w:sz w:val="20"/>
                <w:szCs w:val="20"/>
              </w:rPr>
              <w:t>Contrasting</w:t>
            </w:r>
          </w:p>
        </w:tc>
        <w:tc>
          <w:tcPr>
            <w:tcW w:w="7740" w:type="dxa"/>
            <w:tcMar>
              <w:top w:w="70" w:type="dxa"/>
              <w:left w:w="110" w:type="dxa"/>
              <w:bottom w:w="70" w:type="dxa"/>
              <w:right w:w="110" w:type="dxa"/>
            </w:tcMar>
          </w:tcPr>
          <w:p w14:paraId="10232A0A" w14:textId="77777777" w:rsidR="006B4867" w:rsidRDefault="00000000">
            <w:pPr>
              <w:spacing w:after="40" w:line="252" w:lineRule="auto"/>
            </w:pPr>
            <w:r>
              <w:rPr>
                <w:sz w:val="20"/>
                <w:szCs w:val="20"/>
              </w:rPr>
              <w:t>On the other hand, … · Turning now to the other side of the argument, … · Whereas the wealthy…, the poor…</w:t>
            </w:r>
          </w:p>
        </w:tc>
      </w:tr>
      <w:tr w:rsidR="006B4867" w14:paraId="3F34A121" w14:textId="77777777">
        <w:tblPrEx>
          <w:tblCellMar>
            <w:top w:w="0" w:type="dxa"/>
            <w:bottom w:w="0" w:type="dxa"/>
          </w:tblCellMar>
        </w:tblPrEx>
        <w:tc>
          <w:tcPr>
            <w:tcW w:w="1900" w:type="dxa"/>
            <w:tcMar>
              <w:top w:w="70" w:type="dxa"/>
              <w:left w:w="110" w:type="dxa"/>
              <w:bottom w:w="70" w:type="dxa"/>
              <w:right w:w="110" w:type="dxa"/>
            </w:tcMar>
          </w:tcPr>
          <w:p w14:paraId="03F63300" w14:textId="77777777" w:rsidR="006B4867" w:rsidRDefault="00000000">
            <w:pPr>
              <w:spacing w:after="40" w:line="252" w:lineRule="auto"/>
            </w:pPr>
            <w:r>
              <w:rPr>
                <w:sz w:val="20"/>
                <w:szCs w:val="20"/>
              </w:rPr>
              <w:t>Linking adverbs &amp; verbs</w:t>
            </w:r>
          </w:p>
        </w:tc>
        <w:tc>
          <w:tcPr>
            <w:tcW w:w="7740" w:type="dxa"/>
            <w:tcMar>
              <w:top w:w="70" w:type="dxa"/>
              <w:left w:w="110" w:type="dxa"/>
              <w:bottom w:w="70" w:type="dxa"/>
              <w:right w:w="110" w:type="dxa"/>
            </w:tcMar>
          </w:tcPr>
          <w:p w14:paraId="170F40C6" w14:textId="77777777" w:rsidR="006B4867" w:rsidRDefault="00000000">
            <w:pPr>
              <w:spacing w:after="40" w:line="252" w:lineRule="auto"/>
            </w:pPr>
            <w:r>
              <w:rPr>
                <w:sz w:val="20"/>
                <w:szCs w:val="20"/>
              </w:rPr>
              <w:t>consequently · nevertheless · moreover · in contrast · as a result · despite this · furthermore · ultimately · this demonstrates / reveals / suggests / underlines / gave rise to / paved the way for / brought about</w:t>
            </w:r>
          </w:p>
        </w:tc>
      </w:tr>
    </w:tbl>
    <w:p w14:paraId="6116477A" w14:textId="77777777" w:rsidR="006B4867" w:rsidRDefault="00000000">
      <w:pPr>
        <w:pStyle w:val="Heading2"/>
        <w:spacing w:before="240" w:after="120"/>
      </w:pPr>
      <w:r>
        <w:rPr>
          <w:b/>
          <w:bCs/>
          <w:sz w:val="26"/>
          <w:szCs w:val="26"/>
        </w:rPr>
        <w:t>Topic vocabulary by lens</w:t>
      </w:r>
    </w:p>
    <w:tbl>
      <w:tblPr>
        <w:tblW w:w="964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CellMar>
          <w:left w:w="10" w:type="dxa"/>
          <w:right w:w="10" w:type="dxa"/>
        </w:tblCellMar>
        <w:tblLook w:val="04A0" w:firstRow="1" w:lastRow="0" w:firstColumn="1" w:lastColumn="0" w:noHBand="0" w:noVBand="1"/>
      </w:tblPr>
      <w:tblGrid>
        <w:gridCol w:w="2200"/>
        <w:gridCol w:w="7440"/>
      </w:tblGrid>
      <w:tr w:rsidR="006B4867" w14:paraId="5FE0A417" w14:textId="77777777">
        <w:tblPrEx>
          <w:tblCellMar>
            <w:top w:w="0" w:type="dxa"/>
            <w:bottom w:w="0" w:type="dxa"/>
          </w:tblCellMar>
        </w:tblPrEx>
        <w:trPr>
          <w:tblHeader/>
        </w:trPr>
        <w:tc>
          <w:tcPr>
            <w:tcW w:w="2200" w:type="dxa"/>
            <w:shd w:val="clear" w:color="auto" w:fill="1F3864"/>
            <w:tcMar>
              <w:top w:w="80" w:type="dxa"/>
              <w:left w:w="110" w:type="dxa"/>
              <w:bottom w:w="80" w:type="dxa"/>
              <w:right w:w="110" w:type="dxa"/>
            </w:tcMar>
            <w:vAlign w:val="center"/>
          </w:tcPr>
          <w:p w14:paraId="2EC10104" w14:textId="77777777" w:rsidR="006B4867" w:rsidRDefault="00000000">
            <w:r>
              <w:rPr>
                <w:b/>
                <w:bCs/>
                <w:color w:val="FFFFFF"/>
                <w:sz w:val="20"/>
                <w:szCs w:val="20"/>
              </w:rPr>
              <w:t>Lens</w:t>
            </w:r>
          </w:p>
        </w:tc>
        <w:tc>
          <w:tcPr>
            <w:tcW w:w="7440" w:type="dxa"/>
            <w:shd w:val="clear" w:color="auto" w:fill="1F3864"/>
            <w:tcMar>
              <w:top w:w="80" w:type="dxa"/>
              <w:left w:w="110" w:type="dxa"/>
              <w:bottom w:w="80" w:type="dxa"/>
              <w:right w:w="110" w:type="dxa"/>
            </w:tcMar>
            <w:vAlign w:val="center"/>
          </w:tcPr>
          <w:p w14:paraId="3D50CD4C" w14:textId="77777777" w:rsidR="006B4867" w:rsidRDefault="00000000">
            <w:r>
              <w:rPr>
                <w:b/>
                <w:bCs/>
                <w:color w:val="FFFFFF"/>
                <w:sz w:val="20"/>
                <w:szCs w:val="20"/>
              </w:rPr>
              <w:t>Core items</w:t>
            </w:r>
          </w:p>
        </w:tc>
      </w:tr>
      <w:tr w:rsidR="006B4867" w14:paraId="60DAE22B" w14:textId="77777777">
        <w:tblPrEx>
          <w:tblCellMar>
            <w:top w:w="0" w:type="dxa"/>
            <w:bottom w:w="0" w:type="dxa"/>
          </w:tblCellMar>
        </w:tblPrEx>
        <w:tc>
          <w:tcPr>
            <w:tcW w:w="2200" w:type="dxa"/>
            <w:tcMar>
              <w:top w:w="70" w:type="dxa"/>
              <w:left w:w="110" w:type="dxa"/>
              <w:bottom w:w="70" w:type="dxa"/>
              <w:right w:w="110" w:type="dxa"/>
            </w:tcMar>
          </w:tcPr>
          <w:p w14:paraId="4803EB22" w14:textId="77777777" w:rsidR="006B4867" w:rsidRDefault="00000000">
            <w:pPr>
              <w:spacing w:after="40" w:line="252" w:lineRule="auto"/>
            </w:pPr>
            <w:r>
              <w:rPr>
                <w:sz w:val="20"/>
                <w:szCs w:val="20"/>
              </w:rPr>
              <w:t>Two Nations</w:t>
            </w:r>
          </w:p>
        </w:tc>
        <w:tc>
          <w:tcPr>
            <w:tcW w:w="7440" w:type="dxa"/>
            <w:tcMar>
              <w:top w:w="70" w:type="dxa"/>
              <w:left w:w="110" w:type="dxa"/>
              <w:bottom w:w="70" w:type="dxa"/>
              <w:right w:w="110" w:type="dxa"/>
            </w:tcMar>
          </w:tcPr>
          <w:p w14:paraId="59605CF4" w14:textId="77777777" w:rsidR="006B4867" w:rsidRDefault="00000000">
            <w:pPr>
              <w:spacing w:after="40" w:line="252" w:lineRule="auto"/>
            </w:pPr>
            <w:r>
              <w:rPr>
                <w:sz w:val="20"/>
                <w:szCs w:val="20"/>
              </w:rPr>
              <w:t>the destitute · squalid, overcrowded slums · sanitation · a gaping divide · exploitation · the Great Stink · cholera outbreaks · working conditions · to live in inhuman conditions</w:t>
            </w:r>
          </w:p>
        </w:tc>
      </w:tr>
      <w:tr w:rsidR="006B4867" w14:paraId="3FE563A2" w14:textId="77777777">
        <w:tblPrEx>
          <w:tblCellMar>
            <w:top w:w="0" w:type="dxa"/>
            <w:bottom w:w="0" w:type="dxa"/>
          </w:tblCellMar>
        </w:tblPrEx>
        <w:tc>
          <w:tcPr>
            <w:tcW w:w="2200" w:type="dxa"/>
            <w:tcMar>
              <w:top w:w="70" w:type="dxa"/>
              <w:left w:w="110" w:type="dxa"/>
              <w:bottom w:w="70" w:type="dxa"/>
              <w:right w:w="110" w:type="dxa"/>
            </w:tcMar>
          </w:tcPr>
          <w:p w14:paraId="48236A2E" w14:textId="77777777" w:rsidR="006B4867" w:rsidRDefault="00000000">
            <w:pPr>
              <w:spacing w:after="40" w:line="252" w:lineRule="auto"/>
            </w:pPr>
            <w:r>
              <w:rPr>
                <w:sz w:val="20"/>
                <w:szCs w:val="20"/>
              </w:rPr>
              <w:t>The Woman Question</w:t>
            </w:r>
          </w:p>
        </w:tc>
        <w:tc>
          <w:tcPr>
            <w:tcW w:w="7440" w:type="dxa"/>
            <w:tcMar>
              <w:top w:w="70" w:type="dxa"/>
              <w:left w:w="110" w:type="dxa"/>
              <w:bottom w:w="70" w:type="dxa"/>
              <w:right w:w="110" w:type="dxa"/>
            </w:tcMar>
          </w:tcPr>
          <w:p w14:paraId="11AD4965" w14:textId="77777777" w:rsidR="006B4867" w:rsidRDefault="00000000">
            <w:pPr>
              <w:spacing w:after="40" w:line="252" w:lineRule="auto"/>
            </w:pPr>
            <w:r>
              <w:rPr>
                <w:sz w:val="20"/>
                <w:szCs w:val="20"/>
              </w:rPr>
              <w:t>the public / private sphere · to be confined to · suffrage · the match girls’ strike · phosphorous necrosis (‘phossy jaw’) · a pitiful wage · whistle-blowers · to win concessions</w:t>
            </w:r>
          </w:p>
        </w:tc>
      </w:tr>
      <w:tr w:rsidR="006B4867" w14:paraId="6202025A" w14:textId="77777777">
        <w:tblPrEx>
          <w:tblCellMar>
            <w:top w:w="0" w:type="dxa"/>
            <w:bottom w:w="0" w:type="dxa"/>
          </w:tblCellMar>
        </w:tblPrEx>
        <w:tc>
          <w:tcPr>
            <w:tcW w:w="2200" w:type="dxa"/>
            <w:tcMar>
              <w:top w:w="70" w:type="dxa"/>
              <w:left w:w="110" w:type="dxa"/>
              <w:bottom w:w="70" w:type="dxa"/>
              <w:right w:w="110" w:type="dxa"/>
            </w:tcMar>
          </w:tcPr>
          <w:p w14:paraId="5E2C23AD" w14:textId="77777777" w:rsidR="006B4867" w:rsidRDefault="00000000">
            <w:pPr>
              <w:spacing w:after="40" w:line="252" w:lineRule="auto"/>
            </w:pPr>
            <w:r>
              <w:rPr>
                <w:sz w:val="20"/>
                <w:szCs w:val="20"/>
              </w:rPr>
              <w:lastRenderedPageBreak/>
              <w:t>The Empire</w:t>
            </w:r>
          </w:p>
        </w:tc>
        <w:tc>
          <w:tcPr>
            <w:tcW w:w="7440" w:type="dxa"/>
            <w:tcMar>
              <w:top w:w="70" w:type="dxa"/>
              <w:left w:w="110" w:type="dxa"/>
              <w:bottom w:w="70" w:type="dxa"/>
              <w:right w:w="110" w:type="dxa"/>
            </w:tcMar>
          </w:tcPr>
          <w:p w14:paraId="5E619E47" w14:textId="77777777" w:rsidR="006B4867" w:rsidRDefault="00000000">
            <w:pPr>
              <w:spacing w:after="40" w:line="252" w:lineRule="auto"/>
            </w:pPr>
            <w:r>
              <w:rPr>
                <w:sz w:val="20"/>
                <w:szCs w:val="20"/>
              </w:rPr>
              <w:t>colonial expansion · the ‘civilising mission’ · the scramble for Africa · to exploit raw materials · indigenous peoples · ‘the White Man’s Burden’ · dominion status · the jewel in the crown</w:t>
            </w:r>
          </w:p>
        </w:tc>
      </w:tr>
      <w:tr w:rsidR="006B4867" w14:paraId="38CBB0E7" w14:textId="77777777">
        <w:tblPrEx>
          <w:tblCellMar>
            <w:top w:w="0" w:type="dxa"/>
            <w:bottom w:w="0" w:type="dxa"/>
          </w:tblCellMar>
        </w:tblPrEx>
        <w:tc>
          <w:tcPr>
            <w:tcW w:w="2200" w:type="dxa"/>
            <w:tcMar>
              <w:top w:w="70" w:type="dxa"/>
              <w:left w:w="110" w:type="dxa"/>
              <w:bottom w:w="70" w:type="dxa"/>
              <w:right w:w="110" w:type="dxa"/>
            </w:tcMar>
          </w:tcPr>
          <w:p w14:paraId="02211A81" w14:textId="77777777" w:rsidR="006B4867" w:rsidRDefault="00000000">
            <w:pPr>
              <w:spacing w:after="40" w:line="252" w:lineRule="auto"/>
            </w:pPr>
            <w:r>
              <w:rPr>
                <w:sz w:val="20"/>
                <w:szCs w:val="20"/>
              </w:rPr>
              <w:t>Science vs Faith</w:t>
            </w:r>
          </w:p>
        </w:tc>
        <w:tc>
          <w:tcPr>
            <w:tcW w:w="7440" w:type="dxa"/>
            <w:tcMar>
              <w:top w:w="70" w:type="dxa"/>
              <w:left w:w="110" w:type="dxa"/>
              <w:bottom w:w="70" w:type="dxa"/>
              <w:right w:w="110" w:type="dxa"/>
            </w:tcMar>
          </w:tcPr>
          <w:p w14:paraId="4B02783E" w14:textId="77777777" w:rsidR="006B4867" w:rsidRDefault="00000000">
            <w:pPr>
              <w:spacing w:after="40" w:line="252" w:lineRule="auto"/>
            </w:pPr>
            <w:r>
              <w:rPr>
                <w:sz w:val="20"/>
                <w:szCs w:val="20"/>
              </w:rPr>
              <w:t>natural selection · to evolve from · subject to variation · survival of the fittest · to challenge traditional beliefs · Social Darwinism · to relocate humans in the animal world</w:t>
            </w:r>
          </w:p>
        </w:tc>
      </w:tr>
      <w:tr w:rsidR="006B4867" w14:paraId="7FCC9EE6" w14:textId="77777777">
        <w:tblPrEx>
          <w:tblCellMar>
            <w:top w:w="0" w:type="dxa"/>
            <w:bottom w:w="0" w:type="dxa"/>
          </w:tblCellMar>
        </w:tblPrEx>
        <w:tc>
          <w:tcPr>
            <w:tcW w:w="2200" w:type="dxa"/>
            <w:tcMar>
              <w:top w:w="70" w:type="dxa"/>
              <w:left w:w="110" w:type="dxa"/>
              <w:bottom w:w="70" w:type="dxa"/>
              <w:right w:w="110" w:type="dxa"/>
            </w:tcMar>
          </w:tcPr>
          <w:p w14:paraId="794E583E" w14:textId="77777777" w:rsidR="006B4867" w:rsidRDefault="00000000">
            <w:pPr>
              <w:spacing w:after="40" w:line="252" w:lineRule="auto"/>
            </w:pPr>
            <w:r>
              <w:rPr>
                <w:sz w:val="20"/>
                <w:szCs w:val="20"/>
              </w:rPr>
              <w:t>The Victorian Compromise</w:t>
            </w:r>
          </w:p>
        </w:tc>
        <w:tc>
          <w:tcPr>
            <w:tcW w:w="7440" w:type="dxa"/>
            <w:tcMar>
              <w:top w:w="70" w:type="dxa"/>
              <w:left w:w="110" w:type="dxa"/>
              <w:bottom w:w="70" w:type="dxa"/>
              <w:right w:w="110" w:type="dxa"/>
            </w:tcMar>
          </w:tcPr>
          <w:p w14:paraId="4D9C49EB" w14:textId="77777777" w:rsidR="006B4867" w:rsidRDefault="00000000">
            <w:pPr>
              <w:spacing w:after="40" w:line="252" w:lineRule="auto"/>
            </w:pPr>
            <w:r>
              <w:rPr>
                <w:sz w:val="20"/>
                <w:szCs w:val="20"/>
              </w:rPr>
              <w:t>respectability · hypocrisy · public commitment vs private behaviour · a moral aim · to denounce the evils of the age · behind closed doors · to keep up appearances</w:t>
            </w:r>
          </w:p>
        </w:tc>
      </w:tr>
    </w:tbl>
    <w:p w14:paraId="67F8D849" w14:textId="77777777" w:rsidR="006B4867" w:rsidRDefault="00000000">
      <w:pPr>
        <w:pStyle w:val="Heading1"/>
        <w:spacing w:before="280" w:after="160"/>
      </w:pPr>
      <w:r>
        <w:rPr>
          <w:b/>
          <w:bCs/>
          <w:sz w:val="32"/>
          <w:szCs w:val="32"/>
        </w:rPr>
        <w:t>7 · Troubleshooting</w:t>
      </w:r>
    </w:p>
    <w:p w14:paraId="508E5697" w14:textId="77777777" w:rsidR="006B4867" w:rsidRDefault="00000000">
      <w:pPr>
        <w:spacing w:after="120" w:line="276" w:lineRule="auto"/>
      </w:pPr>
      <w:r>
        <w:rPr>
          <w:b/>
          <w:bCs/>
          <w:color w:val="1F3864"/>
        </w:rPr>
        <w:t xml:space="preserve">One student dominates the group. </w:t>
      </w:r>
    </w:p>
    <w:p w14:paraId="7F9CB22C" w14:textId="77777777" w:rsidR="006B4867" w:rsidRDefault="00000000">
      <w:pPr>
        <w:spacing w:after="120" w:line="276" w:lineRule="auto"/>
      </w:pPr>
      <w:r>
        <w:t>The rubric’s criterion 3 is your lever: equal speaking time is graded. Re-check role allocation on WS3 in Lesson 3 and again during the Lesson 4 rehearsal.</w:t>
      </w:r>
    </w:p>
    <w:p w14:paraId="396C4197" w14:textId="77777777" w:rsidR="006B4867" w:rsidRDefault="00000000">
      <w:pPr>
        <w:spacing w:after="120" w:line="276" w:lineRule="auto"/>
      </w:pPr>
      <w:r>
        <w:rPr>
          <w:b/>
          <w:bCs/>
          <w:color w:val="1F3864"/>
        </w:rPr>
        <w:t xml:space="preserve">A group’s verdict collapses under its own evidence. </w:t>
      </w:r>
    </w:p>
    <w:p w14:paraId="091CFE39" w14:textId="77777777" w:rsidR="006B4867" w:rsidRDefault="00000000">
      <w:pPr>
        <w:spacing w:after="120" w:line="276" w:lineRule="auto"/>
      </w:pPr>
      <w:r>
        <w:t>Excellent — that is inquiry working. Help them re-frame: ‘progress built on poverty’ is a more sophisticated thesis than the one they lost.</w:t>
      </w:r>
    </w:p>
    <w:p w14:paraId="3851854F" w14:textId="77777777" w:rsidR="006B4867" w:rsidRDefault="00000000">
      <w:pPr>
        <w:spacing w:after="120" w:line="276" w:lineRule="auto"/>
      </w:pPr>
      <w:r>
        <w:rPr>
          <w:b/>
          <w:bCs/>
          <w:color w:val="1F3864"/>
        </w:rPr>
        <w:t xml:space="preserve">Students memorise a script word-for-word. </w:t>
      </w:r>
    </w:p>
    <w:p w14:paraId="2A73EECF" w14:textId="77777777" w:rsidR="006B4867" w:rsidRDefault="00000000">
      <w:pPr>
        <w:spacing w:after="120" w:line="276" w:lineRule="auto"/>
      </w:pPr>
      <w:r>
        <w:t>Memorisation is better than reading but still fragile under Q&amp;A. In Lesson 5, have the partner group ask one unexpected question during the tuning round to expose the risk gently.</w:t>
      </w:r>
    </w:p>
    <w:p w14:paraId="3C9D3D23" w14:textId="77777777" w:rsidR="006B4867" w:rsidRDefault="00000000">
      <w:pPr>
        <w:spacing w:after="120" w:line="276" w:lineRule="auto"/>
      </w:pPr>
      <w:r>
        <w:rPr>
          <w:b/>
          <w:bCs/>
          <w:color w:val="1F3864"/>
        </w:rPr>
        <w:t xml:space="preserve">The class is weak on listening as an audience. </w:t>
      </w:r>
    </w:p>
    <w:p w14:paraId="773F3B8E" w14:textId="77777777" w:rsidR="006B4867" w:rsidRDefault="00000000">
      <w:pPr>
        <w:spacing w:after="120" w:line="276" w:lineRule="auto"/>
      </w:pPr>
      <w:r>
        <w:t>The jury slips give every listener a job for every presentation. Collect and skim them — they double as informal listening assessment.</w:t>
      </w:r>
    </w:p>
    <w:p w14:paraId="4FDCC09A" w14:textId="77777777" w:rsidR="006B4867" w:rsidRDefault="00000000">
      <w:pPr>
        <w:spacing w:after="120" w:line="276" w:lineRule="auto"/>
      </w:pPr>
      <w:r>
        <w:rPr>
          <w:b/>
          <w:bCs/>
          <w:color w:val="1F3864"/>
        </w:rPr>
        <w:t xml:space="preserve">Time pressure in Lesson 2. </w:t>
      </w:r>
    </w:p>
    <w:p w14:paraId="62D5C41C" w14:textId="77777777" w:rsidR="006B4867" w:rsidRDefault="00000000">
      <w:pPr>
        <w:spacing w:after="120" w:line="276" w:lineRule="auto"/>
      </w:pPr>
      <w:r>
        <w:t>The evidence log matters more than the chunk bank; if reading runs long, move the chunk harvest to the first ten minutes of Lesson 3 and trim the teacher model.</w:t>
      </w:r>
    </w:p>
    <w:sectPr w:rsidR="006B4867">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F66478"/>
    <w:multiLevelType w:val="hybridMultilevel"/>
    <w:tmpl w:val="3EBC04AA"/>
    <w:lvl w:ilvl="0" w:tplc="3E301D10">
      <w:start w:val="1"/>
      <w:numFmt w:val="decimal"/>
      <w:lvlText w:val="%1."/>
      <w:lvlJc w:val="left"/>
      <w:pPr>
        <w:ind w:left="380" w:hanging="260"/>
      </w:pPr>
      <w:rPr>
        <w:rFonts w:ascii="Arial" w:eastAsia="Arial" w:hAnsi="Arial" w:cs="Arial"/>
        <w:b/>
        <w:bCs/>
        <w:color w:val="1F3864"/>
      </w:rPr>
    </w:lvl>
    <w:lvl w:ilvl="1" w:tplc="6366C80C">
      <w:numFmt w:val="decimal"/>
      <w:lvlText w:val=""/>
      <w:lvlJc w:val="left"/>
    </w:lvl>
    <w:lvl w:ilvl="2" w:tplc="1E4E1912">
      <w:numFmt w:val="decimal"/>
      <w:lvlText w:val=""/>
      <w:lvlJc w:val="left"/>
    </w:lvl>
    <w:lvl w:ilvl="3" w:tplc="3D58B6B4">
      <w:numFmt w:val="decimal"/>
      <w:lvlText w:val=""/>
      <w:lvlJc w:val="left"/>
    </w:lvl>
    <w:lvl w:ilvl="4" w:tplc="D0526204">
      <w:numFmt w:val="decimal"/>
      <w:lvlText w:val=""/>
      <w:lvlJc w:val="left"/>
    </w:lvl>
    <w:lvl w:ilvl="5" w:tplc="A2ECAA04">
      <w:numFmt w:val="decimal"/>
      <w:lvlText w:val=""/>
      <w:lvlJc w:val="left"/>
    </w:lvl>
    <w:lvl w:ilvl="6" w:tplc="0694B940">
      <w:numFmt w:val="decimal"/>
      <w:lvlText w:val=""/>
      <w:lvlJc w:val="left"/>
    </w:lvl>
    <w:lvl w:ilvl="7" w:tplc="525E4B9A">
      <w:numFmt w:val="decimal"/>
      <w:lvlText w:val=""/>
      <w:lvlJc w:val="left"/>
    </w:lvl>
    <w:lvl w:ilvl="8" w:tplc="B7BAC97E">
      <w:numFmt w:val="decimal"/>
      <w:lvlText w:val=""/>
      <w:lvlJc w:val="left"/>
    </w:lvl>
  </w:abstractNum>
  <w:abstractNum w:abstractNumId="1" w15:restartNumberingAfterBreak="0">
    <w:nsid w:val="62547BC8"/>
    <w:multiLevelType w:val="hybridMultilevel"/>
    <w:tmpl w:val="06AAFA3E"/>
    <w:lvl w:ilvl="0" w:tplc="E12A93EC">
      <w:start w:val="1"/>
      <w:numFmt w:val="bullet"/>
      <w:lvlText w:val="–"/>
      <w:lvlJc w:val="left"/>
      <w:pPr>
        <w:ind w:left="340" w:hanging="200"/>
      </w:pPr>
      <w:rPr>
        <w:rFonts w:ascii="Arial" w:eastAsia="Arial" w:hAnsi="Arial" w:cs="Arial"/>
        <w:color w:val="702F5A"/>
      </w:rPr>
    </w:lvl>
    <w:lvl w:ilvl="1" w:tplc="3D6E15B4">
      <w:numFmt w:val="decimal"/>
      <w:lvlText w:val=""/>
      <w:lvlJc w:val="left"/>
    </w:lvl>
    <w:lvl w:ilvl="2" w:tplc="DCBC92CA">
      <w:numFmt w:val="decimal"/>
      <w:lvlText w:val=""/>
      <w:lvlJc w:val="left"/>
    </w:lvl>
    <w:lvl w:ilvl="3" w:tplc="F3EC4582">
      <w:numFmt w:val="decimal"/>
      <w:lvlText w:val=""/>
      <w:lvlJc w:val="left"/>
    </w:lvl>
    <w:lvl w:ilvl="4" w:tplc="D8D4F8B8">
      <w:numFmt w:val="decimal"/>
      <w:lvlText w:val=""/>
      <w:lvlJc w:val="left"/>
    </w:lvl>
    <w:lvl w:ilvl="5" w:tplc="4024F610">
      <w:numFmt w:val="decimal"/>
      <w:lvlText w:val=""/>
      <w:lvlJc w:val="left"/>
    </w:lvl>
    <w:lvl w:ilvl="6" w:tplc="470CF21C">
      <w:numFmt w:val="decimal"/>
      <w:lvlText w:val=""/>
      <w:lvlJc w:val="left"/>
    </w:lvl>
    <w:lvl w:ilvl="7" w:tplc="BE901FA4">
      <w:numFmt w:val="decimal"/>
      <w:lvlText w:val=""/>
      <w:lvlJc w:val="left"/>
    </w:lvl>
    <w:lvl w:ilvl="8" w:tplc="545E17BA">
      <w:numFmt w:val="decimal"/>
      <w:lvlText w:val=""/>
      <w:lvlJc w:val="left"/>
    </w:lvl>
  </w:abstractNum>
  <w:abstractNum w:abstractNumId="2" w15:restartNumberingAfterBreak="0">
    <w:nsid w:val="77A412DF"/>
    <w:multiLevelType w:val="hybridMultilevel"/>
    <w:tmpl w:val="444EB676"/>
    <w:lvl w:ilvl="0" w:tplc="8166A8C0">
      <w:start w:val="1"/>
      <w:numFmt w:val="bullet"/>
      <w:lvlText w:val="●"/>
      <w:lvlJc w:val="left"/>
      <w:pPr>
        <w:ind w:left="720" w:hanging="360"/>
      </w:pPr>
    </w:lvl>
    <w:lvl w:ilvl="1" w:tplc="7F2C553E">
      <w:start w:val="1"/>
      <w:numFmt w:val="bullet"/>
      <w:lvlText w:val="○"/>
      <w:lvlJc w:val="left"/>
      <w:pPr>
        <w:ind w:left="1440" w:hanging="360"/>
      </w:pPr>
    </w:lvl>
    <w:lvl w:ilvl="2" w:tplc="9CFA9D68">
      <w:start w:val="1"/>
      <w:numFmt w:val="bullet"/>
      <w:lvlText w:val="■"/>
      <w:lvlJc w:val="left"/>
      <w:pPr>
        <w:ind w:left="2160" w:hanging="360"/>
      </w:pPr>
    </w:lvl>
    <w:lvl w:ilvl="3" w:tplc="097EA802">
      <w:start w:val="1"/>
      <w:numFmt w:val="bullet"/>
      <w:lvlText w:val="●"/>
      <w:lvlJc w:val="left"/>
      <w:pPr>
        <w:ind w:left="2880" w:hanging="360"/>
      </w:pPr>
    </w:lvl>
    <w:lvl w:ilvl="4" w:tplc="C9BE34AA">
      <w:start w:val="1"/>
      <w:numFmt w:val="bullet"/>
      <w:lvlText w:val="○"/>
      <w:lvlJc w:val="left"/>
      <w:pPr>
        <w:ind w:left="3600" w:hanging="360"/>
      </w:pPr>
    </w:lvl>
    <w:lvl w:ilvl="5" w:tplc="CFC44238">
      <w:start w:val="1"/>
      <w:numFmt w:val="bullet"/>
      <w:lvlText w:val="■"/>
      <w:lvlJc w:val="left"/>
      <w:pPr>
        <w:ind w:left="4320" w:hanging="360"/>
      </w:pPr>
    </w:lvl>
    <w:lvl w:ilvl="6" w:tplc="EF98328E">
      <w:start w:val="1"/>
      <w:numFmt w:val="bullet"/>
      <w:lvlText w:val="●"/>
      <w:lvlJc w:val="left"/>
      <w:pPr>
        <w:ind w:left="5040" w:hanging="360"/>
      </w:pPr>
    </w:lvl>
    <w:lvl w:ilvl="7" w:tplc="B83A1B48">
      <w:start w:val="1"/>
      <w:numFmt w:val="bullet"/>
      <w:lvlText w:val="●"/>
      <w:lvlJc w:val="left"/>
      <w:pPr>
        <w:ind w:left="5760" w:hanging="360"/>
      </w:pPr>
    </w:lvl>
    <w:lvl w:ilvl="8" w:tplc="EAC427DA">
      <w:start w:val="1"/>
      <w:numFmt w:val="bullet"/>
      <w:lvlText w:val="●"/>
      <w:lvlJc w:val="left"/>
      <w:pPr>
        <w:ind w:left="6480" w:hanging="360"/>
      </w:pPr>
    </w:lvl>
  </w:abstractNum>
  <w:num w:numId="1" w16cid:durableId="1409618289">
    <w:abstractNumId w:val="2"/>
    <w:lvlOverride w:ilvl="0">
      <w:startOverride w:val="1"/>
    </w:lvlOverride>
  </w:num>
  <w:num w:numId="2" w16cid:durableId="1265503405">
    <w:abstractNumId w:val="0"/>
    <w:lvlOverride w:ilvl="0">
      <w:startOverride w:val="1"/>
    </w:lvlOverride>
  </w:num>
  <w:num w:numId="3" w16cid:durableId="16170438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867"/>
    <w:rsid w:val="003414B9"/>
    <w:rsid w:val="006B4867"/>
    <w:rsid w:val="00B64CA5"/>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decimalSymbol w:val=","/>
  <w:listSeparator w:val=","/>
  <w14:docId w14:val="768DC2C1"/>
  <w15:docId w15:val="{EA4FBB15-8400-6B46-A2C7-44ABF2A98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n-IT"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Georgia" w:eastAsia="Georgia" w:hAnsi="Georgia" w:cs="Georgia"/>
      <w:color w:val="1F3864"/>
    </w:rPr>
  </w:style>
  <w:style w:type="paragraph" w:styleId="Heading2">
    <w:name w:val="heading 2"/>
    <w:uiPriority w:val="9"/>
    <w:unhideWhenUsed/>
    <w:qFormat/>
    <w:pPr>
      <w:outlineLvl w:val="1"/>
    </w:pPr>
    <w:rPr>
      <w:rFonts w:ascii="Georgia" w:eastAsia="Georgia" w:hAnsi="Georgia" w:cs="Georgia"/>
      <w:color w:val="702F5A"/>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3371</Words>
  <Characters>17396</Characters>
  <Application>Microsoft Office Word</Application>
  <DocSecurity>0</DocSecurity>
  <Lines>517</Lines>
  <Paragraphs>316</Paragraphs>
  <ScaleCrop>false</ScaleCrop>
  <Company/>
  <LinksUpToDate>false</LinksUpToDate>
  <CharactersWithSpaces>20502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Luca Guerneri</cp:lastModifiedBy>
  <cp:revision>2</cp:revision>
  <dcterms:created xsi:type="dcterms:W3CDTF">2026-07-13T08:27:00Z</dcterms:created>
  <dcterms:modified xsi:type="dcterms:W3CDTF">2026-07-13T08:27:00Z</dcterms:modified>
</cp:coreProperties>
</file>