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dTable4"/>
        <w:tblW w:w="0" w:type="auto"/>
        <w:tblLook w:val="04A0"/>
      </w:tblPr>
      <w:tblGrid>
        <w:gridCol w:w="1873"/>
        <w:gridCol w:w="7189"/>
        <w:gridCol w:w="35"/>
      </w:tblGrid>
      <w:tr w:rsidR="00E25490" w:rsidTr="009F5B84">
        <w:trPr>
          <w:cnfStyle w:val="100000000000"/>
        </w:trPr>
        <w:tc>
          <w:tcPr>
            <w:cnfStyle w:val="001000000000"/>
            <w:tcW w:w="1873" w:type="dxa"/>
          </w:tcPr>
          <w:p w:rsidR="00E25490" w:rsidRDefault="00E25490">
            <w:r>
              <w:t>UseCase00</w:t>
            </w:r>
            <w:r w:rsidR="00506C9F">
              <w:t>2</w:t>
            </w:r>
          </w:p>
        </w:tc>
        <w:tc>
          <w:tcPr>
            <w:tcW w:w="7224" w:type="dxa"/>
            <w:gridSpan w:val="2"/>
          </w:tcPr>
          <w:p w:rsidR="00E25490" w:rsidRDefault="00506C9F" w:rsidP="00506C9F">
            <w:pPr>
              <w:cnfStyle w:val="100000000000"/>
            </w:pPr>
            <w:r w:rsidRPr="00506C9F">
              <w:t>SU-Anspr</w:t>
            </w:r>
            <w:r>
              <w:t xml:space="preserve">echperson </w:t>
            </w:r>
            <w:r w:rsidRPr="00506C9F">
              <w:t xml:space="preserve"> Datenverwaltung</w:t>
            </w:r>
          </w:p>
        </w:tc>
      </w:tr>
      <w:tr w:rsidR="00E25490" w:rsidTr="002D1E9C">
        <w:trPr>
          <w:cnfStyle w:val="000000100000"/>
        </w:trPr>
        <w:tc>
          <w:tcPr>
            <w:cnfStyle w:val="001000000000"/>
            <w:tcW w:w="1873" w:type="dxa"/>
          </w:tcPr>
          <w:p w:rsidR="00E25490" w:rsidRDefault="0098169D">
            <w:r>
              <w:t>Ziel</w:t>
            </w:r>
          </w:p>
        </w:tc>
        <w:tc>
          <w:tcPr>
            <w:tcW w:w="7224" w:type="dxa"/>
            <w:gridSpan w:val="2"/>
          </w:tcPr>
          <w:p w:rsidR="00E25490" w:rsidRDefault="009F5B84" w:rsidP="009F5B84">
            <w:pPr>
              <w:cnfStyle w:val="000000100000"/>
            </w:pPr>
            <w:r>
              <w:t>Die Ansprechperson des Subunternehmens kann für die Ihm Zugeteilte Projekte die Mängel welche seine Firma betreffen einsehen, bestätigen und Kommentieren.</w:t>
            </w:r>
          </w:p>
        </w:tc>
      </w:tr>
      <w:tr w:rsidR="009F5B84" w:rsidTr="002D1E9C">
        <w:tc>
          <w:tcPr>
            <w:cnfStyle w:val="001000000000"/>
            <w:tcW w:w="1873" w:type="dxa"/>
          </w:tcPr>
          <w:p w:rsidR="009F5B84" w:rsidRDefault="009F5B84">
            <w:r>
              <w:t>Kategorie</w:t>
            </w:r>
          </w:p>
        </w:tc>
        <w:tc>
          <w:tcPr>
            <w:tcW w:w="7224" w:type="dxa"/>
            <w:gridSpan w:val="2"/>
          </w:tcPr>
          <w:p w:rsidR="009F5B84" w:rsidRDefault="009F5B84" w:rsidP="004E3161">
            <w:pPr>
              <w:cnfStyle w:val="000000000000"/>
            </w:pPr>
            <w:r>
              <w:t>Primär, Ist essenziell für die Funktionalität des Mängelmanagers</w:t>
            </w:r>
          </w:p>
        </w:tc>
      </w:tr>
      <w:tr w:rsidR="009F5B84" w:rsidTr="009F5B84">
        <w:trPr>
          <w:cnfStyle w:val="000000100000"/>
        </w:trPr>
        <w:tc>
          <w:tcPr>
            <w:cnfStyle w:val="001000000000"/>
            <w:tcW w:w="1873" w:type="dxa"/>
          </w:tcPr>
          <w:p w:rsidR="009F5B84" w:rsidRDefault="009F5B84">
            <w:r>
              <w:t>Vorbedingungen</w:t>
            </w:r>
            <w:bookmarkStart w:id="0" w:name="_GoBack"/>
            <w:bookmarkEnd w:id="0"/>
          </w:p>
        </w:tc>
        <w:tc>
          <w:tcPr>
            <w:tcW w:w="7224" w:type="dxa"/>
            <w:gridSpan w:val="2"/>
          </w:tcPr>
          <w:p w:rsidR="009F5B84" w:rsidRDefault="009F5B84" w:rsidP="009F5B84">
            <w:pPr>
              <w:cnfStyle w:val="000000100000"/>
            </w:pPr>
            <w:r>
              <w:t>Es sind vom Projektleiter Mängel erfasst worden welche den SU-Anspr. Betreffen. Und welche der SU-Anspr. Noch nicht zur Kenntnis genommen hat.</w:t>
            </w:r>
          </w:p>
        </w:tc>
      </w:tr>
      <w:tr w:rsidR="009F5B84" w:rsidTr="009F5B84">
        <w:tc>
          <w:tcPr>
            <w:cnfStyle w:val="001000000000"/>
            <w:tcW w:w="1873" w:type="dxa"/>
          </w:tcPr>
          <w:p w:rsidR="009F5B84" w:rsidRDefault="009F5B84">
            <w:r>
              <w:t>Nachbedingungen Erfolg</w:t>
            </w:r>
          </w:p>
        </w:tc>
        <w:tc>
          <w:tcPr>
            <w:tcW w:w="7224" w:type="dxa"/>
            <w:gridSpan w:val="2"/>
          </w:tcPr>
          <w:p w:rsidR="009F5B84" w:rsidRDefault="009F5B84" w:rsidP="009F5B84">
            <w:pPr>
              <w:cnfStyle w:val="000000000000"/>
            </w:pPr>
            <w:r>
              <w:t>Der SU-Anspr. Hat die Ihm Betreffenden Mängel abgearbeitet.</w:t>
            </w:r>
          </w:p>
          <w:p w:rsidR="004C4004" w:rsidRDefault="004C4004" w:rsidP="009F5B84">
            <w:pPr>
              <w:cnfStyle w:val="000000000000"/>
            </w:pPr>
            <w:r>
              <w:t>Und in der Datenbank sind die Dazugehörigen Daten dem Entsprechen abgeändert worden.</w:t>
            </w:r>
          </w:p>
          <w:p w:rsidR="009F5B84" w:rsidRDefault="009F5B84" w:rsidP="009F5B84">
            <w:pPr>
              <w:cnfStyle w:val="000000000000"/>
            </w:pPr>
            <w:r>
              <w:t xml:space="preserve"> </w:t>
            </w:r>
          </w:p>
        </w:tc>
      </w:tr>
      <w:tr w:rsidR="009F5B84" w:rsidTr="009F5B84">
        <w:trPr>
          <w:cnfStyle w:val="000000100000"/>
        </w:trPr>
        <w:tc>
          <w:tcPr>
            <w:cnfStyle w:val="001000000000"/>
            <w:tcW w:w="1873" w:type="dxa"/>
          </w:tcPr>
          <w:p w:rsidR="009F5B84" w:rsidRDefault="009F5B84">
            <w:r>
              <w:t>Nachbedingungen Fehlschlag</w:t>
            </w:r>
          </w:p>
        </w:tc>
        <w:tc>
          <w:tcPr>
            <w:tcW w:w="7224" w:type="dxa"/>
            <w:gridSpan w:val="2"/>
          </w:tcPr>
          <w:p w:rsidR="009F5B84" w:rsidRDefault="004C4004">
            <w:pPr>
              <w:cnfStyle w:val="000000100000"/>
            </w:pPr>
            <w:r>
              <w:t>Der SU-Anspr. Konnte keine Verbindung zum Server herstellen und konnte deshalb die abgearbeiteten Daten nicht Speichern.</w:t>
            </w:r>
          </w:p>
        </w:tc>
      </w:tr>
      <w:tr w:rsidR="009F5B84" w:rsidTr="009F5B84">
        <w:tc>
          <w:tcPr>
            <w:cnfStyle w:val="001000000000"/>
            <w:tcW w:w="1873" w:type="dxa"/>
          </w:tcPr>
          <w:p w:rsidR="009F5B84" w:rsidRDefault="009F5B84">
            <w:r>
              <w:t>Akteure</w:t>
            </w:r>
          </w:p>
        </w:tc>
        <w:tc>
          <w:tcPr>
            <w:tcW w:w="7224" w:type="dxa"/>
            <w:gridSpan w:val="2"/>
          </w:tcPr>
          <w:p w:rsidR="009F5B84" w:rsidRDefault="00BF7FCD">
            <w:pPr>
              <w:cnfStyle w:val="000000000000"/>
            </w:pPr>
            <w:r>
              <w:t>GU-Bauleiter, SU-Ansprechperson</w:t>
            </w:r>
          </w:p>
        </w:tc>
      </w:tr>
      <w:tr w:rsidR="002D1E9C" w:rsidTr="004E3161">
        <w:trPr>
          <w:gridAfter w:val="1"/>
          <w:cnfStyle w:val="000000100000"/>
          <w:wAfter w:w="35" w:type="dxa"/>
        </w:trPr>
        <w:tc>
          <w:tcPr>
            <w:cnfStyle w:val="001000000000"/>
            <w:tcW w:w="9062" w:type="dxa"/>
            <w:gridSpan w:val="2"/>
          </w:tcPr>
          <w:p w:rsidR="002D1E9C" w:rsidRDefault="002D1E9C" w:rsidP="004E3161">
            <w:r>
              <w:t>Szenario 01</w:t>
            </w:r>
            <w:r>
              <w:t xml:space="preserve"> </w:t>
            </w:r>
            <w:r w:rsidRPr="002D1E9C">
              <w:t>SU-Ansprechpeson kann Mangel-Kenntnisnahme bestätigen SU-UI</w:t>
            </w:r>
          </w:p>
        </w:tc>
      </w:tr>
      <w:tr w:rsidR="002D1E9C" w:rsidTr="004E3161">
        <w:trPr>
          <w:gridAfter w:val="1"/>
          <w:wAfter w:w="35" w:type="dxa"/>
        </w:trPr>
        <w:tc>
          <w:tcPr>
            <w:cnfStyle w:val="001000000000"/>
            <w:tcW w:w="1873" w:type="dxa"/>
          </w:tcPr>
          <w:p w:rsidR="002D1E9C" w:rsidRDefault="002D1E9C" w:rsidP="004E3161">
            <w:r>
              <w:t>Auslösendes Ereignis</w:t>
            </w:r>
          </w:p>
        </w:tc>
        <w:tc>
          <w:tcPr>
            <w:tcW w:w="7189" w:type="dxa"/>
          </w:tcPr>
          <w:p w:rsidR="002D1E9C" w:rsidRDefault="002D1E9C" w:rsidP="004E3161">
            <w:pPr>
              <w:cnfStyle w:val="000000000000"/>
            </w:pPr>
            <w:r>
              <w:t>Der</w:t>
            </w:r>
            <w:r w:rsidR="00BC2821">
              <w:t xml:space="preserve"> GU-Bauleiter hat einen neuen Ma</w:t>
            </w:r>
            <w:r>
              <w:t>ngel erfasst.</w:t>
            </w:r>
          </w:p>
        </w:tc>
      </w:tr>
      <w:tr w:rsidR="002D1E9C" w:rsidTr="004E3161">
        <w:trPr>
          <w:gridAfter w:val="1"/>
          <w:cnfStyle w:val="000000100000"/>
          <w:wAfter w:w="35" w:type="dxa"/>
        </w:trPr>
        <w:tc>
          <w:tcPr>
            <w:cnfStyle w:val="001000000000"/>
            <w:tcW w:w="1873" w:type="dxa"/>
          </w:tcPr>
          <w:p w:rsidR="002D1E9C" w:rsidRDefault="002D1E9C" w:rsidP="004E3161">
            <w:r>
              <w:t>Beschreibung</w:t>
            </w:r>
          </w:p>
        </w:tc>
        <w:tc>
          <w:tcPr>
            <w:tcW w:w="7189" w:type="dxa"/>
          </w:tcPr>
          <w:p w:rsidR="00BC2821" w:rsidRDefault="00BC2821" w:rsidP="002D1E9C">
            <w:pPr>
              <w:pStyle w:val="Listenabsatz"/>
              <w:numPr>
                <w:ilvl w:val="0"/>
                <w:numId w:val="2"/>
              </w:numPr>
              <w:cnfStyle w:val="000000100000"/>
            </w:pPr>
            <w:r>
              <w:t>Der SU-Anspr. Loggt sich im Tool ein.</w:t>
            </w:r>
          </w:p>
          <w:p w:rsidR="002D1E9C" w:rsidRDefault="002D1E9C" w:rsidP="002D1E9C">
            <w:pPr>
              <w:pStyle w:val="Listenabsatz"/>
              <w:numPr>
                <w:ilvl w:val="0"/>
                <w:numId w:val="2"/>
              </w:numPr>
              <w:cnfStyle w:val="000000100000"/>
            </w:pPr>
            <w:r>
              <w:t>Der SU-Anspr. sieht dass es neue Mängel gibt.</w:t>
            </w:r>
          </w:p>
          <w:p w:rsidR="002D1E9C" w:rsidRDefault="002D1E9C" w:rsidP="002D1E9C">
            <w:pPr>
              <w:pStyle w:val="Listenabsatz"/>
              <w:numPr>
                <w:ilvl w:val="0"/>
                <w:numId w:val="2"/>
              </w:numPr>
              <w:cnfStyle w:val="000000100000"/>
            </w:pPr>
            <w:r>
              <w:t>Wenn er die Meldung gelesen hat, kann er bestätigen da</w:t>
            </w:r>
            <w:r w:rsidR="00BC2821">
              <w:t>s</w:t>
            </w:r>
            <w:r>
              <w:t>s er sie gelesen hat.</w:t>
            </w:r>
          </w:p>
        </w:tc>
      </w:tr>
      <w:tr w:rsidR="00BC2821" w:rsidTr="004E3161">
        <w:trPr>
          <w:gridAfter w:val="1"/>
          <w:wAfter w:w="35" w:type="dxa"/>
        </w:trPr>
        <w:tc>
          <w:tcPr>
            <w:cnfStyle w:val="001000000000"/>
            <w:tcW w:w="1873" w:type="dxa"/>
          </w:tcPr>
          <w:p w:rsidR="00BC2821" w:rsidRDefault="00BC2821" w:rsidP="004E3161">
            <w:r>
              <w:t>Alternativen</w:t>
            </w:r>
          </w:p>
        </w:tc>
        <w:tc>
          <w:tcPr>
            <w:tcW w:w="7189" w:type="dxa"/>
          </w:tcPr>
          <w:p w:rsidR="00BC2821" w:rsidRDefault="00BC2821" w:rsidP="004E3161">
            <w:pPr>
              <w:cnfStyle w:val="000000000000"/>
            </w:pPr>
            <w:r>
              <w:t>Der SU-Anspr. Liehst den Mängel aber bestätigt nicht dass er Ihn gelesen hat.</w:t>
            </w:r>
          </w:p>
        </w:tc>
      </w:tr>
      <w:tr w:rsidR="00BC2821" w:rsidTr="004E3161">
        <w:trPr>
          <w:gridAfter w:val="1"/>
          <w:cnfStyle w:val="000000100000"/>
          <w:wAfter w:w="35" w:type="dxa"/>
        </w:trPr>
        <w:tc>
          <w:tcPr>
            <w:cnfStyle w:val="001000000000"/>
            <w:tcW w:w="9062" w:type="dxa"/>
            <w:gridSpan w:val="2"/>
          </w:tcPr>
          <w:p w:rsidR="00BC2821" w:rsidRDefault="00BC2821" w:rsidP="00460F6C">
            <w:r>
              <w:t>Szenario 02</w:t>
            </w:r>
            <w:r>
              <w:t xml:space="preserve"> </w:t>
            </w:r>
            <w:r w:rsidRPr="00BC2821">
              <w:t>SU-Anspre</w:t>
            </w:r>
            <w:r w:rsidR="00460F6C">
              <w:t xml:space="preserve">chperson kann zugeteilte Mängel/Projekte </w:t>
            </w:r>
            <w:r w:rsidRPr="00BC2821">
              <w:t>in SU-UI einsehen</w:t>
            </w:r>
          </w:p>
        </w:tc>
      </w:tr>
      <w:tr w:rsidR="00BC2821" w:rsidTr="004E3161">
        <w:trPr>
          <w:gridAfter w:val="1"/>
          <w:wAfter w:w="35" w:type="dxa"/>
        </w:trPr>
        <w:tc>
          <w:tcPr>
            <w:cnfStyle w:val="001000000000"/>
            <w:tcW w:w="1873" w:type="dxa"/>
          </w:tcPr>
          <w:p w:rsidR="00BC2821" w:rsidRDefault="00BC2821" w:rsidP="004E3161">
            <w:r>
              <w:t>Auslösendes Ereignis</w:t>
            </w:r>
          </w:p>
        </w:tc>
        <w:tc>
          <w:tcPr>
            <w:tcW w:w="7189" w:type="dxa"/>
          </w:tcPr>
          <w:p w:rsidR="00BC2821" w:rsidRDefault="00BC2821" w:rsidP="004E3161">
            <w:pPr>
              <w:cnfStyle w:val="000000000000"/>
            </w:pPr>
            <w:r>
              <w:t xml:space="preserve">Der SU-Anspr. Will sehen was für </w:t>
            </w:r>
            <w:r w:rsidR="00460F6C">
              <w:t xml:space="preserve">Mängel/Projekte </w:t>
            </w:r>
            <w:r>
              <w:t>er beheben muss.</w:t>
            </w:r>
          </w:p>
        </w:tc>
      </w:tr>
      <w:tr w:rsidR="00BC2821" w:rsidTr="004E3161">
        <w:trPr>
          <w:gridAfter w:val="1"/>
          <w:cnfStyle w:val="000000100000"/>
          <w:wAfter w:w="35" w:type="dxa"/>
        </w:trPr>
        <w:tc>
          <w:tcPr>
            <w:cnfStyle w:val="001000000000"/>
            <w:tcW w:w="1873" w:type="dxa"/>
          </w:tcPr>
          <w:p w:rsidR="00BC2821" w:rsidRDefault="00BC2821" w:rsidP="004E3161">
            <w:r>
              <w:t>Beschreibung</w:t>
            </w:r>
          </w:p>
        </w:tc>
        <w:tc>
          <w:tcPr>
            <w:tcW w:w="7189" w:type="dxa"/>
          </w:tcPr>
          <w:p w:rsidR="00BC2821" w:rsidRDefault="00BC2821" w:rsidP="00BC2821">
            <w:pPr>
              <w:pStyle w:val="Listenabsatz"/>
              <w:numPr>
                <w:ilvl w:val="0"/>
                <w:numId w:val="5"/>
              </w:numPr>
              <w:cnfStyle w:val="000000100000"/>
            </w:pPr>
            <w:r>
              <w:t>Der SU-Anspr. Loggt sich im Tool ein.</w:t>
            </w:r>
          </w:p>
          <w:p w:rsidR="00BC2821" w:rsidRDefault="00BC2821" w:rsidP="00BC2821">
            <w:pPr>
              <w:pStyle w:val="Listenabsatz"/>
              <w:numPr>
                <w:ilvl w:val="0"/>
                <w:numId w:val="5"/>
              </w:numPr>
              <w:cnfStyle w:val="000000100000"/>
            </w:pPr>
            <w:r>
              <w:t xml:space="preserve">Der SU-Anspr. sieht eine Liste mit allen </w:t>
            </w:r>
            <w:r w:rsidR="00460F6C">
              <w:t xml:space="preserve">Mängel/Projekte </w:t>
            </w:r>
            <w:r>
              <w:t>welche ihn betreffen.</w:t>
            </w:r>
          </w:p>
        </w:tc>
      </w:tr>
      <w:tr w:rsidR="00BC2821" w:rsidTr="004E3161">
        <w:trPr>
          <w:gridAfter w:val="1"/>
          <w:wAfter w:w="35" w:type="dxa"/>
        </w:trPr>
        <w:tc>
          <w:tcPr>
            <w:cnfStyle w:val="001000000000"/>
            <w:tcW w:w="1873" w:type="dxa"/>
          </w:tcPr>
          <w:p w:rsidR="00BC2821" w:rsidRDefault="00BC2821" w:rsidP="004E3161">
            <w:r>
              <w:t>Alternativen</w:t>
            </w:r>
          </w:p>
        </w:tc>
        <w:tc>
          <w:tcPr>
            <w:tcW w:w="7189" w:type="dxa"/>
          </w:tcPr>
          <w:p w:rsidR="00BC2821" w:rsidRDefault="00BC2821" w:rsidP="00BC2821">
            <w:pPr>
              <w:cnfStyle w:val="000000000000"/>
            </w:pPr>
            <w:r>
              <w:t xml:space="preserve">Der SU-Anspr. </w:t>
            </w:r>
            <w:r>
              <w:t xml:space="preserve">Kann die </w:t>
            </w:r>
            <w:r w:rsidR="00460F6C">
              <w:t xml:space="preserve">Mängel/Projekte </w:t>
            </w:r>
            <w:r>
              <w:t>nicht einsehen da er keine Verbindung zum Server hat.</w:t>
            </w:r>
          </w:p>
        </w:tc>
      </w:tr>
      <w:tr w:rsidR="00BC2821" w:rsidTr="004E3161">
        <w:trPr>
          <w:gridAfter w:val="1"/>
          <w:cnfStyle w:val="000000100000"/>
          <w:wAfter w:w="35" w:type="dxa"/>
        </w:trPr>
        <w:tc>
          <w:tcPr>
            <w:cnfStyle w:val="001000000000"/>
            <w:tcW w:w="9062" w:type="dxa"/>
            <w:gridSpan w:val="2"/>
          </w:tcPr>
          <w:p w:rsidR="00BC2821" w:rsidRDefault="00BC2821" w:rsidP="004E3161">
            <w:r>
              <w:t>Szenario 03</w:t>
            </w:r>
            <w:r>
              <w:t xml:space="preserve"> </w:t>
            </w:r>
            <w:r w:rsidRPr="00BC2821">
              <w:t>SU-Ansprechperson kann Meldung zu Mangel verfassen in SU-UI</w:t>
            </w:r>
          </w:p>
        </w:tc>
      </w:tr>
      <w:tr w:rsidR="00BC2821" w:rsidTr="004E3161">
        <w:trPr>
          <w:gridAfter w:val="1"/>
          <w:wAfter w:w="35" w:type="dxa"/>
        </w:trPr>
        <w:tc>
          <w:tcPr>
            <w:cnfStyle w:val="001000000000"/>
            <w:tcW w:w="1873" w:type="dxa"/>
          </w:tcPr>
          <w:p w:rsidR="00BC2821" w:rsidRDefault="00BC2821" w:rsidP="004E3161">
            <w:r>
              <w:t>Auslösendes Ereignis</w:t>
            </w:r>
          </w:p>
        </w:tc>
        <w:tc>
          <w:tcPr>
            <w:tcW w:w="7189" w:type="dxa"/>
          </w:tcPr>
          <w:p w:rsidR="00BC2821" w:rsidRDefault="00BC2821" w:rsidP="00BC2821">
            <w:pPr>
              <w:cnfStyle w:val="000000000000"/>
            </w:pPr>
            <w:r>
              <w:t>Der SU-Anspr. Will eine Meldung zum Mängel schreiben, die der GU-Bauleiter einsehen kann.</w:t>
            </w:r>
          </w:p>
        </w:tc>
      </w:tr>
      <w:tr w:rsidR="00BC2821" w:rsidTr="004E3161">
        <w:trPr>
          <w:gridAfter w:val="1"/>
          <w:cnfStyle w:val="000000100000"/>
          <w:wAfter w:w="35" w:type="dxa"/>
        </w:trPr>
        <w:tc>
          <w:tcPr>
            <w:cnfStyle w:val="001000000000"/>
            <w:tcW w:w="1873" w:type="dxa"/>
          </w:tcPr>
          <w:p w:rsidR="00BC2821" w:rsidRDefault="00BC2821" w:rsidP="004E3161">
            <w:r>
              <w:t>Beschreibung</w:t>
            </w:r>
          </w:p>
        </w:tc>
        <w:tc>
          <w:tcPr>
            <w:tcW w:w="7189" w:type="dxa"/>
          </w:tcPr>
          <w:p w:rsidR="00BC2821" w:rsidRPr="00BC2821" w:rsidRDefault="00BC2821" w:rsidP="00BC2821">
            <w:pPr>
              <w:pStyle w:val="Listenabsatz"/>
              <w:numPr>
                <w:ilvl w:val="0"/>
                <w:numId w:val="4"/>
              </w:numPr>
              <w:cnfStyle w:val="000000100000"/>
            </w:pPr>
            <w:r w:rsidRPr="00BC2821">
              <w:t>Der SU-Anspr. Loggt sich im Tool ein.</w:t>
            </w:r>
          </w:p>
          <w:p w:rsidR="00BC2821" w:rsidRDefault="00BC2821" w:rsidP="00BC2821">
            <w:pPr>
              <w:pStyle w:val="Listenabsatz"/>
              <w:numPr>
                <w:ilvl w:val="0"/>
                <w:numId w:val="4"/>
              </w:numPr>
              <w:cnfStyle w:val="000000100000"/>
            </w:pPr>
            <w:r w:rsidRPr="00BC2821">
              <w:t xml:space="preserve">Der SU-Anspr. </w:t>
            </w:r>
            <w:r>
              <w:t>Verfasst zu einem Mangel eine Meldung und Speichert diese.</w:t>
            </w:r>
          </w:p>
        </w:tc>
      </w:tr>
      <w:tr w:rsidR="00BC2821" w:rsidTr="004E3161">
        <w:trPr>
          <w:gridAfter w:val="1"/>
          <w:wAfter w:w="35" w:type="dxa"/>
        </w:trPr>
        <w:tc>
          <w:tcPr>
            <w:cnfStyle w:val="001000000000"/>
            <w:tcW w:w="1873" w:type="dxa"/>
          </w:tcPr>
          <w:p w:rsidR="00BC2821" w:rsidRDefault="00BC2821" w:rsidP="004E3161">
            <w:r>
              <w:t>Alternativen</w:t>
            </w:r>
          </w:p>
        </w:tc>
        <w:tc>
          <w:tcPr>
            <w:tcW w:w="7189" w:type="dxa"/>
          </w:tcPr>
          <w:p w:rsidR="00BC2821" w:rsidRDefault="00BC2821" w:rsidP="004E3161">
            <w:pPr>
              <w:cnfStyle w:val="000000000000"/>
            </w:pPr>
            <w:r>
              <w:t>Der SU-Anspr. Kann die Mängel nicht einsehen da er keine Verbindung zum Server hat.</w:t>
            </w:r>
          </w:p>
        </w:tc>
      </w:tr>
      <w:tr w:rsidR="006B51D6" w:rsidTr="004E3161">
        <w:trPr>
          <w:gridAfter w:val="1"/>
          <w:cnfStyle w:val="000000100000"/>
          <w:wAfter w:w="35" w:type="dxa"/>
        </w:trPr>
        <w:tc>
          <w:tcPr>
            <w:cnfStyle w:val="001000000000"/>
            <w:tcW w:w="9062" w:type="dxa"/>
            <w:gridSpan w:val="2"/>
          </w:tcPr>
          <w:p w:rsidR="006B51D6" w:rsidRDefault="006B51D6" w:rsidP="006B51D6">
            <w:r>
              <w:t>Szenario 0</w:t>
            </w:r>
            <w:r>
              <w:t>4</w:t>
            </w:r>
            <w:r w:rsidR="00460F6C">
              <w:t xml:space="preserve"> </w:t>
            </w:r>
            <w:r w:rsidR="00460F6C" w:rsidRPr="00460F6C">
              <w:t>SU-Ansprechperson kann Mangel als erledigt markieren in SU-UI</w:t>
            </w:r>
          </w:p>
        </w:tc>
      </w:tr>
      <w:tr w:rsidR="006B51D6" w:rsidTr="004E3161">
        <w:trPr>
          <w:gridAfter w:val="1"/>
          <w:wAfter w:w="35" w:type="dxa"/>
        </w:trPr>
        <w:tc>
          <w:tcPr>
            <w:cnfStyle w:val="001000000000"/>
            <w:tcW w:w="1873" w:type="dxa"/>
          </w:tcPr>
          <w:p w:rsidR="006B51D6" w:rsidRDefault="006B51D6" w:rsidP="004E3161">
            <w:r>
              <w:t>Auslösendes Ereignis</w:t>
            </w:r>
          </w:p>
        </w:tc>
        <w:tc>
          <w:tcPr>
            <w:tcW w:w="7189" w:type="dxa"/>
          </w:tcPr>
          <w:p w:rsidR="006B51D6" w:rsidRDefault="006B51D6" w:rsidP="00460F6C">
            <w:pPr>
              <w:cnfStyle w:val="000000000000"/>
            </w:pPr>
            <w:r>
              <w:t xml:space="preserve">Der SU-Anspr. </w:t>
            </w:r>
            <w:r w:rsidR="00460F6C">
              <w:t xml:space="preserve"> Hat einen Mangel behoben und möchte diesen als erledigt markieren.</w:t>
            </w:r>
          </w:p>
        </w:tc>
      </w:tr>
      <w:tr w:rsidR="006B51D6" w:rsidTr="004E3161">
        <w:trPr>
          <w:gridAfter w:val="1"/>
          <w:cnfStyle w:val="000000100000"/>
          <w:wAfter w:w="35" w:type="dxa"/>
        </w:trPr>
        <w:tc>
          <w:tcPr>
            <w:cnfStyle w:val="001000000000"/>
            <w:tcW w:w="1873" w:type="dxa"/>
          </w:tcPr>
          <w:p w:rsidR="006B51D6" w:rsidRDefault="006B51D6" w:rsidP="004E3161">
            <w:r>
              <w:t>Beschreibung</w:t>
            </w:r>
          </w:p>
        </w:tc>
        <w:tc>
          <w:tcPr>
            <w:tcW w:w="7189" w:type="dxa"/>
          </w:tcPr>
          <w:p w:rsidR="006B51D6" w:rsidRPr="00BC2821" w:rsidRDefault="006B51D6" w:rsidP="006B51D6">
            <w:pPr>
              <w:pStyle w:val="Listenabsatz"/>
              <w:numPr>
                <w:ilvl w:val="0"/>
                <w:numId w:val="6"/>
              </w:numPr>
              <w:cnfStyle w:val="000000100000"/>
            </w:pPr>
            <w:r w:rsidRPr="00BC2821">
              <w:t>Der SU-Anspr. Loggt sich im Tool ein.</w:t>
            </w:r>
          </w:p>
          <w:p w:rsidR="006B51D6" w:rsidRDefault="006B51D6" w:rsidP="00460F6C">
            <w:pPr>
              <w:pStyle w:val="Listenabsatz"/>
              <w:numPr>
                <w:ilvl w:val="0"/>
                <w:numId w:val="6"/>
              </w:numPr>
              <w:cnfStyle w:val="000000100000"/>
            </w:pPr>
            <w:r w:rsidRPr="00BC2821">
              <w:t>Der SU-Anspr</w:t>
            </w:r>
            <w:r w:rsidR="00460F6C">
              <w:t>. Setzt den Status von einem Mangel auf „Erledigt“</w:t>
            </w:r>
          </w:p>
        </w:tc>
      </w:tr>
      <w:tr w:rsidR="006B51D6" w:rsidTr="004E3161">
        <w:trPr>
          <w:gridAfter w:val="1"/>
          <w:wAfter w:w="35" w:type="dxa"/>
        </w:trPr>
        <w:tc>
          <w:tcPr>
            <w:cnfStyle w:val="001000000000"/>
            <w:tcW w:w="1873" w:type="dxa"/>
          </w:tcPr>
          <w:p w:rsidR="006B51D6" w:rsidRDefault="006B51D6" w:rsidP="004E3161">
            <w:r>
              <w:t>Alternativen</w:t>
            </w:r>
          </w:p>
        </w:tc>
        <w:tc>
          <w:tcPr>
            <w:tcW w:w="7189" w:type="dxa"/>
          </w:tcPr>
          <w:p w:rsidR="006B51D6" w:rsidRDefault="006B51D6" w:rsidP="00460F6C">
            <w:pPr>
              <w:cnfStyle w:val="000000000000"/>
            </w:pPr>
            <w:r>
              <w:t xml:space="preserve">Der SU-Anspr. </w:t>
            </w:r>
            <w:r w:rsidR="00460F6C">
              <w:t>Kann den Status nicht ändern da er keine Verbindung zum Server hat.</w:t>
            </w:r>
          </w:p>
        </w:tc>
      </w:tr>
    </w:tbl>
    <w:p w:rsidR="00285FBF" w:rsidRDefault="00285FBF"/>
    <w:sectPr w:rsidR="00285FBF" w:rsidSect="004F27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A33B4"/>
    <w:multiLevelType w:val="hybridMultilevel"/>
    <w:tmpl w:val="ECD8989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E1300A"/>
    <w:multiLevelType w:val="hybridMultilevel"/>
    <w:tmpl w:val="44B2B36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D731F9"/>
    <w:multiLevelType w:val="hybridMultilevel"/>
    <w:tmpl w:val="767E5DF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5C476E"/>
    <w:multiLevelType w:val="hybridMultilevel"/>
    <w:tmpl w:val="767E5DF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8A3DC2"/>
    <w:multiLevelType w:val="hybridMultilevel"/>
    <w:tmpl w:val="767E5DF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C1681A"/>
    <w:multiLevelType w:val="hybridMultilevel"/>
    <w:tmpl w:val="767E5DF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D17C51"/>
    <w:rsid w:val="000C22C4"/>
    <w:rsid w:val="0012198C"/>
    <w:rsid w:val="00250534"/>
    <w:rsid w:val="00253E6F"/>
    <w:rsid w:val="00285FBF"/>
    <w:rsid w:val="002914BE"/>
    <w:rsid w:val="002A2EF2"/>
    <w:rsid w:val="002B79F7"/>
    <w:rsid w:val="002D1E9C"/>
    <w:rsid w:val="002F24D0"/>
    <w:rsid w:val="00333C4A"/>
    <w:rsid w:val="00416489"/>
    <w:rsid w:val="00435D2E"/>
    <w:rsid w:val="00460F6C"/>
    <w:rsid w:val="00477DA3"/>
    <w:rsid w:val="00483A55"/>
    <w:rsid w:val="0049483C"/>
    <w:rsid w:val="004C0C3F"/>
    <w:rsid w:val="004C4004"/>
    <w:rsid w:val="004C5B0A"/>
    <w:rsid w:val="004E2DCF"/>
    <w:rsid w:val="004F2730"/>
    <w:rsid w:val="005013F2"/>
    <w:rsid w:val="00506C9F"/>
    <w:rsid w:val="0051240F"/>
    <w:rsid w:val="005A3D9D"/>
    <w:rsid w:val="005D7B0F"/>
    <w:rsid w:val="00614AE3"/>
    <w:rsid w:val="00630487"/>
    <w:rsid w:val="006B51D6"/>
    <w:rsid w:val="007216F7"/>
    <w:rsid w:val="007928D5"/>
    <w:rsid w:val="007A5C6A"/>
    <w:rsid w:val="007C1F68"/>
    <w:rsid w:val="007E3291"/>
    <w:rsid w:val="00806508"/>
    <w:rsid w:val="008A4E7F"/>
    <w:rsid w:val="00960906"/>
    <w:rsid w:val="0098169D"/>
    <w:rsid w:val="00996946"/>
    <w:rsid w:val="009B53FC"/>
    <w:rsid w:val="009C6B1F"/>
    <w:rsid w:val="009F2C21"/>
    <w:rsid w:val="009F5B84"/>
    <w:rsid w:val="00A658FA"/>
    <w:rsid w:val="00AA012E"/>
    <w:rsid w:val="00B57652"/>
    <w:rsid w:val="00BC2821"/>
    <w:rsid w:val="00BF7FCD"/>
    <w:rsid w:val="00C4480A"/>
    <w:rsid w:val="00C66245"/>
    <w:rsid w:val="00CD35B6"/>
    <w:rsid w:val="00D17C51"/>
    <w:rsid w:val="00D24D08"/>
    <w:rsid w:val="00D33000"/>
    <w:rsid w:val="00D63A30"/>
    <w:rsid w:val="00DC5669"/>
    <w:rsid w:val="00E16929"/>
    <w:rsid w:val="00E25490"/>
    <w:rsid w:val="00E35B7E"/>
    <w:rsid w:val="00E56210"/>
    <w:rsid w:val="00E75DAE"/>
    <w:rsid w:val="00E94CD8"/>
    <w:rsid w:val="00F05860"/>
    <w:rsid w:val="00F33186"/>
    <w:rsid w:val="00F53CCE"/>
    <w:rsid w:val="00F7522E"/>
    <w:rsid w:val="00F857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F2730"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39"/>
    <w:rsid w:val="00E254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">
    <w:name w:val="Grid Table 4"/>
    <w:basedOn w:val="NormaleTabelle"/>
    <w:uiPriority w:val="49"/>
    <w:rsid w:val="00E2549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enabsatz">
    <w:name w:val="List Paragraph"/>
    <w:basedOn w:val="Standard"/>
    <w:uiPriority w:val="34"/>
    <w:qFormat/>
    <w:rsid w:val="00253E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Kündig</dc:creator>
  <cp:keywords/>
  <dc:description/>
  <cp:lastModifiedBy>von Gellhorn Maximilian</cp:lastModifiedBy>
  <cp:revision>17</cp:revision>
  <dcterms:created xsi:type="dcterms:W3CDTF">2015-03-16T15:43:00Z</dcterms:created>
  <dcterms:modified xsi:type="dcterms:W3CDTF">2015-03-18T11:52:00Z</dcterms:modified>
</cp:coreProperties>
</file>