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2.2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15</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28</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33</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34</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da eseguire</w:t>
            </w:r>
            <w:r>
              <w:rPr>
                <w:rFonts w:ascii="Arial" w:cs="Arial" w:eastAsia="Arial" w:hAnsi="Arial"/>
                <w:color w:val="1B2118"/>
                <w:sz w:val="18"/>
                <w:szCs w:val="18"/>
              </w:rPr>
              <w:t xml:space="preserve"> (Chrome scollegato la sera del 18/10)</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w:t>
            </w:r>
            <w:r>
              <w:rPr>
                <w:rFonts w:ascii="Arial" w:cs="Arial" w:eastAsia="Arial" w:hAnsi="Arial"/>
                <w:b/>
                <w:bCs/>
                <w:color w:val="1B2118"/>
                <w:sz w:val="18"/>
                <w:szCs w:val="18"/>
              </w:rPr>
              <w:t xml:space="preserve">da ripubblicare</w:t>
            </w:r>
            <w:r>
              <w:rPr>
                <w:rFonts w:ascii="Arial" w:cs="Arial" w:eastAsia="Arial" w:hAnsi="Arial"/>
                <w:color w:val="1B2118"/>
                <w:sz w:val="18"/>
                <w:szCs w:val="18"/>
              </w:rPr>
              <w:t xml:space="preserve">):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8"/>
        <w:gridCol w:w="172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4"/>
        <w:gridCol w:w="2245"/>
        <w:gridCol w:w="4739"/>
      </w:tblGrid>
      <w:tr>
        <w:trPr>
          <w:tblHeader/>
        </w:trPr>
        <w:tc>
          <w:tcPr>
            <w:tcW w:type="dxa" w:w="26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2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2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2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2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2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2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2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2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2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2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2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2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2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2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2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(script 24 da eseguire)</w:t>
            </w:r>
          </w:p>
        </w:tc>
        <w:tc>
          <w:tcPr>
            <w:tcW w:type="dxa" w:w="47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2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(script 24 da eseguire)</w:t>
            </w:r>
          </w:p>
        </w:tc>
        <w:tc>
          <w:tcPr>
            <w:tcW w:type="dxa" w:w="47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2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(script 24 da eseguire)</w:t>
            </w:r>
          </w:p>
        </w:tc>
        <w:tc>
          <w:tcPr>
            <w:tcW w:type="dxa" w:w="47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2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2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2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eseguire in produzione</w:t>
      </w:r>
      <w:r>
        <w:rPr>
          <w:rFonts w:ascii="Arial" w:cs="Arial" w:eastAsia="Arial" w:hAnsi="Arial"/>
          <w:color w:val="1B2118"/>
          <w:sz w:val="21"/>
          <w:szCs w:val="21"/>
        </w:rPr>
        <w:t xml:space="preserve"> e da portare su main (il collegamento a Chrome si è interrotto).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ya66-hfz6bw7ceanw1wgk">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vlnw9xc__oeota92cvzz">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ue-onwfvlo7pqfm-bnslp">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xrqmupunxbhtsyvung6fp">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Incarico formale del soggetto promotore del programma (Guida 3.1): oggi è lo Studio Associato Wastelab, che all'avvio della piattaforma incarica un soggetto giuridico. Il testo pubblicato si aggiorna in Impostazioni.</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Restano SPID/CIE/CNS (punto 36) e l'incarico del soggetto promotore del programma.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104 file, 24.671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235</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4"/>
        <w:gridCol w:w="949"/>
        <w:gridCol w:w="5175"/>
      </w:tblGrid>
      <w:tr>
        <w:trPr>
          <w:tblHeader/>
        </w:trPr>
        <w:tc>
          <w:tcPr>
            <w:tcW w:type="dxa" w:w="35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2.2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2.2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ya66-hfz6bw7ceanw1wgk" Type="http://schemas.openxmlformats.org/officeDocument/2006/relationships/hyperlink" Target="https://claude.ai/artifact/L9duSXhNfKejbz6RKXDQQv" TargetMode="External"/><Relationship Id="rIdevlnw9xc__oeota92cvzz" Type="http://schemas.openxmlformats.org/officeDocument/2006/relationships/hyperlink" Target="https://claude.ai/code/artifact/e2dd2bd5-8042-4744-8d5a-54d34dc50153" TargetMode="External"/><Relationship Id="rIdue-onwfvlo7pqfm-bnslp" Type="http://schemas.openxmlformats.org/officeDocument/2006/relationships/hyperlink" Target="https://claude.ai/code/artifact/cc36ab09-61e6-4dad-aaf0-4082ea0a46da" TargetMode="External"/><Relationship Id="rIdxrqmupunxbhtsyvung6fp"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2.2)</dc:title>
  <dc:creator>Fondazione Operate</dc:creator>
  <cp:lastModifiedBy>Un-named</cp:lastModifiedBy>
  <cp:revision>1</cp:revision>
  <dcterms:created xsi:type="dcterms:W3CDTF">2026-10-18T19:33:58.813Z</dcterms:created>
  <dcterms:modified xsi:type="dcterms:W3CDTF">2026-10-18T19:33:58.813Z</dcterms:modified>
</cp:coreProperties>
</file>

<file path=docProps/custom.xml><?xml version="1.0" encoding="utf-8"?>
<Properties xmlns="http://schemas.openxmlformats.org/officeDocument/2006/custom-properties" xmlns:vt="http://schemas.openxmlformats.org/officeDocument/2006/docPropsVTypes"/>
</file>